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A6590" w14:textId="77777777" w:rsidR="00DD1BCA" w:rsidRPr="00C13F95" w:rsidRDefault="00256115" w:rsidP="00DD1BCA">
      <w:pPr>
        <w:pStyle w:val="zaacznik"/>
        <w:jc w:val="left"/>
        <w:rPr>
          <w:rFonts w:ascii="Calibri" w:hAnsi="Calibri" w:cs="Calibri"/>
        </w:rPr>
      </w:pPr>
      <w:r w:rsidRPr="00256115">
        <w:rPr>
          <w:rFonts w:ascii="Calibri" w:hAnsi="Calibri" w:cs="Calibri"/>
          <w:noProof/>
        </w:rPr>
        <w:drawing>
          <wp:inline distT="0" distB="0" distL="0" distR="0" wp14:anchorId="0EA7718A" wp14:editId="48BB6F82">
            <wp:extent cx="2773680" cy="1082040"/>
            <wp:effectExtent l="0" t="0" r="0"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p>
    <w:p w14:paraId="793744B0" w14:textId="77777777" w:rsidR="00655FCD" w:rsidRPr="00C13F95" w:rsidRDefault="009627E0" w:rsidP="00DD1BCA">
      <w:pPr>
        <w:pStyle w:val="zaacznik"/>
        <w:rPr>
          <w:rFonts w:ascii="Calibri" w:hAnsi="Calibri" w:cs="Calibri"/>
        </w:rPr>
      </w:pPr>
      <w:r w:rsidRPr="00C13F95">
        <w:rPr>
          <w:rFonts w:ascii="Calibri" w:hAnsi="Calibri" w:cs="Calibri"/>
        </w:rPr>
        <w:t>Załącznik</w:t>
      </w:r>
      <w:r w:rsidR="00EF1A40" w:rsidRPr="00C13F95">
        <w:rPr>
          <w:rFonts w:ascii="Calibri" w:hAnsi="Calibri" w:cs="Calibri"/>
        </w:rPr>
        <w:t xml:space="preserve"> nr</w:t>
      </w:r>
      <w:r w:rsidR="000D7A6A" w:rsidRPr="00C13F95">
        <w:rPr>
          <w:rFonts w:ascii="Calibri" w:hAnsi="Calibri" w:cs="Calibri"/>
        </w:rPr>
        <w:t xml:space="preserve"> 1</w:t>
      </w:r>
      <w:r w:rsidR="00EF1A40" w:rsidRPr="00C13F95">
        <w:rPr>
          <w:rFonts w:ascii="Calibri" w:hAnsi="Calibri" w:cs="Calibri"/>
        </w:rPr>
        <w:t xml:space="preserve"> </w:t>
      </w:r>
    </w:p>
    <w:p w14:paraId="58530C0C" w14:textId="77777777" w:rsidR="004104A3" w:rsidRPr="00C13F95" w:rsidRDefault="009E6760" w:rsidP="004F2EBD">
      <w:pPr>
        <w:pStyle w:val="zaacznik"/>
        <w:rPr>
          <w:rFonts w:ascii="Calibri" w:hAnsi="Calibri" w:cs="Calibri"/>
        </w:rPr>
      </w:pPr>
      <w:r w:rsidRPr="00C13F95">
        <w:rPr>
          <w:rFonts w:ascii="Calibri" w:hAnsi="Calibri" w:cs="Calibri"/>
        </w:rPr>
        <w:t xml:space="preserve">do </w:t>
      </w:r>
      <w:r w:rsidR="006866BF" w:rsidRPr="00C13F95">
        <w:rPr>
          <w:rFonts w:ascii="Calibri" w:hAnsi="Calibri" w:cs="Calibri"/>
        </w:rPr>
        <w:t>uchwały n</w:t>
      </w:r>
      <w:r w:rsidRPr="00C13F95">
        <w:rPr>
          <w:rFonts w:ascii="Calibri" w:hAnsi="Calibri" w:cs="Calibri"/>
        </w:rPr>
        <w:t>r</w:t>
      </w:r>
      <w:r w:rsidR="000D7A6A" w:rsidRPr="00C13F95">
        <w:rPr>
          <w:rFonts w:ascii="Calibri" w:hAnsi="Calibri" w:cs="Calibri"/>
        </w:rPr>
        <w:t xml:space="preserve"> 66/2019</w:t>
      </w:r>
      <w:r w:rsidRPr="00C13F95">
        <w:rPr>
          <w:rFonts w:ascii="Calibri" w:hAnsi="Calibri" w:cs="Calibri"/>
        </w:rPr>
        <w:t xml:space="preserve"> </w:t>
      </w:r>
    </w:p>
    <w:p w14:paraId="050208CC" w14:textId="77777777" w:rsidR="009E6760" w:rsidRPr="00C13F95" w:rsidRDefault="009E6760" w:rsidP="004F2EBD">
      <w:pPr>
        <w:pStyle w:val="zaacznik"/>
        <w:rPr>
          <w:rFonts w:ascii="Calibri" w:hAnsi="Calibri" w:cs="Calibri"/>
        </w:rPr>
      </w:pPr>
      <w:r w:rsidRPr="00C13F95">
        <w:rPr>
          <w:rFonts w:ascii="Calibri" w:hAnsi="Calibri" w:cs="Calibri"/>
        </w:rPr>
        <w:t>Prezydium Polskiej Komisji Akredytacyjnej</w:t>
      </w:r>
      <w:r w:rsidR="000D7A6A" w:rsidRPr="00C13F95">
        <w:rPr>
          <w:rFonts w:ascii="Calibri" w:hAnsi="Calibri" w:cs="Calibri"/>
        </w:rPr>
        <w:t xml:space="preserve"> </w:t>
      </w:r>
    </w:p>
    <w:p w14:paraId="3A1824D2" w14:textId="77777777" w:rsidR="00FD74CC" w:rsidRPr="00C13F95" w:rsidRDefault="009627E0" w:rsidP="004F2EBD">
      <w:pPr>
        <w:pStyle w:val="zaacznik"/>
        <w:rPr>
          <w:rFonts w:ascii="Calibri" w:hAnsi="Calibri" w:cs="Calibri"/>
        </w:rPr>
      </w:pPr>
      <w:r w:rsidRPr="00C13F95">
        <w:rPr>
          <w:rFonts w:ascii="Calibri" w:hAnsi="Calibri" w:cs="Calibri"/>
        </w:rPr>
        <w:t>z dnia</w:t>
      </w:r>
      <w:r w:rsidR="000D7A6A" w:rsidRPr="00C13F95">
        <w:rPr>
          <w:rFonts w:ascii="Calibri" w:hAnsi="Calibri" w:cs="Calibri"/>
        </w:rPr>
        <w:t xml:space="preserve"> 28 lutego 2019 r.</w:t>
      </w:r>
      <w:r w:rsidR="00300103" w:rsidRPr="00C13F95">
        <w:rPr>
          <w:rFonts w:ascii="Calibri" w:hAnsi="Calibri" w:cs="Calibri"/>
        </w:rPr>
        <w:t xml:space="preserve"> z późn. zm.</w:t>
      </w:r>
    </w:p>
    <w:p w14:paraId="4B49544B" w14:textId="77777777" w:rsidR="000A0A41" w:rsidRPr="00C13F95" w:rsidRDefault="000A0A41" w:rsidP="004F2EBD">
      <w:pPr>
        <w:pStyle w:val="Stopka"/>
        <w:spacing w:line="276" w:lineRule="auto"/>
        <w:jc w:val="center"/>
        <w:rPr>
          <w:rFonts w:ascii="Calibri" w:hAnsi="Calibri" w:cs="Calibri"/>
          <w:sz w:val="20"/>
          <w:szCs w:val="20"/>
        </w:rPr>
      </w:pPr>
    </w:p>
    <w:p w14:paraId="5733B070" w14:textId="77777777" w:rsidR="00915144" w:rsidRPr="00C13F95" w:rsidRDefault="00915144" w:rsidP="00E80D11">
      <w:pPr>
        <w:rPr>
          <w:rFonts w:ascii="Calibri" w:hAnsi="Calibri" w:cs="Calibri"/>
        </w:rPr>
      </w:pPr>
    </w:p>
    <w:p w14:paraId="7504A7CE" w14:textId="77777777" w:rsidR="00915144" w:rsidRPr="00C13F95" w:rsidRDefault="00915144" w:rsidP="00E80D11">
      <w:pPr>
        <w:rPr>
          <w:rFonts w:ascii="Calibri" w:hAnsi="Calibri" w:cs="Calibri"/>
        </w:rPr>
      </w:pPr>
    </w:p>
    <w:p w14:paraId="4EA671FC" w14:textId="68FC7614" w:rsidR="00915144" w:rsidRPr="00C13F95" w:rsidRDefault="00812B22" w:rsidP="00E80D11">
      <w:pPr>
        <w:rPr>
          <w:rFonts w:ascii="Calibri" w:hAnsi="Calibri" w:cs="Calibri"/>
        </w:rPr>
      </w:pPr>
      <w:r>
        <w:rPr>
          <w:rFonts w:ascii="Calibri" w:hAnsi="Calibri" w:cs="Calibri"/>
        </w:rPr>
        <w:t xml:space="preserve"> </w:t>
      </w:r>
    </w:p>
    <w:p w14:paraId="626FBCF7" w14:textId="77777777" w:rsidR="00915144" w:rsidRPr="00C13F95" w:rsidRDefault="00915144" w:rsidP="00E80D11">
      <w:pPr>
        <w:rPr>
          <w:rFonts w:ascii="Calibri" w:hAnsi="Calibri" w:cs="Calibri"/>
        </w:rPr>
      </w:pPr>
    </w:p>
    <w:p w14:paraId="73B14990" w14:textId="77777777" w:rsidR="00C61987" w:rsidRPr="00C13F95" w:rsidRDefault="00C61987" w:rsidP="00C61987">
      <w:pPr>
        <w:ind w:left="2268"/>
        <w:rPr>
          <w:rFonts w:ascii="Calibri" w:hAnsi="Calibri" w:cs="Calibri"/>
          <w:b/>
          <w:bCs/>
          <w:sz w:val="36"/>
          <w:szCs w:val="36"/>
        </w:rPr>
      </w:pPr>
      <w:r w:rsidRPr="00C13F95">
        <w:rPr>
          <w:rFonts w:ascii="Calibri" w:hAnsi="Calibri" w:cs="Calibri"/>
          <w:b/>
          <w:sz w:val="36"/>
          <w:szCs w:val="36"/>
        </w:rPr>
        <w:t xml:space="preserve">Ocena </w:t>
      </w:r>
      <w:r w:rsidR="00F31CB4" w:rsidRPr="00C13F95">
        <w:rPr>
          <w:rFonts w:ascii="Calibri" w:hAnsi="Calibri" w:cs="Calibri"/>
          <w:b/>
          <w:sz w:val="36"/>
          <w:szCs w:val="36"/>
        </w:rPr>
        <w:t>p</w:t>
      </w:r>
      <w:r w:rsidRPr="00C13F95">
        <w:rPr>
          <w:rFonts w:ascii="Calibri" w:hAnsi="Calibri" w:cs="Calibri"/>
          <w:b/>
          <w:sz w:val="36"/>
          <w:szCs w:val="36"/>
        </w:rPr>
        <w:t>rogramowa</w:t>
      </w:r>
    </w:p>
    <w:p w14:paraId="7360007C" w14:textId="77777777" w:rsidR="00915144" w:rsidRPr="00C13F95" w:rsidRDefault="00CD2CB9" w:rsidP="00C61987">
      <w:pPr>
        <w:spacing w:line="360" w:lineRule="auto"/>
        <w:ind w:left="2268"/>
        <w:rPr>
          <w:rFonts w:ascii="Calibri" w:hAnsi="Calibri" w:cs="Calibri"/>
          <w:b/>
          <w:bCs/>
          <w:sz w:val="36"/>
          <w:szCs w:val="36"/>
        </w:rPr>
      </w:pPr>
      <w:r>
        <w:rPr>
          <w:noProof/>
        </w:rPr>
        <w:drawing>
          <wp:anchor distT="0" distB="0" distL="114300" distR="114300" simplePos="0" relativeHeight="251653120" behindDoc="0" locked="1" layoutInCell="1" allowOverlap="0" wp14:anchorId="59B1A6CA" wp14:editId="0F58880D">
            <wp:simplePos x="0" y="0"/>
            <wp:positionH relativeFrom="margin">
              <wp:posOffset>-411480</wp:posOffset>
            </wp:positionH>
            <wp:positionV relativeFrom="margin">
              <wp:posOffset>2299970</wp:posOffset>
            </wp:positionV>
            <wp:extent cx="1630680" cy="2282190"/>
            <wp:effectExtent l="0" t="0" r="0" b="0"/>
            <wp:wrapSquare wrapText="bothSides"/>
            <wp:docPr id="3"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0680" cy="228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144" w:rsidRPr="00C13F95">
        <w:rPr>
          <w:rFonts w:ascii="Calibri" w:hAnsi="Calibri" w:cs="Calibri"/>
          <w:b/>
          <w:bCs/>
          <w:sz w:val="36"/>
          <w:szCs w:val="36"/>
        </w:rPr>
        <w:t>Profil ogólnoakademicki</w:t>
      </w:r>
    </w:p>
    <w:p w14:paraId="44FF99E5" w14:textId="77777777" w:rsidR="00915144" w:rsidRPr="00C13F95" w:rsidRDefault="00915144" w:rsidP="00915144">
      <w:pPr>
        <w:pStyle w:val="PKA-STRONA1"/>
        <w:rPr>
          <w:rFonts w:ascii="Calibri" w:hAnsi="Calibri" w:cs="Calibri"/>
        </w:rPr>
      </w:pPr>
      <w:r w:rsidRPr="00C13F95">
        <w:rPr>
          <w:rFonts w:ascii="Calibri" w:hAnsi="Calibri" w:cs="Calibri"/>
        </w:rPr>
        <w:t xml:space="preserve">Raport </w:t>
      </w:r>
      <w:r w:rsidR="00F865CA" w:rsidRPr="00C13F95">
        <w:rPr>
          <w:rFonts w:ascii="Calibri" w:hAnsi="Calibri" w:cs="Calibri"/>
        </w:rPr>
        <w:t>s</w:t>
      </w:r>
      <w:r w:rsidRPr="00C13F95">
        <w:rPr>
          <w:rFonts w:ascii="Calibri" w:hAnsi="Calibri" w:cs="Calibri"/>
        </w:rPr>
        <w:t>amooceny</w:t>
      </w:r>
    </w:p>
    <w:p w14:paraId="1CBFC1FB" w14:textId="3AA63107" w:rsidR="00915144" w:rsidRPr="00C13F95" w:rsidRDefault="0067644B" w:rsidP="00C61987">
      <w:pPr>
        <w:spacing w:line="360" w:lineRule="auto"/>
        <w:ind w:left="2268"/>
        <w:rPr>
          <w:rFonts w:ascii="Calibri" w:hAnsi="Calibri" w:cs="Calibri"/>
          <w:b/>
          <w:bCs/>
          <w:sz w:val="28"/>
          <w:szCs w:val="28"/>
        </w:rPr>
      </w:pPr>
      <w:r>
        <w:rPr>
          <w:noProof/>
        </w:rPr>
        <mc:AlternateContent>
          <mc:Choice Requires="wps">
            <w:drawing>
              <wp:anchor distT="4294967288" distB="4294967288" distL="114300" distR="114300" simplePos="0" relativeHeight="251654144" behindDoc="0" locked="0" layoutInCell="1" allowOverlap="1" wp14:anchorId="52680714" wp14:editId="6CDB7862">
                <wp:simplePos x="0" y="0"/>
                <wp:positionH relativeFrom="column">
                  <wp:posOffset>1418590</wp:posOffset>
                </wp:positionH>
                <wp:positionV relativeFrom="paragraph">
                  <wp:posOffset>314959</wp:posOffset>
                </wp:positionV>
                <wp:extent cx="4229100" cy="0"/>
                <wp:effectExtent l="19050" t="19050" r="19050" b="19050"/>
                <wp:wrapNone/>
                <wp:docPr id="6"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4229100" cy="0"/>
                        </a:xfrm>
                        <a:prstGeom prst="line">
                          <a:avLst/>
                        </a:prstGeom>
                        <a:noFill/>
                        <a:ln w="50800" cap="rnd" cmpd="sng" algn="ctr">
                          <a:solidFill>
                            <a:srgbClr val="253C8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D87A43" id="Łącznik prostoliniowy 4" o:spid="_x0000_s1026" style="position:absolute;flip:y;z-index:25165414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margin" from="111.7pt,24.8pt" to="444.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" strokecolor="#253c80" strokeweight="4pt">
                <v:stroke joinstyle="miter" endcap="round"/>
              </v:line>
            </w:pict>
          </mc:Fallback>
        </mc:AlternateContent>
      </w:r>
    </w:p>
    <w:p w14:paraId="03818138" w14:textId="77777777" w:rsidR="00C61987" w:rsidRPr="00C13F95" w:rsidRDefault="00C61987" w:rsidP="00915144">
      <w:pPr>
        <w:ind w:left="2127"/>
        <w:rPr>
          <w:rFonts w:ascii="Calibri" w:hAnsi="Calibri" w:cs="Calibri"/>
        </w:rPr>
      </w:pPr>
    </w:p>
    <w:p w14:paraId="1A46FC51" w14:textId="77777777" w:rsidR="00C61987" w:rsidRPr="00C13F95" w:rsidRDefault="00C61987" w:rsidP="00915144">
      <w:pPr>
        <w:ind w:left="2127"/>
        <w:rPr>
          <w:rFonts w:ascii="Calibri" w:hAnsi="Calibri" w:cs="Calibri"/>
        </w:rPr>
      </w:pPr>
    </w:p>
    <w:p w14:paraId="304A6108" w14:textId="77777777" w:rsidR="00C61987" w:rsidRPr="00C13F95" w:rsidRDefault="00C61987" w:rsidP="00915144">
      <w:pPr>
        <w:ind w:left="2127"/>
        <w:rPr>
          <w:rFonts w:ascii="Calibri" w:hAnsi="Calibri" w:cs="Calibri"/>
        </w:rPr>
      </w:pPr>
    </w:p>
    <w:p w14:paraId="30792CD3" w14:textId="77777777" w:rsidR="00C61987" w:rsidRPr="00C13F95" w:rsidRDefault="00C61987" w:rsidP="00915144">
      <w:pPr>
        <w:ind w:left="2127"/>
        <w:rPr>
          <w:rFonts w:ascii="Calibri" w:hAnsi="Calibri" w:cs="Calibri"/>
        </w:rPr>
      </w:pPr>
    </w:p>
    <w:p w14:paraId="33B967FB" w14:textId="77777777" w:rsidR="00915144" w:rsidRPr="00C13F95" w:rsidRDefault="00915144" w:rsidP="00915144">
      <w:pPr>
        <w:ind w:left="2127"/>
        <w:rPr>
          <w:rFonts w:ascii="Calibri" w:hAnsi="Calibri" w:cs="Calibri"/>
        </w:rPr>
      </w:pPr>
      <w:r w:rsidRPr="00C13F95">
        <w:rPr>
          <w:rFonts w:ascii="Calibri" w:hAnsi="Calibri" w:cs="Calibri"/>
        </w:rPr>
        <w:t>Nazwa i siedziba uczelni prowadzącej oceniany kierunek studiów:</w:t>
      </w:r>
    </w:p>
    <w:p w14:paraId="6AD6CD0A" w14:textId="77777777" w:rsidR="00DA48AD" w:rsidRPr="00C13F95" w:rsidRDefault="00DA48AD" w:rsidP="00DA48AD">
      <w:pPr>
        <w:pStyle w:val="Default"/>
        <w:jc w:val="center"/>
        <w:rPr>
          <w:sz w:val="22"/>
          <w:szCs w:val="22"/>
        </w:rPr>
      </w:pPr>
      <w:r w:rsidRPr="00C13F95">
        <w:rPr>
          <w:b/>
          <w:bCs/>
          <w:sz w:val="22"/>
          <w:szCs w:val="22"/>
        </w:rPr>
        <w:t>Uniwersyt</w:t>
      </w:r>
      <w:r w:rsidR="007448C9" w:rsidRPr="00C13F95">
        <w:rPr>
          <w:b/>
          <w:bCs/>
          <w:sz w:val="22"/>
          <w:szCs w:val="22"/>
        </w:rPr>
        <w:t xml:space="preserve">et </w:t>
      </w:r>
      <w:r w:rsidRPr="00C13F95">
        <w:rPr>
          <w:b/>
          <w:bCs/>
          <w:sz w:val="22"/>
          <w:szCs w:val="22"/>
        </w:rPr>
        <w:t>w Siedlcach</w:t>
      </w:r>
    </w:p>
    <w:p w14:paraId="4D84F610" w14:textId="77777777" w:rsidR="00915144" w:rsidRPr="00C13F95" w:rsidRDefault="007448C9" w:rsidP="007448C9">
      <w:pPr>
        <w:ind w:left="2127"/>
        <w:rPr>
          <w:rFonts w:ascii="Calibri" w:hAnsi="Calibri" w:cs="Calibri"/>
        </w:rPr>
      </w:pPr>
      <w:r w:rsidRPr="00C13F95">
        <w:rPr>
          <w:rFonts w:ascii="Calibri" w:hAnsi="Calibri" w:cs="Calibri"/>
          <w:b/>
          <w:bCs/>
          <w:szCs w:val="22"/>
        </w:rPr>
        <w:t xml:space="preserve">                           </w:t>
      </w:r>
      <w:r w:rsidR="00DA48AD" w:rsidRPr="00C13F95">
        <w:rPr>
          <w:rFonts w:ascii="Calibri" w:hAnsi="Calibri" w:cs="Calibri"/>
          <w:b/>
          <w:bCs/>
          <w:szCs w:val="22"/>
        </w:rPr>
        <w:t>ul. Konarskiego 2, 08-110 Siedlce</w:t>
      </w:r>
    </w:p>
    <w:p w14:paraId="00E0A05A" w14:textId="77777777" w:rsidR="004C1A1B" w:rsidRPr="00C13F95" w:rsidRDefault="004C1A1B" w:rsidP="00E80D11">
      <w:pPr>
        <w:rPr>
          <w:rFonts w:ascii="Calibri" w:hAnsi="Calibri" w:cs="Calibri"/>
        </w:rPr>
      </w:pPr>
    </w:p>
    <w:p w14:paraId="44745CAF" w14:textId="77777777" w:rsidR="004C1A1B" w:rsidRPr="00C13F95" w:rsidRDefault="004C1A1B" w:rsidP="00E80D11">
      <w:pPr>
        <w:rPr>
          <w:rFonts w:ascii="Calibri" w:hAnsi="Calibri" w:cs="Calibri"/>
        </w:rPr>
      </w:pPr>
    </w:p>
    <w:p w14:paraId="3F14840F" w14:textId="77777777" w:rsidR="004C1A1B" w:rsidRPr="00C13F95" w:rsidRDefault="004C1A1B" w:rsidP="00E80D11">
      <w:pPr>
        <w:rPr>
          <w:rFonts w:ascii="Calibri" w:hAnsi="Calibri" w:cs="Calibri"/>
        </w:rPr>
      </w:pPr>
    </w:p>
    <w:p w14:paraId="111B1AA1" w14:textId="77777777" w:rsidR="004C1A1B" w:rsidRPr="00C13F95" w:rsidRDefault="004C1A1B" w:rsidP="00E80D11">
      <w:pPr>
        <w:rPr>
          <w:rFonts w:ascii="Calibri" w:hAnsi="Calibri" w:cs="Calibri"/>
        </w:rPr>
      </w:pPr>
    </w:p>
    <w:p w14:paraId="57D94A89" w14:textId="77777777" w:rsidR="004C1A1B" w:rsidRPr="00C13F95" w:rsidRDefault="004C1A1B" w:rsidP="00E80D11">
      <w:pPr>
        <w:rPr>
          <w:rFonts w:ascii="Calibri" w:hAnsi="Calibri" w:cs="Calibri"/>
        </w:rPr>
      </w:pPr>
    </w:p>
    <w:p w14:paraId="460D3E83" w14:textId="77777777" w:rsidR="004C1A1B" w:rsidRPr="00C13F95" w:rsidRDefault="004C1A1B" w:rsidP="00E80D11">
      <w:pPr>
        <w:rPr>
          <w:rFonts w:ascii="Calibri" w:hAnsi="Calibri" w:cs="Calibri"/>
        </w:rPr>
      </w:pPr>
    </w:p>
    <w:p w14:paraId="05241224" w14:textId="77777777" w:rsidR="004C1A1B" w:rsidRPr="00C13F95" w:rsidRDefault="004C1A1B" w:rsidP="00E80D11">
      <w:pPr>
        <w:rPr>
          <w:rFonts w:ascii="Calibri" w:hAnsi="Calibri" w:cs="Calibri"/>
        </w:rPr>
      </w:pPr>
    </w:p>
    <w:p w14:paraId="53D8ADCB" w14:textId="77777777" w:rsidR="004C1A1B" w:rsidRPr="00C13F95" w:rsidRDefault="004C1A1B" w:rsidP="00E80D11">
      <w:pPr>
        <w:rPr>
          <w:rFonts w:ascii="Calibri" w:hAnsi="Calibri" w:cs="Calibri"/>
        </w:rPr>
      </w:pPr>
    </w:p>
    <w:p w14:paraId="3A901FDC" w14:textId="77777777" w:rsidR="004C1A1B" w:rsidRPr="00C13F95" w:rsidRDefault="004C1A1B" w:rsidP="00E80D11">
      <w:pPr>
        <w:rPr>
          <w:rFonts w:ascii="Calibri" w:hAnsi="Calibri" w:cs="Calibri"/>
        </w:rPr>
      </w:pPr>
    </w:p>
    <w:p w14:paraId="46230FF7" w14:textId="77777777" w:rsidR="00C56620" w:rsidRPr="00C13F95" w:rsidRDefault="00C56620" w:rsidP="00E80D11">
      <w:pPr>
        <w:rPr>
          <w:rFonts w:ascii="Calibri" w:hAnsi="Calibri" w:cs="Calibri"/>
        </w:rPr>
      </w:pPr>
    </w:p>
    <w:p w14:paraId="4A2856CA" w14:textId="77777777" w:rsidR="00B228E4" w:rsidRPr="00C13F95" w:rsidRDefault="00B228E4">
      <w:pPr>
        <w:rPr>
          <w:rFonts w:ascii="Calibri" w:hAnsi="Calibri" w:cs="Calibri"/>
        </w:rPr>
      </w:pPr>
      <w:bookmarkStart w:id="0" w:name="_Toc469079425"/>
      <w:bookmarkStart w:id="1" w:name="_Toc616616"/>
      <w:bookmarkStart w:id="2" w:name="_Toc623886"/>
      <w:bookmarkStart w:id="3" w:name="_Toc624207"/>
      <w:r w:rsidRPr="00C13F95">
        <w:rPr>
          <w:rFonts w:ascii="Calibri" w:hAnsi="Calibri" w:cs="Calibri"/>
        </w:rPr>
        <w:br w:type="page"/>
      </w:r>
    </w:p>
    <w:p w14:paraId="089657FB" w14:textId="77777777" w:rsidR="00DA48AD" w:rsidRPr="00C13F95" w:rsidRDefault="00DA48AD" w:rsidP="00E370FE">
      <w:pPr>
        <w:spacing w:before="39" w:line="320" w:lineRule="exact"/>
        <w:ind w:left="358"/>
        <w:rPr>
          <w:rFonts w:ascii="Calibri" w:hAnsi="Calibri" w:cs="Calibri"/>
          <w:b/>
        </w:rPr>
      </w:pPr>
      <w:r w:rsidRPr="00C13F95">
        <w:rPr>
          <w:rFonts w:ascii="Calibri" w:hAnsi="Calibri" w:cs="Calibri"/>
        </w:rPr>
        <w:lastRenderedPageBreak/>
        <w:t>Nazwa</w:t>
      </w:r>
      <w:r w:rsidRPr="00C13F95">
        <w:rPr>
          <w:rFonts w:ascii="Calibri" w:hAnsi="Calibri" w:cs="Calibri"/>
          <w:spacing w:val="-8"/>
        </w:rPr>
        <w:t xml:space="preserve"> </w:t>
      </w:r>
      <w:r w:rsidRPr="00C13F95">
        <w:rPr>
          <w:rFonts w:ascii="Calibri" w:hAnsi="Calibri" w:cs="Calibri"/>
        </w:rPr>
        <w:t>ocenianego</w:t>
      </w:r>
      <w:r w:rsidRPr="00C13F95">
        <w:rPr>
          <w:rFonts w:ascii="Calibri" w:hAnsi="Calibri" w:cs="Calibri"/>
          <w:spacing w:val="-7"/>
        </w:rPr>
        <w:t xml:space="preserve"> </w:t>
      </w:r>
      <w:r w:rsidRPr="00C13F95">
        <w:rPr>
          <w:rFonts w:ascii="Calibri" w:hAnsi="Calibri" w:cs="Calibri"/>
        </w:rPr>
        <w:t>kierunku</w:t>
      </w:r>
      <w:r w:rsidRPr="00C13F95">
        <w:rPr>
          <w:rFonts w:ascii="Calibri" w:hAnsi="Calibri" w:cs="Calibri"/>
          <w:spacing w:val="-5"/>
        </w:rPr>
        <w:t xml:space="preserve"> </w:t>
      </w:r>
      <w:r w:rsidRPr="00C13F95">
        <w:rPr>
          <w:rFonts w:ascii="Calibri" w:hAnsi="Calibri" w:cs="Calibri"/>
        </w:rPr>
        <w:t>studiów:</w:t>
      </w:r>
      <w:r w:rsidRPr="00C13F95">
        <w:rPr>
          <w:rFonts w:ascii="Calibri" w:hAnsi="Calibri" w:cs="Calibri"/>
          <w:spacing w:val="11"/>
        </w:rPr>
        <w:t xml:space="preserve"> </w:t>
      </w:r>
      <w:r w:rsidR="00474FBE" w:rsidRPr="00C13F95">
        <w:rPr>
          <w:rFonts w:ascii="Calibri" w:hAnsi="Calibri" w:cs="Calibri"/>
          <w:b/>
        </w:rPr>
        <w:t>Biologia</w:t>
      </w:r>
    </w:p>
    <w:p w14:paraId="0AB9EE6F" w14:textId="77777777" w:rsidR="00DA48AD" w:rsidRPr="00C13F95" w:rsidRDefault="00DA48AD" w:rsidP="00E370FE">
      <w:pPr>
        <w:pStyle w:val="Akapitzlist"/>
        <w:widowControl w:val="0"/>
        <w:numPr>
          <w:ilvl w:val="0"/>
          <w:numId w:val="3"/>
        </w:numPr>
        <w:autoSpaceDE w:val="0"/>
        <w:autoSpaceDN w:val="0"/>
        <w:spacing w:before="121" w:after="0" w:line="320" w:lineRule="exact"/>
        <w:ind w:left="925" w:hanging="207"/>
        <w:contextualSpacing w:val="0"/>
        <w:rPr>
          <w:rFonts w:ascii="Calibri" w:hAnsi="Calibri" w:cs="Calibri"/>
          <w:b/>
        </w:rPr>
      </w:pPr>
      <w:r w:rsidRPr="00C13F95">
        <w:rPr>
          <w:rFonts w:ascii="Calibri" w:hAnsi="Calibri" w:cs="Calibri"/>
        </w:rPr>
        <w:t>Poziom/y</w:t>
      </w:r>
      <w:r w:rsidRPr="00C13F95">
        <w:rPr>
          <w:rFonts w:ascii="Calibri" w:hAnsi="Calibri" w:cs="Calibri"/>
          <w:spacing w:val="-5"/>
        </w:rPr>
        <w:t xml:space="preserve"> </w:t>
      </w:r>
      <w:r w:rsidRPr="00C13F95">
        <w:rPr>
          <w:rFonts w:ascii="Calibri" w:hAnsi="Calibri" w:cs="Calibri"/>
        </w:rPr>
        <w:t>studiów:</w:t>
      </w:r>
      <w:r w:rsidRPr="00C13F95">
        <w:rPr>
          <w:rFonts w:ascii="Calibri" w:hAnsi="Calibri" w:cs="Calibri"/>
          <w:spacing w:val="-4"/>
        </w:rPr>
        <w:t xml:space="preserve"> </w:t>
      </w:r>
      <w:r w:rsidRPr="00C13F95">
        <w:rPr>
          <w:rFonts w:ascii="Calibri" w:hAnsi="Calibri" w:cs="Calibri"/>
          <w:b/>
        </w:rPr>
        <w:t>studia</w:t>
      </w:r>
      <w:r w:rsidRPr="00C13F95">
        <w:rPr>
          <w:rFonts w:ascii="Calibri" w:hAnsi="Calibri" w:cs="Calibri"/>
          <w:b/>
          <w:spacing w:val="-7"/>
        </w:rPr>
        <w:t xml:space="preserve"> </w:t>
      </w:r>
      <w:r w:rsidRPr="00C13F95">
        <w:rPr>
          <w:rFonts w:ascii="Calibri" w:hAnsi="Calibri" w:cs="Calibri"/>
          <w:b/>
        </w:rPr>
        <w:t>drugiego</w:t>
      </w:r>
      <w:r w:rsidRPr="00C13F95">
        <w:rPr>
          <w:rFonts w:ascii="Calibri" w:hAnsi="Calibri" w:cs="Calibri"/>
          <w:b/>
          <w:spacing w:val="-6"/>
        </w:rPr>
        <w:t xml:space="preserve"> </w:t>
      </w:r>
      <w:r w:rsidRPr="00C13F95">
        <w:rPr>
          <w:rFonts w:ascii="Calibri" w:hAnsi="Calibri" w:cs="Calibri"/>
          <w:b/>
          <w:spacing w:val="-2"/>
        </w:rPr>
        <w:t>stopnia</w:t>
      </w:r>
    </w:p>
    <w:p w14:paraId="19FCDF49" w14:textId="77777777" w:rsidR="00DA48AD" w:rsidRPr="00C13F95" w:rsidRDefault="00DA48AD" w:rsidP="00E370FE">
      <w:pPr>
        <w:pStyle w:val="Akapitzlist"/>
        <w:widowControl w:val="0"/>
        <w:numPr>
          <w:ilvl w:val="0"/>
          <w:numId w:val="3"/>
        </w:numPr>
        <w:autoSpaceDE w:val="0"/>
        <w:autoSpaceDN w:val="0"/>
        <w:spacing w:before="38" w:after="0" w:line="320" w:lineRule="exact"/>
        <w:ind w:left="925" w:hanging="207"/>
        <w:contextualSpacing w:val="0"/>
        <w:rPr>
          <w:rFonts w:ascii="Calibri" w:hAnsi="Calibri" w:cs="Calibri"/>
          <w:b/>
        </w:rPr>
      </w:pPr>
      <w:r w:rsidRPr="00C13F95">
        <w:rPr>
          <w:rFonts w:ascii="Calibri" w:hAnsi="Calibri" w:cs="Calibri"/>
        </w:rPr>
        <w:t>Forma/y</w:t>
      </w:r>
      <w:r w:rsidRPr="00C13F95">
        <w:rPr>
          <w:rFonts w:ascii="Calibri" w:hAnsi="Calibri" w:cs="Calibri"/>
          <w:spacing w:val="-4"/>
        </w:rPr>
        <w:t xml:space="preserve"> </w:t>
      </w:r>
      <w:r w:rsidRPr="00C13F95">
        <w:rPr>
          <w:rFonts w:ascii="Calibri" w:hAnsi="Calibri" w:cs="Calibri"/>
        </w:rPr>
        <w:t>studiów:</w:t>
      </w:r>
      <w:r w:rsidRPr="00C13F95">
        <w:rPr>
          <w:rFonts w:ascii="Calibri" w:hAnsi="Calibri" w:cs="Calibri"/>
          <w:spacing w:val="-5"/>
        </w:rPr>
        <w:t xml:space="preserve"> </w:t>
      </w:r>
      <w:r w:rsidRPr="00C13F95">
        <w:rPr>
          <w:rFonts w:ascii="Calibri" w:hAnsi="Calibri" w:cs="Calibri"/>
          <w:b/>
        </w:rPr>
        <w:t>studia</w:t>
      </w:r>
      <w:r w:rsidRPr="00C13F95">
        <w:rPr>
          <w:rFonts w:ascii="Calibri" w:hAnsi="Calibri" w:cs="Calibri"/>
          <w:b/>
          <w:spacing w:val="-7"/>
        </w:rPr>
        <w:t xml:space="preserve"> </w:t>
      </w:r>
      <w:r w:rsidRPr="00C13F95">
        <w:rPr>
          <w:rFonts w:ascii="Calibri" w:hAnsi="Calibri" w:cs="Calibri"/>
          <w:b/>
          <w:spacing w:val="-2"/>
        </w:rPr>
        <w:t>stacjonarne/niestacjonarne</w:t>
      </w:r>
    </w:p>
    <w:p w14:paraId="150EA786" w14:textId="77777777" w:rsidR="00B228E4" w:rsidRPr="00C13F95" w:rsidRDefault="00DA48AD" w:rsidP="00E370FE">
      <w:pPr>
        <w:pStyle w:val="Akapitzlist"/>
        <w:widowControl w:val="0"/>
        <w:numPr>
          <w:ilvl w:val="0"/>
          <w:numId w:val="3"/>
        </w:numPr>
        <w:autoSpaceDE w:val="0"/>
        <w:autoSpaceDN w:val="0"/>
        <w:spacing w:before="61" w:after="0" w:line="320" w:lineRule="exact"/>
        <w:ind w:left="925" w:hanging="207"/>
        <w:contextualSpacing w:val="0"/>
        <w:rPr>
          <w:rFonts w:ascii="Calibri" w:hAnsi="Calibri" w:cs="Calibri"/>
          <w:b/>
          <w:bCs/>
          <w:color w:val="233D81"/>
        </w:rPr>
      </w:pPr>
      <w:r w:rsidRPr="00C13F95">
        <w:rPr>
          <w:rFonts w:ascii="Calibri" w:hAnsi="Calibri" w:cs="Calibri"/>
        </w:rPr>
        <w:t>Nazwa</w:t>
      </w:r>
      <w:r w:rsidRPr="00C13F95">
        <w:rPr>
          <w:rFonts w:ascii="Calibri" w:hAnsi="Calibri" w:cs="Calibri"/>
          <w:spacing w:val="-8"/>
        </w:rPr>
        <w:t xml:space="preserve"> </w:t>
      </w:r>
      <w:r w:rsidRPr="00C13F95">
        <w:rPr>
          <w:rFonts w:ascii="Calibri" w:hAnsi="Calibri" w:cs="Calibri"/>
        </w:rPr>
        <w:t>dyscypliny,</w:t>
      </w:r>
      <w:r w:rsidRPr="00C13F95">
        <w:rPr>
          <w:rFonts w:ascii="Calibri" w:hAnsi="Calibri" w:cs="Calibri"/>
          <w:spacing w:val="-5"/>
        </w:rPr>
        <w:t xml:space="preserve"> </w:t>
      </w:r>
      <w:r w:rsidRPr="00C13F95">
        <w:rPr>
          <w:rFonts w:ascii="Calibri" w:hAnsi="Calibri" w:cs="Calibri"/>
        </w:rPr>
        <w:t>do</w:t>
      </w:r>
      <w:r w:rsidRPr="00C13F95">
        <w:rPr>
          <w:rFonts w:ascii="Calibri" w:hAnsi="Calibri" w:cs="Calibri"/>
          <w:spacing w:val="-5"/>
        </w:rPr>
        <w:t xml:space="preserve"> </w:t>
      </w:r>
      <w:r w:rsidRPr="00C13F95">
        <w:rPr>
          <w:rFonts w:ascii="Calibri" w:hAnsi="Calibri" w:cs="Calibri"/>
        </w:rPr>
        <w:t>której</w:t>
      </w:r>
      <w:r w:rsidRPr="00C13F95">
        <w:rPr>
          <w:rFonts w:ascii="Calibri" w:hAnsi="Calibri" w:cs="Calibri"/>
          <w:spacing w:val="-5"/>
        </w:rPr>
        <w:t xml:space="preserve"> </w:t>
      </w:r>
      <w:r w:rsidRPr="00C13F95">
        <w:rPr>
          <w:rFonts w:ascii="Calibri" w:hAnsi="Calibri" w:cs="Calibri"/>
        </w:rPr>
        <w:t>został</w:t>
      </w:r>
      <w:r w:rsidRPr="00C13F95">
        <w:rPr>
          <w:rFonts w:ascii="Calibri" w:hAnsi="Calibri" w:cs="Calibri"/>
          <w:spacing w:val="-5"/>
        </w:rPr>
        <w:t xml:space="preserve"> </w:t>
      </w:r>
      <w:r w:rsidRPr="00C13F95">
        <w:rPr>
          <w:rFonts w:ascii="Calibri" w:hAnsi="Calibri" w:cs="Calibri"/>
        </w:rPr>
        <w:t>przyporządkowany</w:t>
      </w:r>
      <w:r w:rsidRPr="00C13F95">
        <w:rPr>
          <w:rFonts w:ascii="Calibri" w:hAnsi="Calibri" w:cs="Calibri"/>
          <w:spacing w:val="-7"/>
        </w:rPr>
        <w:t xml:space="preserve"> </w:t>
      </w:r>
      <w:r w:rsidRPr="00C13F95">
        <w:rPr>
          <w:rFonts w:ascii="Calibri" w:hAnsi="Calibri" w:cs="Calibri"/>
          <w:spacing w:val="-2"/>
        </w:rPr>
        <w:t>kierunek</w:t>
      </w:r>
      <w:r w:rsidRPr="00C13F95">
        <w:rPr>
          <w:rFonts w:ascii="Calibri" w:hAnsi="Calibri" w:cs="Calibri"/>
          <w:spacing w:val="-2"/>
          <w:vertAlign w:val="superscript"/>
        </w:rPr>
        <w:t>1</w:t>
      </w:r>
      <w:r w:rsidR="00B228E4" w:rsidRPr="00C13F95">
        <w:rPr>
          <w:rFonts w:ascii="Calibri" w:hAnsi="Calibri" w:cs="Calibri"/>
          <w:spacing w:val="-2"/>
        </w:rPr>
        <w:t xml:space="preserve">: </w:t>
      </w:r>
    </w:p>
    <w:p w14:paraId="6E3D7567" w14:textId="77777777" w:rsidR="00DA48AD" w:rsidRPr="00C13F95" w:rsidRDefault="001D5B50" w:rsidP="00E370FE">
      <w:pPr>
        <w:pStyle w:val="Akapitzlist"/>
        <w:widowControl w:val="0"/>
        <w:autoSpaceDE w:val="0"/>
        <w:autoSpaceDN w:val="0"/>
        <w:spacing w:before="61" w:after="0" w:line="320" w:lineRule="exact"/>
        <w:ind w:left="925"/>
        <w:contextualSpacing w:val="0"/>
        <w:rPr>
          <w:rFonts w:ascii="Calibri" w:hAnsi="Calibri" w:cs="Calibri"/>
          <w:b/>
          <w:bCs/>
        </w:rPr>
      </w:pPr>
      <w:r w:rsidRPr="00C13F95">
        <w:rPr>
          <w:rFonts w:ascii="Calibri" w:hAnsi="Calibri" w:cs="Calibri"/>
          <w:b/>
          <w:bCs/>
        </w:rPr>
        <w:t>n</w:t>
      </w:r>
      <w:r w:rsidR="00474FBE" w:rsidRPr="00C13F95">
        <w:rPr>
          <w:rFonts w:ascii="Calibri" w:hAnsi="Calibri" w:cs="Calibri"/>
          <w:b/>
          <w:bCs/>
        </w:rPr>
        <w:t>auki biologiczne</w:t>
      </w:r>
    </w:p>
    <w:p w14:paraId="46CDD353" w14:textId="77777777" w:rsidR="00B228E4" w:rsidRPr="00C13F95" w:rsidRDefault="00B228E4" w:rsidP="00E370FE">
      <w:pPr>
        <w:pStyle w:val="Tekstpodstawowy"/>
        <w:spacing w:line="320" w:lineRule="exact"/>
        <w:rPr>
          <w:rFonts w:ascii="Calibri" w:hAnsi="Calibri" w:cs="Calibri"/>
        </w:rPr>
      </w:pPr>
    </w:p>
    <w:p w14:paraId="6130E800" w14:textId="77777777" w:rsidR="000D4246" w:rsidRPr="00C13F95" w:rsidRDefault="000D4246" w:rsidP="00E370FE">
      <w:pPr>
        <w:pStyle w:val="Tekstpodstawowy"/>
        <w:spacing w:line="320" w:lineRule="exact"/>
        <w:rPr>
          <w:rFonts w:ascii="Calibri" w:hAnsi="Calibri" w:cs="Calibri"/>
        </w:rPr>
      </w:pPr>
      <w:r w:rsidRPr="00C13F95">
        <w:rPr>
          <w:rFonts w:ascii="Calibri" w:hAnsi="Calibri" w:cs="Calibri"/>
        </w:rPr>
        <w:t>Na</w:t>
      </w:r>
      <w:r w:rsidRPr="00C13F95">
        <w:rPr>
          <w:rFonts w:ascii="Calibri" w:hAnsi="Calibri" w:cs="Calibri"/>
          <w:spacing w:val="-7"/>
        </w:rPr>
        <w:t xml:space="preserve"> </w:t>
      </w:r>
      <w:r w:rsidRPr="00C13F95">
        <w:rPr>
          <w:rFonts w:ascii="Calibri" w:hAnsi="Calibri" w:cs="Calibri"/>
        </w:rPr>
        <w:t>studiach</w:t>
      </w:r>
      <w:r w:rsidRPr="00C13F95">
        <w:rPr>
          <w:rFonts w:ascii="Calibri" w:hAnsi="Calibri" w:cs="Calibri"/>
          <w:spacing w:val="-7"/>
        </w:rPr>
        <w:t xml:space="preserve"> </w:t>
      </w:r>
      <w:r w:rsidRPr="00C13F95">
        <w:rPr>
          <w:rFonts w:ascii="Calibri" w:hAnsi="Calibri" w:cs="Calibri"/>
        </w:rPr>
        <w:t>prowadzone</w:t>
      </w:r>
      <w:r w:rsidRPr="00C13F95">
        <w:rPr>
          <w:rFonts w:ascii="Calibri" w:hAnsi="Calibri" w:cs="Calibri"/>
          <w:spacing w:val="-7"/>
        </w:rPr>
        <w:t xml:space="preserve"> </w:t>
      </w:r>
      <w:r w:rsidRPr="00C13F95">
        <w:rPr>
          <w:rFonts w:ascii="Calibri" w:hAnsi="Calibri" w:cs="Calibri"/>
        </w:rPr>
        <w:t>jest</w:t>
      </w:r>
      <w:r w:rsidRPr="00C13F95">
        <w:rPr>
          <w:rFonts w:ascii="Calibri" w:hAnsi="Calibri" w:cs="Calibri"/>
          <w:spacing w:val="-4"/>
        </w:rPr>
        <w:t xml:space="preserve"> </w:t>
      </w:r>
      <w:r w:rsidRPr="00C13F95">
        <w:rPr>
          <w:rFonts w:ascii="Calibri" w:hAnsi="Calibri" w:cs="Calibri"/>
        </w:rPr>
        <w:t>kształcenie</w:t>
      </w:r>
      <w:r w:rsidRPr="00C13F95">
        <w:rPr>
          <w:rFonts w:ascii="Calibri" w:hAnsi="Calibri" w:cs="Calibri"/>
          <w:spacing w:val="-8"/>
        </w:rPr>
        <w:t xml:space="preserve"> </w:t>
      </w:r>
      <w:r w:rsidRPr="00C13F95">
        <w:rPr>
          <w:rFonts w:ascii="Calibri" w:hAnsi="Calibri" w:cs="Calibri"/>
        </w:rPr>
        <w:t>przygotowujące</w:t>
      </w:r>
      <w:r w:rsidRPr="00C13F95">
        <w:rPr>
          <w:rFonts w:ascii="Calibri" w:hAnsi="Calibri" w:cs="Calibri"/>
          <w:spacing w:val="-5"/>
        </w:rPr>
        <w:t xml:space="preserve"> </w:t>
      </w:r>
      <w:r w:rsidRPr="00C13F95">
        <w:rPr>
          <w:rFonts w:ascii="Calibri" w:hAnsi="Calibri" w:cs="Calibri"/>
        </w:rPr>
        <w:t>do</w:t>
      </w:r>
      <w:r w:rsidRPr="00C13F95">
        <w:rPr>
          <w:rFonts w:ascii="Calibri" w:hAnsi="Calibri" w:cs="Calibri"/>
          <w:spacing w:val="-4"/>
        </w:rPr>
        <w:t xml:space="preserve"> </w:t>
      </w:r>
      <w:r w:rsidRPr="00C13F95">
        <w:rPr>
          <w:rFonts w:ascii="Calibri" w:hAnsi="Calibri" w:cs="Calibri"/>
        </w:rPr>
        <w:t>wykonywania</w:t>
      </w:r>
      <w:r w:rsidRPr="00C13F95">
        <w:rPr>
          <w:rFonts w:ascii="Calibri" w:hAnsi="Calibri" w:cs="Calibri"/>
          <w:spacing w:val="-5"/>
        </w:rPr>
        <w:t xml:space="preserve"> </w:t>
      </w:r>
      <w:r w:rsidRPr="00C13F95">
        <w:rPr>
          <w:rFonts w:ascii="Calibri" w:hAnsi="Calibri" w:cs="Calibri"/>
        </w:rPr>
        <w:t>zawodu</w:t>
      </w:r>
      <w:r w:rsidRPr="00C13F95">
        <w:rPr>
          <w:rFonts w:ascii="Calibri" w:hAnsi="Calibri" w:cs="Calibri"/>
          <w:spacing w:val="-5"/>
        </w:rPr>
        <w:t xml:space="preserve"> </w:t>
      </w:r>
      <w:r w:rsidRPr="00C13F95">
        <w:rPr>
          <w:rFonts w:ascii="Calibri" w:hAnsi="Calibri" w:cs="Calibri"/>
          <w:spacing w:val="-2"/>
        </w:rPr>
        <w:t>nauczyciela</w:t>
      </w:r>
    </w:p>
    <w:p w14:paraId="2C412177" w14:textId="77777777" w:rsidR="000D4246" w:rsidRPr="00C13F95" w:rsidRDefault="000D4246" w:rsidP="00E370FE">
      <w:pPr>
        <w:pStyle w:val="Akapitzlist"/>
        <w:widowControl w:val="0"/>
        <w:numPr>
          <w:ilvl w:val="0"/>
          <w:numId w:val="2"/>
        </w:numPr>
        <w:tabs>
          <w:tab w:val="left" w:pos="628"/>
        </w:tabs>
        <w:autoSpaceDE w:val="0"/>
        <w:autoSpaceDN w:val="0"/>
        <w:spacing w:before="165" w:after="0" w:line="320" w:lineRule="exact"/>
        <w:ind w:left="628" w:hanging="270"/>
        <w:contextualSpacing w:val="0"/>
        <w:rPr>
          <w:rFonts w:ascii="Calibri" w:hAnsi="Calibri" w:cs="Calibri"/>
        </w:rPr>
      </w:pPr>
      <w:r w:rsidRPr="00C13F95">
        <w:rPr>
          <w:rFonts w:ascii="Calibri" w:hAnsi="Calibri" w:cs="Calibri"/>
        </w:rPr>
        <w:t>TAK</w:t>
      </w:r>
      <w:r w:rsidRPr="00C13F95">
        <w:rPr>
          <w:rFonts w:ascii="Calibri" w:hAnsi="Calibri" w:cs="Calibri"/>
          <w:spacing w:val="73"/>
          <w:w w:val="150"/>
        </w:rPr>
        <w:t xml:space="preserve"> </w:t>
      </w:r>
      <w:r w:rsidRPr="00C13F95">
        <w:rPr>
          <w:rFonts w:ascii="Segoe UI Symbol" w:hAnsi="Segoe UI Symbol" w:cs="Segoe UI Symbol"/>
        </w:rPr>
        <w:t>☒</w:t>
      </w:r>
      <w:r w:rsidRPr="00C13F95">
        <w:rPr>
          <w:rFonts w:ascii="Calibri" w:hAnsi="Calibri" w:cs="Calibri"/>
          <w:spacing w:val="-62"/>
        </w:rPr>
        <w:t xml:space="preserve"> </w:t>
      </w:r>
      <w:r w:rsidRPr="00C13F95">
        <w:rPr>
          <w:rFonts w:ascii="Calibri" w:hAnsi="Calibri" w:cs="Calibri"/>
          <w:spacing w:val="-5"/>
        </w:rPr>
        <w:t>NIE</w:t>
      </w:r>
    </w:p>
    <w:p w14:paraId="59ADA76C" w14:textId="77777777" w:rsidR="000D4246" w:rsidRPr="00C13F95" w:rsidRDefault="000D4246" w:rsidP="00DA48AD">
      <w:pPr>
        <w:pStyle w:val="Tekstpodstawowy"/>
        <w:rPr>
          <w:rFonts w:ascii="Calibri" w:hAnsi="Calibri" w:cs="Calibri"/>
          <w:sz w:val="20"/>
        </w:rPr>
      </w:pPr>
    </w:p>
    <w:p w14:paraId="75FCC83A" w14:textId="77777777" w:rsidR="000D4246" w:rsidRPr="00C13F95" w:rsidRDefault="000D4246" w:rsidP="00DA48AD">
      <w:pPr>
        <w:pStyle w:val="Tekstpodstawowy"/>
        <w:rPr>
          <w:rFonts w:ascii="Calibri" w:hAnsi="Calibri" w:cs="Calibri"/>
          <w:sz w:val="20"/>
        </w:rPr>
      </w:pPr>
    </w:p>
    <w:p w14:paraId="7D9A4BC8" w14:textId="77777777" w:rsidR="000D4246" w:rsidRPr="00C13F95" w:rsidRDefault="000D4246" w:rsidP="00DA48AD">
      <w:pPr>
        <w:pStyle w:val="Tekstpodstawowy"/>
        <w:rPr>
          <w:rFonts w:ascii="Calibri" w:hAnsi="Calibri" w:cs="Calibri"/>
          <w:sz w:val="20"/>
        </w:rPr>
      </w:pPr>
    </w:p>
    <w:p w14:paraId="235A3B75" w14:textId="77777777" w:rsidR="000D4246" w:rsidRPr="00C13F95" w:rsidRDefault="000D4246" w:rsidP="00DA48AD">
      <w:pPr>
        <w:pStyle w:val="Tekstpodstawowy"/>
        <w:rPr>
          <w:rFonts w:ascii="Calibri" w:hAnsi="Calibri" w:cs="Calibri"/>
          <w:sz w:val="20"/>
        </w:rPr>
      </w:pPr>
    </w:p>
    <w:p w14:paraId="57A7BE76" w14:textId="77777777" w:rsidR="000D4246" w:rsidRPr="00C13F95" w:rsidRDefault="000D4246" w:rsidP="00DA48AD">
      <w:pPr>
        <w:pStyle w:val="Tekstpodstawowy"/>
        <w:rPr>
          <w:rFonts w:ascii="Calibri" w:hAnsi="Calibri" w:cs="Calibri"/>
          <w:sz w:val="20"/>
        </w:rPr>
      </w:pPr>
    </w:p>
    <w:p w14:paraId="59428F3B" w14:textId="77777777" w:rsidR="000D4246" w:rsidRPr="00C13F95" w:rsidRDefault="000D4246" w:rsidP="00DA48AD">
      <w:pPr>
        <w:pStyle w:val="Tekstpodstawowy"/>
        <w:rPr>
          <w:rFonts w:ascii="Calibri" w:hAnsi="Calibri" w:cs="Calibri"/>
          <w:sz w:val="20"/>
        </w:rPr>
      </w:pPr>
    </w:p>
    <w:p w14:paraId="697DA685" w14:textId="77777777" w:rsidR="00C56620" w:rsidRPr="00C13F95" w:rsidRDefault="00C56620" w:rsidP="00DA48AD">
      <w:pPr>
        <w:pStyle w:val="Tekstpodstawowy"/>
        <w:rPr>
          <w:rFonts w:ascii="Calibri" w:hAnsi="Calibri" w:cs="Calibri"/>
          <w:sz w:val="20"/>
        </w:rPr>
      </w:pPr>
    </w:p>
    <w:p w14:paraId="146A1F3A" w14:textId="77777777" w:rsidR="00C56620" w:rsidRPr="00C13F95" w:rsidRDefault="00C56620" w:rsidP="00DA48AD">
      <w:pPr>
        <w:pStyle w:val="Tekstpodstawowy"/>
        <w:rPr>
          <w:rFonts w:ascii="Calibri" w:hAnsi="Calibri" w:cs="Calibri"/>
          <w:sz w:val="20"/>
        </w:rPr>
      </w:pPr>
    </w:p>
    <w:p w14:paraId="463C9E8E" w14:textId="77777777" w:rsidR="00C56620" w:rsidRPr="00C13F95" w:rsidRDefault="00C56620" w:rsidP="00DA48AD">
      <w:pPr>
        <w:pStyle w:val="Tekstpodstawowy"/>
        <w:rPr>
          <w:rFonts w:ascii="Calibri" w:hAnsi="Calibri" w:cs="Calibri"/>
          <w:sz w:val="20"/>
        </w:rPr>
      </w:pPr>
    </w:p>
    <w:p w14:paraId="1E9B870D" w14:textId="77777777" w:rsidR="00C56620" w:rsidRPr="00C13F95" w:rsidRDefault="00C56620" w:rsidP="00DA48AD">
      <w:pPr>
        <w:pStyle w:val="Tekstpodstawowy"/>
        <w:rPr>
          <w:rFonts w:ascii="Calibri" w:hAnsi="Calibri" w:cs="Calibri"/>
          <w:sz w:val="20"/>
        </w:rPr>
      </w:pPr>
    </w:p>
    <w:p w14:paraId="4F98D2EA" w14:textId="77777777" w:rsidR="00C56620" w:rsidRPr="00C13F95" w:rsidRDefault="00C56620" w:rsidP="00DA48AD">
      <w:pPr>
        <w:pStyle w:val="Tekstpodstawowy"/>
        <w:rPr>
          <w:rFonts w:ascii="Calibri" w:hAnsi="Calibri" w:cs="Calibri"/>
          <w:sz w:val="20"/>
        </w:rPr>
      </w:pPr>
    </w:p>
    <w:p w14:paraId="34E04901" w14:textId="77777777" w:rsidR="00C56620" w:rsidRPr="00C13F95" w:rsidRDefault="00C56620" w:rsidP="00DA48AD">
      <w:pPr>
        <w:pStyle w:val="Tekstpodstawowy"/>
        <w:rPr>
          <w:rFonts w:ascii="Calibri" w:hAnsi="Calibri" w:cs="Calibri"/>
          <w:sz w:val="20"/>
        </w:rPr>
      </w:pPr>
    </w:p>
    <w:p w14:paraId="1B5D77B8" w14:textId="77777777" w:rsidR="00C56620" w:rsidRPr="00C13F95" w:rsidRDefault="00C56620" w:rsidP="00DA48AD">
      <w:pPr>
        <w:pStyle w:val="Tekstpodstawowy"/>
        <w:rPr>
          <w:rFonts w:ascii="Calibri" w:hAnsi="Calibri" w:cs="Calibri"/>
          <w:sz w:val="20"/>
        </w:rPr>
      </w:pPr>
    </w:p>
    <w:p w14:paraId="6BC684D7" w14:textId="77777777" w:rsidR="00C56620" w:rsidRPr="00C13F95" w:rsidRDefault="00C56620" w:rsidP="00DA48AD">
      <w:pPr>
        <w:pStyle w:val="Tekstpodstawowy"/>
        <w:rPr>
          <w:rFonts w:ascii="Calibri" w:hAnsi="Calibri" w:cs="Calibri"/>
          <w:sz w:val="20"/>
        </w:rPr>
      </w:pPr>
    </w:p>
    <w:p w14:paraId="39E31262" w14:textId="77777777" w:rsidR="00C56620" w:rsidRPr="00C13F95" w:rsidRDefault="00C56620" w:rsidP="00DA48AD">
      <w:pPr>
        <w:pStyle w:val="Tekstpodstawowy"/>
        <w:rPr>
          <w:rFonts w:ascii="Calibri" w:hAnsi="Calibri" w:cs="Calibri"/>
          <w:sz w:val="20"/>
        </w:rPr>
      </w:pPr>
    </w:p>
    <w:p w14:paraId="57451131" w14:textId="77777777" w:rsidR="00C56620" w:rsidRPr="00C13F95" w:rsidRDefault="00C56620" w:rsidP="00DA48AD">
      <w:pPr>
        <w:pStyle w:val="Tekstpodstawowy"/>
        <w:rPr>
          <w:rFonts w:ascii="Calibri" w:hAnsi="Calibri" w:cs="Calibri"/>
          <w:sz w:val="20"/>
        </w:rPr>
      </w:pPr>
    </w:p>
    <w:p w14:paraId="0FB16B9B" w14:textId="77777777" w:rsidR="00C56620" w:rsidRPr="00C13F95" w:rsidRDefault="00C56620" w:rsidP="00DA48AD">
      <w:pPr>
        <w:pStyle w:val="Tekstpodstawowy"/>
        <w:rPr>
          <w:rFonts w:ascii="Calibri" w:hAnsi="Calibri" w:cs="Calibri"/>
          <w:sz w:val="20"/>
        </w:rPr>
      </w:pPr>
    </w:p>
    <w:p w14:paraId="2479D4E1" w14:textId="77777777" w:rsidR="00C56620" w:rsidRPr="00C13F95" w:rsidRDefault="00C56620" w:rsidP="00DA48AD">
      <w:pPr>
        <w:pStyle w:val="Tekstpodstawowy"/>
        <w:rPr>
          <w:rFonts w:ascii="Calibri" w:hAnsi="Calibri" w:cs="Calibri"/>
          <w:sz w:val="20"/>
        </w:rPr>
      </w:pPr>
    </w:p>
    <w:p w14:paraId="70E87EB9" w14:textId="77777777" w:rsidR="00C56620" w:rsidRPr="00C13F95" w:rsidRDefault="00C56620" w:rsidP="00DA48AD">
      <w:pPr>
        <w:pStyle w:val="Tekstpodstawowy"/>
        <w:rPr>
          <w:rFonts w:ascii="Calibri" w:hAnsi="Calibri" w:cs="Calibri"/>
          <w:sz w:val="20"/>
        </w:rPr>
      </w:pPr>
    </w:p>
    <w:p w14:paraId="225267E2" w14:textId="77777777" w:rsidR="00C56620" w:rsidRPr="00C13F95" w:rsidRDefault="00C56620" w:rsidP="00DA48AD">
      <w:pPr>
        <w:pStyle w:val="Tekstpodstawowy"/>
        <w:rPr>
          <w:rFonts w:ascii="Calibri" w:hAnsi="Calibri" w:cs="Calibri"/>
          <w:sz w:val="20"/>
        </w:rPr>
      </w:pPr>
    </w:p>
    <w:p w14:paraId="4E681980" w14:textId="77777777" w:rsidR="00C56620" w:rsidRPr="00C13F95" w:rsidRDefault="00C56620" w:rsidP="00DA48AD">
      <w:pPr>
        <w:pStyle w:val="Tekstpodstawowy"/>
        <w:rPr>
          <w:rFonts w:ascii="Calibri" w:hAnsi="Calibri" w:cs="Calibri"/>
          <w:sz w:val="20"/>
        </w:rPr>
      </w:pPr>
    </w:p>
    <w:p w14:paraId="0AA71985" w14:textId="77777777" w:rsidR="00C56620" w:rsidRPr="00C13F95" w:rsidRDefault="00C56620" w:rsidP="00DA48AD">
      <w:pPr>
        <w:pStyle w:val="Tekstpodstawowy"/>
        <w:rPr>
          <w:rFonts w:ascii="Calibri" w:hAnsi="Calibri" w:cs="Calibri"/>
          <w:sz w:val="20"/>
        </w:rPr>
      </w:pPr>
    </w:p>
    <w:p w14:paraId="478ACADF" w14:textId="77777777" w:rsidR="00C56620" w:rsidRPr="00C13F95" w:rsidRDefault="00C56620" w:rsidP="00DA48AD">
      <w:pPr>
        <w:pStyle w:val="Tekstpodstawowy"/>
        <w:rPr>
          <w:rFonts w:ascii="Calibri" w:hAnsi="Calibri" w:cs="Calibri"/>
          <w:sz w:val="20"/>
        </w:rPr>
      </w:pPr>
    </w:p>
    <w:p w14:paraId="3295B8C2" w14:textId="77777777" w:rsidR="00C56620" w:rsidRPr="00C13F95" w:rsidRDefault="00C56620" w:rsidP="00DA48AD">
      <w:pPr>
        <w:pStyle w:val="Tekstpodstawowy"/>
        <w:rPr>
          <w:rFonts w:ascii="Calibri" w:hAnsi="Calibri" w:cs="Calibri"/>
          <w:sz w:val="20"/>
        </w:rPr>
      </w:pPr>
    </w:p>
    <w:p w14:paraId="34DDCBF6" w14:textId="77777777" w:rsidR="00C56620" w:rsidRPr="00C13F95" w:rsidRDefault="00C56620" w:rsidP="00DA48AD">
      <w:pPr>
        <w:pStyle w:val="Tekstpodstawowy"/>
        <w:rPr>
          <w:rFonts w:ascii="Calibri" w:hAnsi="Calibri" w:cs="Calibri"/>
          <w:sz w:val="20"/>
        </w:rPr>
      </w:pPr>
    </w:p>
    <w:p w14:paraId="3BE65BE8" w14:textId="77777777" w:rsidR="00C56620" w:rsidRPr="00C13F95" w:rsidRDefault="00C56620" w:rsidP="00DA48AD">
      <w:pPr>
        <w:pStyle w:val="Tekstpodstawowy"/>
        <w:rPr>
          <w:rFonts w:ascii="Calibri" w:hAnsi="Calibri" w:cs="Calibri"/>
          <w:sz w:val="20"/>
        </w:rPr>
      </w:pPr>
    </w:p>
    <w:p w14:paraId="0F60AE53" w14:textId="77777777" w:rsidR="00C56620" w:rsidRPr="00C13F95" w:rsidRDefault="00C56620" w:rsidP="00DA48AD">
      <w:pPr>
        <w:pStyle w:val="Tekstpodstawowy"/>
        <w:rPr>
          <w:rFonts w:ascii="Calibri" w:hAnsi="Calibri" w:cs="Calibri"/>
          <w:sz w:val="20"/>
        </w:rPr>
      </w:pPr>
    </w:p>
    <w:p w14:paraId="0B0C4DDE" w14:textId="77777777" w:rsidR="00C56620" w:rsidRPr="00C13F95" w:rsidRDefault="00C56620" w:rsidP="00DA48AD">
      <w:pPr>
        <w:pStyle w:val="Tekstpodstawowy"/>
        <w:rPr>
          <w:rFonts w:ascii="Calibri" w:hAnsi="Calibri" w:cs="Calibri"/>
          <w:sz w:val="20"/>
        </w:rPr>
      </w:pPr>
    </w:p>
    <w:p w14:paraId="3F9A7488" w14:textId="77777777" w:rsidR="00244322" w:rsidRDefault="00244322" w:rsidP="00DA48AD">
      <w:pPr>
        <w:pStyle w:val="Tekstpodstawowy"/>
        <w:spacing w:before="194"/>
        <w:rPr>
          <w:rFonts w:ascii="Calibri" w:hAnsi="Calibri" w:cs="Calibri"/>
          <w:sz w:val="20"/>
        </w:rPr>
      </w:pPr>
    </w:p>
    <w:p w14:paraId="67BCF21A" w14:textId="77777777" w:rsidR="00244322" w:rsidRDefault="00244322" w:rsidP="00DA48AD">
      <w:pPr>
        <w:pStyle w:val="Tekstpodstawowy"/>
        <w:spacing w:before="194"/>
        <w:rPr>
          <w:rFonts w:ascii="Calibri" w:hAnsi="Calibri" w:cs="Calibri"/>
          <w:sz w:val="20"/>
        </w:rPr>
      </w:pPr>
    </w:p>
    <w:p w14:paraId="6EE3EC29" w14:textId="77777777" w:rsidR="00244322" w:rsidRDefault="00244322" w:rsidP="00DA48AD">
      <w:pPr>
        <w:pStyle w:val="Tekstpodstawowy"/>
        <w:spacing w:before="194"/>
        <w:rPr>
          <w:rFonts w:ascii="Calibri" w:hAnsi="Calibri" w:cs="Calibri"/>
          <w:sz w:val="20"/>
        </w:rPr>
      </w:pPr>
    </w:p>
    <w:p w14:paraId="300A0C8E" w14:textId="77777777" w:rsidR="00244322" w:rsidRDefault="00244322" w:rsidP="00DA48AD">
      <w:pPr>
        <w:pStyle w:val="Tekstpodstawowy"/>
        <w:spacing w:before="194"/>
        <w:rPr>
          <w:rFonts w:ascii="Calibri" w:hAnsi="Calibri" w:cs="Calibri"/>
          <w:sz w:val="20"/>
        </w:rPr>
      </w:pPr>
    </w:p>
    <w:p w14:paraId="1D11BCD1" w14:textId="77777777" w:rsidR="00244322" w:rsidRDefault="00244322" w:rsidP="00DA48AD">
      <w:pPr>
        <w:pStyle w:val="Tekstpodstawowy"/>
        <w:spacing w:before="194"/>
        <w:rPr>
          <w:rFonts w:ascii="Calibri" w:hAnsi="Calibri" w:cs="Calibri"/>
          <w:sz w:val="20"/>
        </w:rPr>
      </w:pPr>
    </w:p>
    <w:p w14:paraId="33E97310" w14:textId="77777777" w:rsidR="00244322" w:rsidRDefault="00244322" w:rsidP="00DA48AD">
      <w:pPr>
        <w:pStyle w:val="Tekstpodstawowy"/>
        <w:spacing w:before="194"/>
        <w:rPr>
          <w:rFonts w:ascii="Calibri" w:hAnsi="Calibri" w:cs="Calibri"/>
          <w:sz w:val="20"/>
        </w:rPr>
      </w:pPr>
    </w:p>
    <w:p w14:paraId="1992C4FE" w14:textId="77777777" w:rsidR="00244322" w:rsidRDefault="00244322" w:rsidP="00DA48AD">
      <w:pPr>
        <w:pStyle w:val="Tekstpodstawowy"/>
        <w:spacing w:before="194"/>
        <w:rPr>
          <w:rFonts w:ascii="Calibri" w:hAnsi="Calibri" w:cs="Calibri"/>
          <w:sz w:val="20"/>
        </w:rPr>
      </w:pPr>
    </w:p>
    <w:p w14:paraId="7213FB76" w14:textId="1DEFF4E5" w:rsidR="00DA48AD" w:rsidRPr="00C13F95" w:rsidRDefault="0067644B" w:rsidP="00DA48AD">
      <w:pPr>
        <w:pStyle w:val="Tekstpodstawowy"/>
        <w:spacing w:before="194"/>
        <w:rPr>
          <w:rFonts w:ascii="Calibri" w:hAnsi="Calibri" w:cs="Calibri"/>
          <w:sz w:val="20"/>
        </w:rPr>
      </w:pPr>
      <w:r>
        <w:rPr>
          <w:noProof/>
        </w:rPr>
        <mc:AlternateContent>
          <mc:Choice Requires="wps">
            <w:drawing>
              <wp:anchor distT="0" distB="0" distL="0" distR="0" simplePos="0" relativeHeight="251660288" behindDoc="1" locked="0" layoutInCell="1" allowOverlap="1" wp14:anchorId="7BE4787B" wp14:editId="7DCC72F7">
                <wp:simplePos x="0" y="0"/>
                <wp:positionH relativeFrom="page">
                  <wp:posOffset>901065</wp:posOffset>
                </wp:positionH>
                <wp:positionV relativeFrom="paragraph">
                  <wp:posOffset>294005</wp:posOffset>
                </wp:positionV>
                <wp:extent cx="1828800" cy="889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081D54" id="docshape5" o:spid="_x0000_s1026" style="position:absolute;margin-left:70.95pt;margin-top:23.15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FecwIAAPc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" fillcolor="black" stroked="f">
                <w10:wrap type="topAndBottom" anchorx="page"/>
              </v:rect>
            </w:pict>
          </mc:Fallback>
        </mc:AlternateContent>
      </w:r>
    </w:p>
    <w:p w14:paraId="03A2D874" w14:textId="77777777" w:rsidR="00DA48AD" w:rsidRPr="00C13F95" w:rsidRDefault="00DA48AD" w:rsidP="00DA48AD">
      <w:pPr>
        <w:pStyle w:val="Tekstpodstawowy"/>
        <w:spacing w:before="40"/>
        <w:rPr>
          <w:rFonts w:ascii="Calibri" w:hAnsi="Calibri" w:cs="Calibri"/>
          <w:sz w:val="18"/>
        </w:rPr>
      </w:pPr>
    </w:p>
    <w:p w14:paraId="195693EA" w14:textId="77777777" w:rsidR="00DA48AD" w:rsidRPr="00C13F95" w:rsidRDefault="00DA48AD" w:rsidP="00DA48AD">
      <w:pPr>
        <w:spacing w:before="1"/>
        <w:ind w:left="358"/>
        <w:rPr>
          <w:rFonts w:ascii="Calibri" w:hAnsi="Calibri" w:cs="Calibri"/>
          <w:sz w:val="18"/>
        </w:rPr>
      </w:pPr>
      <w:r w:rsidRPr="00C13F95">
        <w:rPr>
          <w:rFonts w:ascii="Calibri" w:hAnsi="Calibri" w:cs="Calibri"/>
          <w:position w:val="5"/>
          <w:sz w:val="12"/>
        </w:rPr>
        <w:t>1</w:t>
      </w:r>
      <w:r w:rsidRPr="00C13F95">
        <w:rPr>
          <w:rFonts w:ascii="Calibri" w:hAnsi="Calibri" w:cs="Calibri"/>
          <w:sz w:val="18"/>
        </w:rPr>
        <w:t>Nazwy</w:t>
      </w:r>
      <w:r w:rsidRPr="00C13F95">
        <w:rPr>
          <w:rFonts w:ascii="Calibri" w:hAnsi="Calibri" w:cs="Calibri"/>
          <w:spacing w:val="18"/>
          <w:sz w:val="18"/>
        </w:rPr>
        <w:t xml:space="preserve"> </w:t>
      </w:r>
      <w:r w:rsidRPr="00C13F95">
        <w:rPr>
          <w:rFonts w:ascii="Calibri" w:hAnsi="Calibri" w:cs="Calibri"/>
          <w:sz w:val="18"/>
        </w:rPr>
        <w:t>dyscyplin</w:t>
      </w:r>
      <w:r w:rsidRPr="00C13F95">
        <w:rPr>
          <w:rFonts w:ascii="Calibri" w:hAnsi="Calibri" w:cs="Calibri"/>
          <w:spacing w:val="18"/>
          <w:sz w:val="18"/>
        </w:rPr>
        <w:t xml:space="preserve"> </w:t>
      </w:r>
      <w:r w:rsidRPr="00C13F95">
        <w:rPr>
          <w:rFonts w:ascii="Calibri" w:hAnsi="Calibri" w:cs="Calibri"/>
          <w:sz w:val="18"/>
        </w:rPr>
        <w:t>należy</w:t>
      </w:r>
      <w:r w:rsidRPr="00C13F95">
        <w:rPr>
          <w:rFonts w:ascii="Calibri" w:hAnsi="Calibri" w:cs="Calibri"/>
          <w:spacing w:val="21"/>
          <w:sz w:val="18"/>
        </w:rPr>
        <w:t xml:space="preserve"> </w:t>
      </w:r>
      <w:r w:rsidRPr="00C13F95">
        <w:rPr>
          <w:rFonts w:ascii="Calibri" w:hAnsi="Calibri" w:cs="Calibri"/>
          <w:sz w:val="18"/>
        </w:rPr>
        <w:t>podać</w:t>
      </w:r>
      <w:r w:rsidRPr="00C13F95">
        <w:rPr>
          <w:rFonts w:ascii="Calibri" w:hAnsi="Calibri" w:cs="Calibri"/>
          <w:spacing w:val="20"/>
          <w:sz w:val="18"/>
        </w:rPr>
        <w:t xml:space="preserve"> </w:t>
      </w:r>
      <w:r w:rsidRPr="00C13F95">
        <w:rPr>
          <w:rFonts w:ascii="Calibri" w:hAnsi="Calibri" w:cs="Calibri"/>
          <w:sz w:val="18"/>
        </w:rPr>
        <w:t>zgodnie</w:t>
      </w:r>
      <w:r w:rsidRPr="00C13F95">
        <w:rPr>
          <w:rFonts w:ascii="Calibri" w:hAnsi="Calibri" w:cs="Calibri"/>
          <w:spacing w:val="20"/>
          <w:sz w:val="18"/>
        </w:rPr>
        <w:t xml:space="preserve"> </w:t>
      </w:r>
      <w:r w:rsidRPr="00C13F95">
        <w:rPr>
          <w:rFonts w:ascii="Calibri" w:hAnsi="Calibri" w:cs="Calibri"/>
          <w:sz w:val="18"/>
        </w:rPr>
        <w:t>z</w:t>
      </w:r>
      <w:r w:rsidRPr="00C13F95">
        <w:rPr>
          <w:rFonts w:ascii="Calibri" w:hAnsi="Calibri" w:cs="Calibri"/>
          <w:spacing w:val="22"/>
          <w:sz w:val="18"/>
        </w:rPr>
        <w:t xml:space="preserve"> </w:t>
      </w:r>
      <w:r w:rsidRPr="00C13F95">
        <w:rPr>
          <w:rFonts w:ascii="Calibri" w:hAnsi="Calibri" w:cs="Calibri"/>
          <w:sz w:val="18"/>
        </w:rPr>
        <w:t>rozporządzeniem</w:t>
      </w:r>
      <w:r w:rsidRPr="00C13F95">
        <w:rPr>
          <w:rFonts w:ascii="Calibri" w:hAnsi="Calibri" w:cs="Calibri"/>
          <w:spacing w:val="20"/>
          <w:sz w:val="18"/>
        </w:rPr>
        <w:t xml:space="preserve"> </w:t>
      </w:r>
      <w:r w:rsidRPr="00C13F95">
        <w:rPr>
          <w:rFonts w:ascii="Calibri" w:hAnsi="Calibri" w:cs="Calibri"/>
          <w:sz w:val="18"/>
        </w:rPr>
        <w:t>MNiSW</w:t>
      </w:r>
      <w:r w:rsidRPr="00C13F95">
        <w:rPr>
          <w:rFonts w:ascii="Calibri" w:hAnsi="Calibri" w:cs="Calibri"/>
          <w:spacing w:val="22"/>
          <w:sz w:val="18"/>
        </w:rPr>
        <w:t xml:space="preserve"> </w:t>
      </w:r>
      <w:r w:rsidRPr="00C13F95">
        <w:rPr>
          <w:rFonts w:ascii="Calibri" w:hAnsi="Calibri" w:cs="Calibri"/>
          <w:sz w:val="18"/>
        </w:rPr>
        <w:t>z</w:t>
      </w:r>
      <w:r w:rsidRPr="00C13F95">
        <w:rPr>
          <w:rFonts w:ascii="Calibri" w:hAnsi="Calibri" w:cs="Calibri"/>
          <w:spacing w:val="20"/>
          <w:sz w:val="18"/>
        </w:rPr>
        <w:t xml:space="preserve"> </w:t>
      </w:r>
      <w:r w:rsidRPr="00C13F95">
        <w:rPr>
          <w:rFonts w:ascii="Calibri" w:hAnsi="Calibri" w:cs="Calibri"/>
          <w:sz w:val="18"/>
        </w:rPr>
        <w:t>dnia</w:t>
      </w:r>
      <w:r w:rsidRPr="00C13F95">
        <w:rPr>
          <w:rFonts w:ascii="Calibri" w:hAnsi="Calibri" w:cs="Calibri"/>
          <w:spacing w:val="20"/>
          <w:sz w:val="18"/>
        </w:rPr>
        <w:t xml:space="preserve"> </w:t>
      </w:r>
      <w:r w:rsidRPr="00C13F95">
        <w:rPr>
          <w:rFonts w:ascii="Calibri" w:hAnsi="Calibri" w:cs="Calibri"/>
          <w:sz w:val="18"/>
        </w:rPr>
        <w:t>20</w:t>
      </w:r>
      <w:r w:rsidRPr="00C13F95">
        <w:rPr>
          <w:rFonts w:ascii="Calibri" w:hAnsi="Calibri" w:cs="Calibri"/>
          <w:spacing w:val="21"/>
          <w:sz w:val="18"/>
        </w:rPr>
        <w:t xml:space="preserve"> </w:t>
      </w:r>
      <w:r w:rsidRPr="00C13F95">
        <w:rPr>
          <w:rFonts w:ascii="Calibri" w:hAnsi="Calibri" w:cs="Calibri"/>
          <w:sz w:val="18"/>
        </w:rPr>
        <w:t>września</w:t>
      </w:r>
      <w:r w:rsidRPr="00C13F95">
        <w:rPr>
          <w:rFonts w:ascii="Calibri" w:hAnsi="Calibri" w:cs="Calibri"/>
          <w:spacing w:val="21"/>
          <w:sz w:val="18"/>
        </w:rPr>
        <w:t xml:space="preserve"> </w:t>
      </w:r>
      <w:r w:rsidRPr="00C13F95">
        <w:rPr>
          <w:rFonts w:ascii="Calibri" w:hAnsi="Calibri" w:cs="Calibri"/>
          <w:sz w:val="18"/>
        </w:rPr>
        <w:t>2018</w:t>
      </w:r>
      <w:r w:rsidRPr="00C13F95">
        <w:rPr>
          <w:rFonts w:ascii="Calibri" w:hAnsi="Calibri" w:cs="Calibri"/>
          <w:spacing w:val="20"/>
          <w:sz w:val="18"/>
        </w:rPr>
        <w:t xml:space="preserve"> </w:t>
      </w:r>
      <w:r w:rsidRPr="00C13F95">
        <w:rPr>
          <w:rFonts w:ascii="Calibri" w:hAnsi="Calibri" w:cs="Calibri"/>
          <w:sz w:val="18"/>
        </w:rPr>
        <w:t>r.</w:t>
      </w:r>
      <w:r w:rsidRPr="00C13F95">
        <w:rPr>
          <w:rFonts w:ascii="Calibri" w:hAnsi="Calibri" w:cs="Calibri"/>
          <w:spacing w:val="18"/>
          <w:sz w:val="18"/>
        </w:rPr>
        <w:t xml:space="preserve"> </w:t>
      </w:r>
      <w:r w:rsidRPr="00C13F95">
        <w:rPr>
          <w:rFonts w:ascii="Calibri" w:hAnsi="Calibri" w:cs="Calibri"/>
          <w:sz w:val="18"/>
        </w:rPr>
        <w:t>w</w:t>
      </w:r>
      <w:r w:rsidRPr="00C13F95">
        <w:rPr>
          <w:rFonts w:ascii="Calibri" w:hAnsi="Calibri" w:cs="Calibri"/>
          <w:spacing w:val="20"/>
          <w:sz w:val="18"/>
        </w:rPr>
        <w:t xml:space="preserve"> </w:t>
      </w:r>
      <w:r w:rsidRPr="00C13F95">
        <w:rPr>
          <w:rFonts w:ascii="Calibri" w:hAnsi="Calibri" w:cs="Calibri"/>
          <w:sz w:val="18"/>
        </w:rPr>
        <w:t>sprawie</w:t>
      </w:r>
      <w:r w:rsidRPr="00C13F95">
        <w:rPr>
          <w:rFonts w:ascii="Calibri" w:hAnsi="Calibri" w:cs="Calibri"/>
          <w:spacing w:val="20"/>
          <w:sz w:val="18"/>
        </w:rPr>
        <w:t xml:space="preserve"> </w:t>
      </w:r>
      <w:r w:rsidRPr="00C13F95">
        <w:rPr>
          <w:rFonts w:ascii="Calibri" w:hAnsi="Calibri" w:cs="Calibri"/>
          <w:sz w:val="18"/>
        </w:rPr>
        <w:t>dziedzin</w:t>
      </w:r>
      <w:r w:rsidRPr="00C13F95">
        <w:rPr>
          <w:rFonts w:ascii="Calibri" w:hAnsi="Calibri" w:cs="Calibri"/>
          <w:spacing w:val="20"/>
          <w:sz w:val="18"/>
        </w:rPr>
        <w:t xml:space="preserve"> </w:t>
      </w:r>
      <w:r w:rsidRPr="00C13F95">
        <w:rPr>
          <w:rFonts w:ascii="Calibri" w:hAnsi="Calibri" w:cs="Calibri"/>
          <w:spacing w:val="-2"/>
          <w:sz w:val="18"/>
        </w:rPr>
        <w:t>nauki</w:t>
      </w:r>
    </w:p>
    <w:p w14:paraId="29752D35" w14:textId="77777777" w:rsidR="00DA48AD" w:rsidRPr="00C13F95" w:rsidRDefault="00DA48AD" w:rsidP="00DA48AD">
      <w:pPr>
        <w:spacing w:before="1"/>
        <w:ind w:left="358"/>
        <w:rPr>
          <w:rFonts w:ascii="Calibri" w:hAnsi="Calibri" w:cs="Calibri"/>
          <w:sz w:val="18"/>
        </w:rPr>
      </w:pPr>
      <w:r w:rsidRPr="00C13F95">
        <w:rPr>
          <w:rFonts w:ascii="Calibri" w:hAnsi="Calibri" w:cs="Calibri"/>
          <w:sz w:val="18"/>
        </w:rPr>
        <w:t>i</w:t>
      </w:r>
      <w:r w:rsidRPr="00C13F95">
        <w:rPr>
          <w:rFonts w:ascii="Calibri" w:hAnsi="Calibri" w:cs="Calibri"/>
          <w:spacing w:val="-5"/>
          <w:sz w:val="18"/>
        </w:rPr>
        <w:t xml:space="preserve"> </w:t>
      </w:r>
      <w:r w:rsidRPr="00C13F95">
        <w:rPr>
          <w:rFonts w:ascii="Calibri" w:hAnsi="Calibri" w:cs="Calibri"/>
          <w:sz w:val="18"/>
        </w:rPr>
        <w:t>dyscyplin</w:t>
      </w:r>
      <w:r w:rsidRPr="00C13F95">
        <w:rPr>
          <w:rFonts w:ascii="Calibri" w:hAnsi="Calibri" w:cs="Calibri"/>
          <w:spacing w:val="-2"/>
          <w:sz w:val="18"/>
        </w:rPr>
        <w:t xml:space="preserve"> </w:t>
      </w:r>
      <w:r w:rsidRPr="00C13F95">
        <w:rPr>
          <w:rFonts w:ascii="Calibri" w:hAnsi="Calibri" w:cs="Calibri"/>
          <w:sz w:val="18"/>
        </w:rPr>
        <w:t>naukowych</w:t>
      </w:r>
      <w:r w:rsidRPr="00C13F95">
        <w:rPr>
          <w:rFonts w:ascii="Calibri" w:hAnsi="Calibri" w:cs="Calibri"/>
          <w:spacing w:val="-3"/>
          <w:sz w:val="18"/>
        </w:rPr>
        <w:t xml:space="preserve"> </w:t>
      </w:r>
      <w:r w:rsidRPr="00C13F95">
        <w:rPr>
          <w:rFonts w:ascii="Calibri" w:hAnsi="Calibri" w:cs="Calibri"/>
          <w:sz w:val="18"/>
        </w:rPr>
        <w:t>oraz</w:t>
      </w:r>
      <w:r w:rsidRPr="00C13F95">
        <w:rPr>
          <w:rFonts w:ascii="Calibri" w:hAnsi="Calibri" w:cs="Calibri"/>
          <w:spacing w:val="-1"/>
          <w:sz w:val="18"/>
        </w:rPr>
        <w:t xml:space="preserve"> </w:t>
      </w:r>
      <w:r w:rsidRPr="00C13F95">
        <w:rPr>
          <w:rFonts w:ascii="Calibri" w:hAnsi="Calibri" w:cs="Calibri"/>
          <w:sz w:val="18"/>
        </w:rPr>
        <w:t>dyscyplin</w:t>
      </w:r>
      <w:r w:rsidRPr="00C13F95">
        <w:rPr>
          <w:rFonts w:ascii="Calibri" w:hAnsi="Calibri" w:cs="Calibri"/>
          <w:spacing w:val="-3"/>
          <w:sz w:val="18"/>
        </w:rPr>
        <w:t xml:space="preserve"> </w:t>
      </w:r>
      <w:r w:rsidRPr="00C13F95">
        <w:rPr>
          <w:rFonts w:ascii="Calibri" w:hAnsi="Calibri" w:cs="Calibri"/>
          <w:sz w:val="18"/>
        </w:rPr>
        <w:t>artystycznych</w:t>
      </w:r>
      <w:r w:rsidRPr="00C13F95">
        <w:rPr>
          <w:rFonts w:ascii="Calibri" w:hAnsi="Calibri" w:cs="Calibri"/>
          <w:spacing w:val="-2"/>
          <w:sz w:val="18"/>
        </w:rPr>
        <w:t xml:space="preserve"> </w:t>
      </w:r>
      <w:r w:rsidRPr="00C13F95">
        <w:rPr>
          <w:rFonts w:ascii="Calibri" w:hAnsi="Calibri" w:cs="Calibri"/>
          <w:sz w:val="18"/>
        </w:rPr>
        <w:t>(Dz.</w:t>
      </w:r>
      <w:r w:rsidRPr="00C13F95">
        <w:rPr>
          <w:rFonts w:ascii="Calibri" w:hAnsi="Calibri" w:cs="Calibri"/>
          <w:spacing w:val="-2"/>
          <w:sz w:val="18"/>
        </w:rPr>
        <w:t xml:space="preserve"> </w:t>
      </w:r>
      <w:r w:rsidRPr="00C13F95">
        <w:rPr>
          <w:rFonts w:ascii="Calibri" w:hAnsi="Calibri" w:cs="Calibri"/>
          <w:sz w:val="18"/>
        </w:rPr>
        <w:t>U.</w:t>
      </w:r>
      <w:r w:rsidRPr="00C13F95">
        <w:rPr>
          <w:rFonts w:ascii="Calibri" w:hAnsi="Calibri" w:cs="Calibri"/>
          <w:spacing w:val="-2"/>
          <w:sz w:val="18"/>
        </w:rPr>
        <w:t xml:space="preserve"> </w:t>
      </w:r>
      <w:r w:rsidRPr="00C13F95">
        <w:rPr>
          <w:rFonts w:ascii="Calibri" w:hAnsi="Calibri" w:cs="Calibri"/>
          <w:sz w:val="18"/>
        </w:rPr>
        <w:t>2018</w:t>
      </w:r>
      <w:r w:rsidRPr="00C13F95">
        <w:rPr>
          <w:rFonts w:ascii="Calibri" w:hAnsi="Calibri" w:cs="Calibri"/>
          <w:spacing w:val="-2"/>
          <w:sz w:val="18"/>
        </w:rPr>
        <w:t xml:space="preserve"> </w:t>
      </w:r>
      <w:r w:rsidRPr="00C13F95">
        <w:rPr>
          <w:rFonts w:ascii="Calibri" w:hAnsi="Calibri" w:cs="Calibri"/>
          <w:sz w:val="18"/>
        </w:rPr>
        <w:t>poz.</w:t>
      </w:r>
      <w:r w:rsidRPr="00C13F95">
        <w:rPr>
          <w:rFonts w:ascii="Calibri" w:hAnsi="Calibri" w:cs="Calibri"/>
          <w:spacing w:val="-2"/>
          <w:sz w:val="18"/>
        </w:rPr>
        <w:t xml:space="preserve"> 1818).</w:t>
      </w:r>
    </w:p>
    <w:p w14:paraId="0F5422BF" w14:textId="77777777" w:rsidR="00DA48AD" w:rsidRPr="00C13F95" w:rsidRDefault="00DA48AD" w:rsidP="00DA48AD">
      <w:pPr>
        <w:rPr>
          <w:rFonts w:ascii="Calibri" w:hAnsi="Calibri" w:cs="Calibri"/>
          <w:sz w:val="18"/>
        </w:rPr>
        <w:sectPr w:rsidR="00DA48AD" w:rsidRPr="00C13F95" w:rsidSect="00372200">
          <w:footerReference w:type="default" r:id="rId13"/>
          <w:footerReference w:type="first" r:id="rId14"/>
          <w:pgSz w:w="11910" w:h="16840"/>
          <w:pgMar w:top="1360" w:right="880" w:bottom="1020" w:left="1060" w:header="0" w:footer="831" w:gutter="0"/>
          <w:pgNumType w:start="1"/>
          <w:cols w:space="708"/>
        </w:sectPr>
      </w:pPr>
    </w:p>
    <w:p w14:paraId="29C5C0B8" w14:textId="77777777" w:rsidR="00463BDC" w:rsidRDefault="00463BDC" w:rsidP="0002479E">
      <w:pPr>
        <w:pStyle w:val="Nagwek1"/>
        <w:rPr>
          <w:rFonts w:ascii="Calibri" w:hAnsi="Calibri" w:cs="Calibri"/>
          <w:color w:val="223C81"/>
          <w:spacing w:val="-2"/>
        </w:rPr>
      </w:pPr>
      <w:bookmarkStart w:id="4" w:name="_Toc178098249"/>
      <w:r w:rsidRPr="00C13F95">
        <w:rPr>
          <w:rFonts w:ascii="Calibri" w:hAnsi="Calibri" w:cs="Calibri"/>
          <w:color w:val="223C81"/>
        </w:rPr>
        <w:lastRenderedPageBreak/>
        <w:t>Efekty</w:t>
      </w:r>
      <w:r w:rsidRPr="00C13F95">
        <w:rPr>
          <w:rFonts w:ascii="Calibri" w:hAnsi="Calibri" w:cs="Calibri"/>
          <w:color w:val="223C81"/>
          <w:spacing w:val="-5"/>
        </w:rPr>
        <w:t xml:space="preserve"> </w:t>
      </w:r>
      <w:r w:rsidRPr="00C13F95">
        <w:rPr>
          <w:rFonts w:ascii="Calibri" w:hAnsi="Calibri" w:cs="Calibri"/>
          <w:color w:val="223C81"/>
        </w:rPr>
        <w:t>uczenia</w:t>
      </w:r>
      <w:r w:rsidRPr="00C13F95">
        <w:rPr>
          <w:rFonts w:ascii="Calibri" w:hAnsi="Calibri" w:cs="Calibri"/>
          <w:color w:val="223C81"/>
          <w:spacing w:val="-3"/>
        </w:rPr>
        <w:t xml:space="preserve"> </w:t>
      </w:r>
      <w:r w:rsidRPr="00C13F95">
        <w:rPr>
          <w:rFonts w:ascii="Calibri" w:hAnsi="Calibri" w:cs="Calibri"/>
          <w:color w:val="223C81"/>
        </w:rPr>
        <w:t>się</w:t>
      </w:r>
      <w:r w:rsidRPr="00C13F95">
        <w:rPr>
          <w:rFonts w:ascii="Calibri" w:hAnsi="Calibri" w:cs="Calibri"/>
          <w:color w:val="223C81"/>
          <w:spacing w:val="-4"/>
        </w:rPr>
        <w:t xml:space="preserve"> </w:t>
      </w:r>
      <w:r w:rsidRPr="00C13F95">
        <w:rPr>
          <w:rFonts w:ascii="Calibri" w:hAnsi="Calibri" w:cs="Calibri"/>
          <w:color w:val="223C81"/>
        </w:rPr>
        <w:t>zakładane</w:t>
      </w:r>
      <w:r w:rsidRPr="00C13F95">
        <w:rPr>
          <w:rFonts w:ascii="Calibri" w:hAnsi="Calibri" w:cs="Calibri"/>
          <w:color w:val="223C81"/>
          <w:spacing w:val="-3"/>
        </w:rPr>
        <w:t xml:space="preserve"> </w:t>
      </w:r>
      <w:r w:rsidRPr="00C13F95">
        <w:rPr>
          <w:rFonts w:ascii="Calibri" w:hAnsi="Calibri" w:cs="Calibri"/>
          <w:color w:val="223C81"/>
        </w:rPr>
        <w:t>dla</w:t>
      </w:r>
      <w:r w:rsidRPr="00C13F95">
        <w:rPr>
          <w:rFonts w:ascii="Calibri" w:hAnsi="Calibri" w:cs="Calibri"/>
          <w:color w:val="223C81"/>
          <w:spacing w:val="-1"/>
        </w:rPr>
        <w:t xml:space="preserve"> </w:t>
      </w:r>
      <w:r w:rsidRPr="00C13F95">
        <w:rPr>
          <w:rFonts w:ascii="Calibri" w:hAnsi="Calibri" w:cs="Calibri"/>
          <w:color w:val="223C81"/>
        </w:rPr>
        <w:t>ocenianego</w:t>
      </w:r>
      <w:r w:rsidRPr="00C13F95">
        <w:rPr>
          <w:rFonts w:ascii="Calibri" w:hAnsi="Calibri" w:cs="Calibri"/>
          <w:color w:val="223C81"/>
          <w:spacing w:val="-1"/>
        </w:rPr>
        <w:t xml:space="preserve"> </w:t>
      </w:r>
      <w:r w:rsidRPr="00C13F95">
        <w:rPr>
          <w:rFonts w:ascii="Calibri" w:hAnsi="Calibri" w:cs="Calibri"/>
          <w:color w:val="223C81"/>
        </w:rPr>
        <w:t>kierunku,</w:t>
      </w:r>
      <w:r w:rsidRPr="00C13F95">
        <w:rPr>
          <w:rFonts w:ascii="Calibri" w:hAnsi="Calibri" w:cs="Calibri"/>
          <w:color w:val="223C81"/>
          <w:spacing w:val="-3"/>
        </w:rPr>
        <w:t xml:space="preserve"> </w:t>
      </w:r>
      <w:r w:rsidRPr="00C13F95">
        <w:rPr>
          <w:rFonts w:ascii="Calibri" w:hAnsi="Calibri" w:cs="Calibri"/>
          <w:color w:val="223C81"/>
        </w:rPr>
        <w:t>poziomu</w:t>
      </w:r>
      <w:r w:rsidRPr="00C13F95">
        <w:rPr>
          <w:rFonts w:ascii="Calibri" w:hAnsi="Calibri" w:cs="Calibri"/>
          <w:color w:val="223C81"/>
          <w:spacing w:val="-4"/>
        </w:rPr>
        <w:t xml:space="preserve"> </w:t>
      </w:r>
      <w:r w:rsidRPr="00C13F95">
        <w:rPr>
          <w:rFonts w:ascii="Calibri" w:hAnsi="Calibri" w:cs="Calibri"/>
          <w:color w:val="223C81"/>
        </w:rPr>
        <w:t>i</w:t>
      </w:r>
      <w:r w:rsidRPr="00C13F95">
        <w:rPr>
          <w:rFonts w:ascii="Calibri" w:hAnsi="Calibri" w:cs="Calibri"/>
          <w:color w:val="223C81"/>
          <w:spacing w:val="-3"/>
        </w:rPr>
        <w:t xml:space="preserve"> </w:t>
      </w:r>
      <w:r w:rsidRPr="00C13F95">
        <w:rPr>
          <w:rFonts w:ascii="Calibri" w:hAnsi="Calibri" w:cs="Calibri"/>
          <w:color w:val="223C81"/>
        </w:rPr>
        <w:t>profilu</w:t>
      </w:r>
      <w:r w:rsidRPr="00C13F95">
        <w:rPr>
          <w:rFonts w:ascii="Calibri" w:hAnsi="Calibri" w:cs="Calibri"/>
          <w:color w:val="223C81"/>
          <w:spacing w:val="-3"/>
        </w:rPr>
        <w:t xml:space="preserve"> </w:t>
      </w:r>
      <w:r w:rsidRPr="00C13F95">
        <w:rPr>
          <w:rFonts w:ascii="Calibri" w:hAnsi="Calibri" w:cs="Calibri"/>
          <w:color w:val="223C81"/>
          <w:spacing w:val="-2"/>
        </w:rPr>
        <w:t>studiów</w:t>
      </w:r>
      <w:bookmarkEnd w:id="4"/>
    </w:p>
    <w:tbl>
      <w:tblPr>
        <w:tblStyle w:val="Tabela-Siatka"/>
        <w:tblW w:w="9072" w:type="dxa"/>
        <w:tblInd w:w="137" w:type="dxa"/>
        <w:tblLayout w:type="fixed"/>
        <w:tblLook w:val="0020" w:firstRow="1" w:lastRow="0" w:firstColumn="0" w:lastColumn="0" w:noHBand="0" w:noVBand="0"/>
        <w:tblCaption w:val="Efekty uczenia się zakładane dla ocenianego kierunku, poziomu i profilu studiów"/>
        <w:tblDescription w:val="Tabela przedstawia efekty uczenia się dla kierunku biologia. Składa się z części ogólnej, obejmującej wiedzę, umiejętności i kompetencje społeczne, oraz części specjalnościowej, w której wyszczególnione są efekty dla poszczególnych specjalności (biologia z analityką, biologia środowiska, biologia sądowa). Tabela zawiera nagłówki i wiersze rozdzielające kategorie efektów, a także wyróżnione wiersze dla wykazu specjalności i efektów specjalnościowych."/>
      </w:tblPr>
      <w:tblGrid>
        <w:gridCol w:w="1988"/>
        <w:gridCol w:w="5099"/>
        <w:gridCol w:w="1985"/>
      </w:tblGrid>
      <w:tr w:rsidR="00CD296B" w:rsidRPr="00CD296B" w14:paraId="036F0C6C" w14:textId="77777777" w:rsidTr="00CD296B">
        <w:trPr>
          <w:trHeight w:val="479"/>
        </w:trPr>
        <w:tc>
          <w:tcPr>
            <w:tcW w:w="9072" w:type="dxa"/>
            <w:gridSpan w:val="3"/>
            <w:noWrap/>
          </w:tcPr>
          <w:p w14:paraId="227F29B0"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
                <w:bCs/>
                <w:sz w:val="22"/>
              </w:rPr>
              <w:t>OPIS EFEKTÓW UCZENIA SIĘ</w:t>
            </w:r>
          </w:p>
        </w:tc>
      </w:tr>
      <w:tr w:rsidR="00CD296B" w:rsidRPr="00CD296B" w14:paraId="61E24AE8" w14:textId="77777777" w:rsidTr="00CD296B">
        <w:trPr>
          <w:trHeight w:val="479"/>
        </w:trPr>
        <w:tc>
          <w:tcPr>
            <w:tcW w:w="9072" w:type="dxa"/>
            <w:gridSpan w:val="3"/>
            <w:noWrap/>
          </w:tcPr>
          <w:p w14:paraId="563C49A6" w14:textId="77777777" w:rsidR="00CD296B" w:rsidRPr="00CD296B" w:rsidRDefault="00CD296B" w:rsidP="00CD296B">
            <w:pPr>
              <w:pStyle w:val="Tytukomrki"/>
              <w:tabs>
                <w:tab w:val="left" w:leader="dot" w:pos="10206"/>
              </w:tabs>
              <w:rPr>
                <w:rFonts w:asciiTheme="minorHAnsi" w:hAnsiTheme="minorHAnsi" w:cs="Calibri"/>
                <w:color w:val="auto"/>
                <w:sz w:val="22"/>
              </w:rPr>
            </w:pPr>
            <w:r w:rsidRPr="00CD296B">
              <w:rPr>
                <w:rFonts w:asciiTheme="minorHAnsi" w:hAnsiTheme="minorHAnsi" w:cs="Calibri"/>
                <w:color w:val="auto"/>
                <w:sz w:val="22"/>
              </w:rPr>
              <w:t>Po ukończeniu studiów absolwent zna i rozumie:</w:t>
            </w:r>
          </w:p>
        </w:tc>
      </w:tr>
      <w:tr w:rsidR="00CD296B" w:rsidRPr="00CD296B" w14:paraId="1135D3D7" w14:textId="77777777" w:rsidTr="00CD296B">
        <w:trPr>
          <w:trHeight w:val="479"/>
        </w:trPr>
        <w:tc>
          <w:tcPr>
            <w:tcW w:w="1988" w:type="dxa"/>
            <w:noWrap/>
          </w:tcPr>
          <w:p w14:paraId="41608BC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2FE062C3"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bCs/>
                <w:sz w:val="22"/>
              </w:rPr>
              <w:t>WIEDZA</w:t>
            </w:r>
          </w:p>
        </w:tc>
        <w:tc>
          <w:tcPr>
            <w:tcW w:w="1985" w:type="dxa"/>
          </w:tcPr>
          <w:p w14:paraId="4E398F2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charakterystyki drugiego stopnia Polskiej Ramy Kwalifikacji dla Szkolnictwa Wyższego</w:t>
            </w:r>
          </w:p>
        </w:tc>
      </w:tr>
      <w:tr w:rsidR="00CD296B" w:rsidRPr="00CD296B" w14:paraId="4271A0F4" w14:textId="77777777" w:rsidTr="00CD296B">
        <w:trPr>
          <w:trHeight w:val="479"/>
        </w:trPr>
        <w:tc>
          <w:tcPr>
            <w:tcW w:w="1988" w:type="dxa"/>
            <w:noWrap/>
          </w:tcPr>
          <w:p w14:paraId="590C9E9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p>
        </w:tc>
        <w:tc>
          <w:tcPr>
            <w:tcW w:w="5099" w:type="dxa"/>
          </w:tcPr>
          <w:p w14:paraId="542C1B1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złożone zjawiska i procesy przyrodnicze z zakresu biofizyki, mikrobiologii, biochemii, genetyki, hodowli komórkowych i endokrynologii zachodzące na różnych stopniach organizacji przyrody;</w:t>
            </w:r>
          </w:p>
        </w:tc>
        <w:tc>
          <w:tcPr>
            <w:tcW w:w="1985" w:type="dxa"/>
          </w:tcPr>
          <w:p w14:paraId="3B18D35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P7S_WG_PO</w:t>
            </w:r>
          </w:p>
        </w:tc>
      </w:tr>
      <w:tr w:rsidR="00CD296B" w:rsidRPr="00CD296B" w14:paraId="1A804254" w14:textId="77777777" w:rsidTr="00CD296B">
        <w:trPr>
          <w:trHeight w:val="479"/>
        </w:trPr>
        <w:tc>
          <w:tcPr>
            <w:tcW w:w="1988" w:type="dxa"/>
            <w:noWrap/>
          </w:tcPr>
          <w:p w14:paraId="1C38886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K_W02</w:t>
            </w:r>
          </w:p>
        </w:tc>
        <w:tc>
          <w:tcPr>
            <w:tcW w:w="5099" w:type="dxa"/>
          </w:tcPr>
          <w:p w14:paraId="3FD4E5F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metody umożliwiające w teorii i praktyce interpretowanie zjawisk i procesów przyrodniczych oraz organizację genomu człowieka;</w:t>
            </w:r>
          </w:p>
        </w:tc>
        <w:tc>
          <w:tcPr>
            <w:tcW w:w="1985" w:type="dxa"/>
            <w:vAlign w:val="center"/>
          </w:tcPr>
          <w:p w14:paraId="6587818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P7S_WG_PO</w:t>
            </w:r>
          </w:p>
        </w:tc>
      </w:tr>
      <w:tr w:rsidR="00CD296B" w:rsidRPr="00CD296B" w14:paraId="581894B9" w14:textId="77777777" w:rsidTr="00CD296B">
        <w:trPr>
          <w:trHeight w:val="479"/>
        </w:trPr>
        <w:tc>
          <w:tcPr>
            <w:tcW w:w="1988" w:type="dxa"/>
            <w:noWrap/>
          </w:tcPr>
          <w:p w14:paraId="457D4BC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K_W03</w:t>
            </w:r>
          </w:p>
        </w:tc>
        <w:tc>
          <w:tcPr>
            <w:tcW w:w="5099" w:type="dxa"/>
          </w:tcPr>
          <w:p w14:paraId="72D12B7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procesy i zależności zachodzące w organizmach żywych i wybrane procesy zachodzące w przyrodzie nieożywionej z wykorzystaniem wiedzy z zakresu nauk ścisłych;</w:t>
            </w:r>
          </w:p>
        </w:tc>
        <w:tc>
          <w:tcPr>
            <w:tcW w:w="1985" w:type="dxa"/>
          </w:tcPr>
          <w:p w14:paraId="5D7E79E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P7S_WG_PO</w:t>
            </w:r>
          </w:p>
        </w:tc>
      </w:tr>
      <w:tr w:rsidR="00CD296B" w:rsidRPr="00CD296B" w14:paraId="67313A9D" w14:textId="77777777" w:rsidTr="00CD296B">
        <w:trPr>
          <w:trHeight w:val="479"/>
        </w:trPr>
        <w:tc>
          <w:tcPr>
            <w:tcW w:w="1988" w:type="dxa"/>
            <w:noWrap/>
            <w:vAlign w:val="center"/>
          </w:tcPr>
          <w:p w14:paraId="420E615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K_W04</w:t>
            </w:r>
          </w:p>
        </w:tc>
        <w:tc>
          <w:tcPr>
            <w:tcW w:w="5099" w:type="dxa"/>
          </w:tcPr>
          <w:p w14:paraId="3CB80750"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terminy oraz procesy z zakresu biogeografii, bioinformatyki, biologii wybranych grup organizmów, ekologii behawioralnej i ewolucyjnej roślin, endokrynologii, genetyki człowieka, hydrobiologii, mikrobiologii;</w:t>
            </w:r>
          </w:p>
        </w:tc>
        <w:tc>
          <w:tcPr>
            <w:tcW w:w="1985" w:type="dxa"/>
            <w:vAlign w:val="center"/>
          </w:tcPr>
          <w:p w14:paraId="7AFD6C5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P7S_WG_PO</w:t>
            </w:r>
          </w:p>
        </w:tc>
      </w:tr>
      <w:tr w:rsidR="00CD296B" w:rsidRPr="00CD296B" w14:paraId="52A9E00F" w14:textId="77777777" w:rsidTr="00CD296B">
        <w:trPr>
          <w:trHeight w:val="479"/>
        </w:trPr>
        <w:tc>
          <w:tcPr>
            <w:tcW w:w="1988" w:type="dxa"/>
            <w:noWrap/>
          </w:tcPr>
          <w:p w14:paraId="66A2751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K_W05</w:t>
            </w:r>
          </w:p>
        </w:tc>
        <w:tc>
          <w:tcPr>
            <w:tcW w:w="5099" w:type="dxa"/>
            <w:vAlign w:val="center"/>
          </w:tcPr>
          <w:p w14:paraId="0174092C"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szlaki przemian metabolicznych zachodzące w komórkach i występujące między nimi zależności;</w:t>
            </w:r>
          </w:p>
        </w:tc>
        <w:tc>
          <w:tcPr>
            <w:tcW w:w="1985" w:type="dxa"/>
            <w:vAlign w:val="center"/>
          </w:tcPr>
          <w:p w14:paraId="5B90877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P7S_WG_PO</w:t>
            </w:r>
          </w:p>
        </w:tc>
      </w:tr>
      <w:tr w:rsidR="00CD296B" w:rsidRPr="00CD296B" w14:paraId="7B28EC7E" w14:textId="77777777" w:rsidTr="00CD296B">
        <w:trPr>
          <w:trHeight w:val="479"/>
        </w:trPr>
        <w:tc>
          <w:tcPr>
            <w:tcW w:w="1988" w:type="dxa"/>
            <w:noWrap/>
            <w:vAlign w:val="center"/>
          </w:tcPr>
          <w:p w14:paraId="5A05801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K_W06</w:t>
            </w:r>
          </w:p>
        </w:tc>
        <w:tc>
          <w:tcPr>
            <w:tcW w:w="5099" w:type="dxa"/>
            <w:vAlign w:val="center"/>
          </w:tcPr>
          <w:p w14:paraId="201071CA"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zagadnienia bioinformatycznej analizy kwasów nukleinowych i białek;</w:t>
            </w:r>
          </w:p>
        </w:tc>
        <w:tc>
          <w:tcPr>
            <w:tcW w:w="1985" w:type="dxa"/>
            <w:vAlign w:val="center"/>
          </w:tcPr>
          <w:p w14:paraId="31EA0E0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76F32221" w14:textId="77777777" w:rsidTr="00CD296B">
        <w:trPr>
          <w:trHeight w:val="479"/>
        </w:trPr>
        <w:tc>
          <w:tcPr>
            <w:tcW w:w="1988" w:type="dxa"/>
            <w:noWrap/>
            <w:vAlign w:val="center"/>
          </w:tcPr>
          <w:p w14:paraId="6C05A8B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K_W07</w:t>
            </w:r>
          </w:p>
        </w:tc>
        <w:tc>
          <w:tcPr>
            <w:tcW w:w="5099" w:type="dxa"/>
            <w:vAlign w:val="center"/>
          </w:tcPr>
          <w:p w14:paraId="30255F26"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 xml:space="preserve">metody analityczne, molekularne i pomiarowe wykorzystywane w badaniach biologicznych; </w:t>
            </w:r>
          </w:p>
        </w:tc>
        <w:tc>
          <w:tcPr>
            <w:tcW w:w="1985" w:type="dxa"/>
            <w:vAlign w:val="center"/>
          </w:tcPr>
          <w:p w14:paraId="24C00E5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13BE0E07" w14:textId="77777777" w:rsidTr="00CD296B">
        <w:trPr>
          <w:trHeight w:val="479"/>
        </w:trPr>
        <w:tc>
          <w:tcPr>
            <w:tcW w:w="1988" w:type="dxa"/>
            <w:noWrap/>
            <w:vAlign w:val="center"/>
          </w:tcPr>
          <w:p w14:paraId="687135D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K_W08</w:t>
            </w:r>
          </w:p>
        </w:tc>
        <w:tc>
          <w:tcPr>
            <w:tcW w:w="5099" w:type="dxa"/>
            <w:vAlign w:val="center"/>
          </w:tcPr>
          <w:p w14:paraId="5A2C2C16"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metody statystyczne i wybrane specjalistyczne narzędzia informatyczne do opisywania, prognozowania i modelowania zjawisk przyrodniczych;</w:t>
            </w:r>
          </w:p>
        </w:tc>
        <w:tc>
          <w:tcPr>
            <w:tcW w:w="1985" w:type="dxa"/>
            <w:vAlign w:val="center"/>
          </w:tcPr>
          <w:p w14:paraId="6BA428C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71661170" w14:textId="77777777" w:rsidTr="00CD296B">
        <w:trPr>
          <w:trHeight w:val="479"/>
        </w:trPr>
        <w:tc>
          <w:tcPr>
            <w:tcW w:w="1988" w:type="dxa"/>
            <w:noWrap/>
            <w:vAlign w:val="center"/>
          </w:tcPr>
          <w:p w14:paraId="7D2CD60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K_W09</w:t>
            </w:r>
          </w:p>
        </w:tc>
        <w:tc>
          <w:tcPr>
            <w:tcW w:w="5099" w:type="dxa"/>
            <w:vAlign w:val="center"/>
          </w:tcPr>
          <w:p w14:paraId="3C1B4F7D"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biologię i podstawowe wymagania środowiskowe wybranych gatunków roślin i zwierząt;</w:t>
            </w:r>
          </w:p>
        </w:tc>
        <w:tc>
          <w:tcPr>
            <w:tcW w:w="1985" w:type="dxa"/>
            <w:vAlign w:val="center"/>
          </w:tcPr>
          <w:p w14:paraId="7EC547F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49D7B6DF" w14:textId="77777777" w:rsidTr="00CD296B">
        <w:trPr>
          <w:trHeight w:val="479"/>
        </w:trPr>
        <w:tc>
          <w:tcPr>
            <w:tcW w:w="1988" w:type="dxa"/>
            <w:noWrap/>
            <w:vAlign w:val="center"/>
          </w:tcPr>
          <w:p w14:paraId="73B7DFB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K_W10</w:t>
            </w:r>
          </w:p>
        </w:tc>
        <w:tc>
          <w:tcPr>
            <w:tcW w:w="5099" w:type="dxa"/>
            <w:vAlign w:val="center"/>
          </w:tcPr>
          <w:p w14:paraId="700E23DA"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funkcjonowanie ekosystemów i zasady ich ochrony;</w:t>
            </w:r>
          </w:p>
        </w:tc>
        <w:tc>
          <w:tcPr>
            <w:tcW w:w="1985" w:type="dxa"/>
            <w:vAlign w:val="center"/>
          </w:tcPr>
          <w:p w14:paraId="6982613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12E77E2D" w14:textId="77777777" w:rsidTr="00CD296B">
        <w:trPr>
          <w:trHeight w:val="479"/>
        </w:trPr>
        <w:tc>
          <w:tcPr>
            <w:tcW w:w="1988" w:type="dxa"/>
            <w:noWrap/>
            <w:vAlign w:val="center"/>
          </w:tcPr>
          <w:p w14:paraId="738F5E9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lastRenderedPageBreak/>
              <w:t>K_W11</w:t>
            </w:r>
          </w:p>
        </w:tc>
        <w:tc>
          <w:tcPr>
            <w:tcW w:w="5099" w:type="dxa"/>
            <w:vAlign w:val="center"/>
          </w:tcPr>
          <w:p w14:paraId="5E2C3E3D"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kryteria, według których wyodrębniono biogeograficzne jednostki zbiorcze, w tym</w:t>
            </w:r>
            <w:r w:rsidRPr="00CD296B">
              <w:rPr>
                <w:rFonts w:asciiTheme="minorHAnsi" w:hAnsiTheme="minorHAnsi" w:cs="Calibri"/>
                <w:color w:val="FF0000"/>
                <w:sz w:val="22"/>
              </w:rPr>
              <w:t xml:space="preserve"> </w:t>
            </w:r>
            <w:r w:rsidRPr="00CD296B">
              <w:rPr>
                <w:rFonts w:asciiTheme="minorHAnsi" w:hAnsiTheme="minorHAnsi" w:cs="Calibri"/>
                <w:color w:val="auto"/>
                <w:sz w:val="22"/>
              </w:rPr>
              <w:t>państwa roślinne i regiony zoogeograficzne;</w:t>
            </w:r>
          </w:p>
        </w:tc>
        <w:tc>
          <w:tcPr>
            <w:tcW w:w="1985" w:type="dxa"/>
            <w:vAlign w:val="center"/>
          </w:tcPr>
          <w:p w14:paraId="625C885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7D1D5193" w14:textId="77777777" w:rsidTr="00CD296B">
        <w:trPr>
          <w:trHeight w:val="479"/>
        </w:trPr>
        <w:tc>
          <w:tcPr>
            <w:tcW w:w="1988" w:type="dxa"/>
            <w:noWrap/>
            <w:vAlign w:val="center"/>
          </w:tcPr>
          <w:p w14:paraId="55E02E8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K_W12</w:t>
            </w:r>
          </w:p>
        </w:tc>
        <w:tc>
          <w:tcPr>
            <w:tcW w:w="5099" w:type="dxa"/>
            <w:vAlign w:val="center"/>
          </w:tcPr>
          <w:p w14:paraId="1465FB5D"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przebieg zjawisk i procesów biologicznych oraz interpretuje je z wykorzystaniem metod statystycznych i narzędzi informatycznych;</w:t>
            </w:r>
          </w:p>
        </w:tc>
        <w:tc>
          <w:tcPr>
            <w:tcW w:w="1985" w:type="dxa"/>
            <w:vAlign w:val="center"/>
          </w:tcPr>
          <w:p w14:paraId="2768DE1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5DBD864A" w14:textId="77777777" w:rsidTr="00CD296B">
        <w:trPr>
          <w:trHeight w:val="479"/>
        </w:trPr>
        <w:tc>
          <w:tcPr>
            <w:tcW w:w="1988" w:type="dxa"/>
            <w:noWrap/>
            <w:vAlign w:val="center"/>
          </w:tcPr>
          <w:p w14:paraId="68CF753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K_W13</w:t>
            </w:r>
          </w:p>
        </w:tc>
        <w:tc>
          <w:tcPr>
            <w:tcW w:w="5099" w:type="dxa"/>
            <w:vAlign w:val="center"/>
          </w:tcPr>
          <w:p w14:paraId="79D02F04"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nowoczesne techniki i narzędzia badawcze wykorzystywane w naukach biologicznych w laboratorium i w terenie;</w:t>
            </w:r>
          </w:p>
        </w:tc>
        <w:tc>
          <w:tcPr>
            <w:tcW w:w="1985" w:type="dxa"/>
            <w:vAlign w:val="center"/>
          </w:tcPr>
          <w:p w14:paraId="42A8B89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P7S_WG_PO </w:t>
            </w:r>
          </w:p>
        </w:tc>
      </w:tr>
      <w:tr w:rsidR="00CD296B" w:rsidRPr="00CD296B" w14:paraId="79446966" w14:textId="77777777" w:rsidTr="00CD296B">
        <w:trPr>
          <w:trHeight w:val="479"/>
        </w:trPr>
        <w:tc>
          <w:tcPr>
            <w:tcW w:w="1988" w:type="dxa"/>
            <w:noWrap/>
            <w:vAlign w:val="center"/>
          </w:tcPr>
          <w:p w14:paraId="4AD5A92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K_W14</w:t>
            </w:r>
          </w:p>
        </w:tc>
        <w:tc>
          <w:tcPr>
            <w:tcW w:w="5099" w:type="dxa"/>
            <w:vAlign w:val="center"/>
          </w:tcPr>
          <w:p w14:paraId="01C67EE8"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organizację nauki, sposoby pozyskiwania i rozliczania funduszy na realizację projektów badawczych w dziedzinie biologii;</w:t>
            </w:r>
          </w:p>
        </w:tc>
        <w:tc>
          <w:tcPr>
            <w:tcW w:w="1985" w:type="dxa"/>
            <w:vAlign w:val="center"/>
          </w:tcPr>
          <w:p w14:paraId="36FF3FE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0B3EC609" w14:textId="77777777" w:rsidTr="00CD296B">
        <w:trPr>
          <w:trHeight w:val="479"/>
        </w:trPr>
        <w:tc>
          <w:tcPr>
            <w:tcW w:w="1988" w:type="dxa"/>
            <w:noWrap/>
            <w:vAlign w:val="center"/>
          </w:tcPr>
          <w:p w14:paraId="508C5A0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K_W15</w:t>
            </w:r>
          </w:p>
        </w:tc>
        <w:tc>
          <w:tcPr>
            <w:tcW w:w="5099" w:type="dxa"/>
            <w:vAlign w:val="center"/>
          </w:tcPr>
          <w:p w14:paraId="33668EA4"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 xml:space="preserve">zasady bezpieczeństwa, higieny pracy oraz ergonomii obowiązujące biologa na różnych stanowiskach; </w:t>
            </w:r>
          </w:p>
        </w:tc>
        <w:tc>
          <w:tcPr>
            <w:tcW w:w="1985" w:type="dxa"/>
            <w:vAlign w:val="center"/>
          </w:tcPr>
          <w:p w14:paraId="007B0A1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6E408B11" w14:textId="77777777" w:rsidTr="00CD296B">
        <w:trPr>
          <w:trHeight w:val="479"/>
        </w:trPr>
        <w:tc>
          <w:tcPr>
            <w:tcW w:w="1988" w:type="dxa"/>
            <w:noWrap/>
            <w:vAlign w:val="center"/>
          </w:tcPr>
          <w:p w14:paraId="02400B2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K_W16</w:t>
            </w:r>
          </w:p>
        </w:tc>
        <w:tc>
          <w:tcPr>
            <w:tcW w:w="5099" w:type="dxa"/>
            <w:vAlign w:val="center"/>
          </w:tcPr>
          <w:p w14:paraId="6DF8D23C"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 xml:space="preserve">przepisy prawne chroniące własność autorską;  </w:t>
            </w:r>
          </w:p>
        </w:tc>
        <w:tc>
          <w:tcPr>
            <w:tcW w:w="1985" w:type="dxa"/>
            <w:vAlign w:val="center"/>
          </w:tcPr>
          <w:p w14:paraId="7DA6420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2FD1195F" w14:textId="77777777" w:rsidTr="00CD296B">
        <w:trPr>
          <w:trHeight w:val="479"/>
        </w:trPr>
        <w:tc>
          <w:tcPr>
            <w:tcW w:w="1988" w:type="dxa"/>
            <w:noWrap/>
            <w:vAlign w:val="center"/>
          </w:tcPr>
          <w:p w14:paraId="3D23FAB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K_W17</w:t>
            </w:r>
          </w:p>
        </w:tc>
        <w:tc>
          <w:tcPr>
            <w:tcW w:w="5099" w:type="dxa"/>
            <w:vAlign w:val="center"/>
          </w:tcPr>
          <w:p w14:paraId="285736B2"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zastosowanie</w:t>
            </w:r>
            <w:r w:rsidRPr="00CD296B">
              <w:rPr>
                <w:rFonts w:asciiTheme="minorHAnsi" w:hAnsiTheme="minorHAnsi" w:cs="Calibri"/>
                <w:color w:val="FF0000"/>
                <w:sz w:val="22"/>
              </w:rPr>
              <w:t xml:space="preserve"> </w:t>
            </w:r>
            <w:r w:rsidRPr="00CD296B">
              <w:rPr>
                <w:rFonts w:asciiTheme="minorHAnsi" w:hAnsiTheme="minorHAnsi" w:cs="Calibri"/>
                <w:color w:val="auto"/>
                <w:sz w:val="22"/>
              </w:rPr>
              <w:t>wiedzy biologicznej w tworzeniu indywidualnej przedsiębiorczości;</w:t>
            </w:r>
          </w:p>
        </w:tc>
        <w:tc>
          <w:tcPr>
            <w:tcW w:w="1985" w:type="dxa"/>
            <w:vAlign w:val="center"/>
          </w:tcPr>
          <w:p w14:paraId="34DA252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1A64D697" w14:textId="77777777" w:rsidTr="00CD296B">
        <w:trPr>
          <w:trHeight w:val="479"/>
        </w:trPr>
        <w:tc>
          <w:tcPr>
            <w:tcW w:w="1988" w:type="dxa"/>
            <w:noWrap/>
            <w:vAlign w:val="center"/>
          </w:tcPr>
          <w:p w14:paraId="03C72C2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K_W18</w:t>
            </w:r>
          </w:p>
        </w:tc>
        <w:tc>
          <w:tcPr>
            <w:tcW w:w="5099" w:type="dxa"/>
            <w:vAlign w:val="center"/>
          </w:tcPr>
          <w:p w14:paraId="0AF68BF3"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uwarunkowania prawne, ekonomiczne i społeczne ochrony środowiska</w:t>
            </w:r>
            <w:r w:rsidRPr="00CD296B">
              <w:rPr>
                <w:rFonts w:asciiTheme="minorHAnsi" w:hAnsiTheme="minorHAnsi" w:cs="Calibri"/>
                <w:color w:val="FF0000"/>
                <w:sz w:val="22"/>
              </w:rPr>
              <w:t>.</w:t>
            </w:r>
          </w:p>
        </w:tc>
        <w:tc>
          <w:tcPr>
            <w:tcW w:w="1985" w:type="dxa"/>
            <w:vAlign w:val="center"/>
          </w:tcPr>
          <w:p w14:paraId="2F63955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P7S_WK_PO</w:t>
            </w:r>
          </w:p>
        </w:tc>
      </w:tr>
      <w:tr w:rsidR="00CD296B" w:rsidRPr="00CD296B" w14:paraId="0E260F4D" w14:textId="77777777" w:rsidTr="00CD296B">
        <w:trPr>
          <w:trHeight w:val="479"/>
        </w:trPr>
        <w:tc>
          <w:tcPr>
            <w:tcW w:w="9072" w:type="dxa"/>
            <w:gridSpan w:val="3"/>
            <w:noWrap/>
          </w:tcPr>
          <w:p w14:paraId="29892A3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t>OPIS EFEKTÓW UCZENIA SIĘ</w:t>
            </w:r>
          </w:p>
        </w:tc>
      </w:tr>
      <w:tr w:rsidR="00CD296B" w:rsidRPr="00CD296B" w14:paraId="7053EFF1" w14:textId="77777777" w:rsidTr="00CD296B">
        <w:trPr>
          <w:trHeight w:val="479"/>
        </w:trPr>
        <w:tc>
          <w:tcPr>
            <w:tcW w:w="9072" w:type="dxa"/>
            <w:gridSpan w:val="3"/>
            <w:noWrap/>
          </w:tcPr>
          <w:p w14:paraId="6525A5BB"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Po ukończeniu studiów absolwent potrafi:</w:t>
            </w:r>
          </w:p>
        </w:tc>
      </w:tr>
      <w:tr w:rsidR="00CD296B" w:rsidRPr="00CD296B" w14:paraId="3B6C37A1" w14:textId="77777777" w:rsidTr="00CD296B">
        <w:trPr>
          <w:trHeight w:val="500"/>
        </w:trPr>
        <w:tc>
          <w:tcPr>
            <w:tcW w:w="1988" w:type="dxa"/>
            <w:noWrap/>
          </w:tcPr>
          <w:p w14:paraId="5F28D7C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3CEBB900"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bCs/>
                <w:sz w:val="22"/>
              </w:rPr>
              <w:t>UMIEJĘTNOŚCI</w:t>
            </w:r>
          </w:p>
        </w:tc>
        <w:tc>
          <w:tcPr>
            <w:tcW w:w="1985" w:type="dxa"/>
          </w:tcPr>
          <w:p w14:paraId="3A25138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charakterystyki drugiego stopnia Polskiej Ramy Kwalifikacji dla Szkolnictwa Wyższego</w:t>
            </w:r>
          </w:p>
        </w:tc>
      </w:tr>
      <w:tr w:rsidR="00CD296B" w:rsidRPr="00CD296B" w14:paraId="66DD0D27" w14:textId="77777777" w:rsidTr="00CD296B">
        <w:trPr>
          <w:trHeight w:val="500"/>
        </w:trPr>
        <w:tc>
          <w:tcPr>
            <w:tcW w:w="1988" w:type="dxa"/>
            <w:noWrap/>
            <w:vAlign w:val="center"/>
          </w:tcPr>
          <w:p w14:paraId="419EFDC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p>
        </w:tc>
        <w:tc>
          <w:tcPr>
            <w:tcW w:w="5099" w:type="dxa"/>
          </w:tcPr>
          <w:p w14:paraId="0B7B3A9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wykorzystywać zaawansowane techniki badawcze stosowane w naukach biologicznych;</w:t>
            </w:r>
          </w:p>
        </w:tc>
        <w:tc>
          <w:tcPr>
            <w:tcW w:w="1985" w:type="dxa"/>
          </w:tcPr>
          <w:p w14:paraId="1182ED7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099A8D9C" w14:textId="77777777" w:rsidTr="00CD296B">
        <w:trPr>
          <w:trHeight w:val="500"/>
        </w:trPr>
        <w:tc>
          <w:tcPr>
            <w:tcW w:w="1988" w:type="dxa"/>
            <w:noWrap/>
          </w:tcPr>
          <w:p w14:paraId="494E74F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K_U02</w:t>
            </w:r>
          </w:p>
        </w:tc>
        <w:tc>
          <w:tcPr>
            <w:tcW w:w="5099" w:type="dxa"/>
          </w:tcPr>
          <w:p w14:paraId="61EA4C3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posługiwać się zaawansowanym technicznie sprzętem i aparaturą oraz zaproponować odpowiednie narzędzia i metody pomiarowe fizyczne i chemiczne do monitoringu układów biologicznych i procesów w nich zachodzących;</w:t>
            </w:r>
          </w:p>
        </w:tc>
        <w:tc>
          <w:tcPr>
            <w:tcW w:w="1985" w:type="dxa"/>
            <w:vAlign w:val="center"/>
          </w:tcPr>
          <w:p w14:paraId="747A0EE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65D5B98B" w14:textId="77777777" w:rsidTr="00CD296B">
        <w:trPr>
          <w:trHeight w:val="500"/>
        </w:trPr>
        <w:tc>
          <w:tcPr>
            <w:tcW w:w="1988" w:type="dxa"/>
            <w:noWrap/>
          </w:tcPr>
          <w:p w14:paraId="09375D7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K_U03</w:t>
            </w:r>
          </w:p>
        </w:tc>
        <w:tc>
          <w:tcPr>
            <w:tcW w:w="5099" w:type="dxa"/>
            <w:vAlign w:val="center"/>
          </w:tcPr>
          <w:p w14:paraId="2C0A204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stosować metody analizy ilościowej i jakościowej w badaniach przyrodniczych;</w:t>
            </w:r>
          </w:p>
        </w:tc>
        <w:tc>
          <w:tcPr>
            <w:tcW w:w="1985" w:type="dxa"/>
            <w:vAlign w:val="center"/>
          </w:tcPr>
          <w:p w14:paraId="1B8559E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40A17CC3" w14:textId="77777777" w:rsidTr="00CD296B">
        <w:trPr>
          <w:trHeight w:val="500"/>
        </w:trPr>
        <w:tc>
          <w:tcPr>
            <w:tcW w:w="1988" w:type="dxa"/>
            <w:noWrap/>
            <w:vAlign w:val="center"/>
          </w:tcPr>
          <w:p w14:paraId="533BFB2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K_U04</w:t>
            </w:r>
          </w:p>
        </w:tc>
        <w:tc>
          <w:tcPr>
            <w:tcW w:w="5099" w:type="dxa"/>
            <w:vAlign w:val="center"/>
          </w:tcPr>
          <w:p w14:paraId="3F1F42C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planować i prowadzić prace laboratoryjne oraz obserwacje i badania środowiskowe; </w:t>
            </w:r>
          </w:p>
        </w:tc>
        <w:tc>
          <w:tcPr>
            <w:tcW w:w="1985" w:type="dxa"/>
            <w:vAlign w:val="center"/>
          </w:tcPr>
          <w:p w14:paraId="2D5212A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577A2B02" w14:textId="77777777" w:rsidTr="00CD296B">
        <w:trPr>
          <w:trHeight w:val="500"/>
        </w:trPr>
        <w:tc>
          <w:tcPr>
            <w:tcW w:w="1988" w:type="dxa"/>
            <w:noWrap/>
            <w:vAlign w:val="center"/>
          </w:tcPr>
          <w:p w14:paraId="0E3C094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K_U05</w:t>
            </w:r>
          </w:p>
        </w:tc>
        <w:tc>
          <w:tcPr>
            <w:tcW w:w="5099" w:type="dxa"/>
            <w:vAlign w:val="center"/>
          </w:tcPr>
          <w:p w14:paraId="303BAFD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wykorzystywać różne źródła informacji naukowej oraz czytać ze zrozumieniem teksty naukowe w języku angielskim;</w:t>
            </w:r>
          </w:p>
        </w:tc>
        <w:tc>
          <w:tcPr>
            <w:tcW w:w="1985" w:type="dxa"/>
            <w:vAlign w:val="center"/>
          </w:tcPr>
          <w:p w14:paraId="7CD6CCC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P7S_UK_PO</w:t>
            </w:r>
          </w:p>
        </w:tc>
      </w:tr>
      <w:tr w:rsidR="00CD296B" w:rsidRPr="00CD296B" w14:paraId="726BD413" w14:textId="77777777" w:rsidTr="00CD296B">
        <w:trPr>
          <w:trHeight w:val="500"/>
        </w:trPr>
        <w:tc>
          <w:tcPr>
            <w:tcW w:w="1988" w:type="dxa"/>
            <w:noWrap/>
            <w:vAlign w:val="center"/>
          </w:tcPr>
          <w:p w14:paraId="04D0C16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lastRenderedPageBreak/>
              <w:t>K_U06</w:t>
            </w:r>
          </w:p>
        </w:tc>
        <w:tc>
          <w:tcPr>
            <w:tcW w:w="5099" w:type="dxa"/>
            <w:vAlign w:val="center"/>
          </w:tcPr>
          <w:p w14:paraId="5797249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analizować, krytycznie oceniać oraz dobierać informacje pochodzące ze źródeł elektronicznych, niezbędne do opracowań naukowych z zakresu nauk biologicznych;</w:t>
            </w:r>
          </w:p>
        </w:tc>
        <w:tc>
          <w:tcPr>
            <w:tcW w:w="1985" w:type="dxa"/>
            <w:vAlign w:val="center"/>
          </w:tcPr>
          <w:p w14:paraId="5C638ED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P7S_UK_PO</w:t>
            </w:r>
          </w:p>
        </w:tc>
      </w:tr>
      <w:tr w:rsidR="00CD296B" w:rsidRPr="00CD296B" w14:paraId="3060B780" w14:textId="77777777" w:rsidTr="00CD296B">
        <w:trPr>
          <w:trHeight w:val="500"/>
        </w:trPr>
        <w:tc>
          <w:tcPr>
            <w:tcW w:w="1988" w:type="dxa"/>
            <w:noWrap/>
            <w:vAlign w:val="center"/>
          </w:tcPr>
          <w:p w14:paraId="2DB3D46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K_U07</w:t>
            </w:r>
          </w:p>
        </w:tc>
        <w:tc>
          <w:tcPr>
            <w:tcW w:w="5099" w:type="dxa"/>
            <w:vAlign w:val="center"/>
          </w:tcPr>
          <w:p w14:paraId="66E8B58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planować i przeprowadzać zadania badawcze oraz rozwiązywać problemy samodzielnie lub pod kierunkiem opiekuna naukowego;</w:t>
            </w:r>
          </w:p>
        </w:tc>
        <w:tc>
          <w:tcPr>
            <w:tcW w:w="1985" w:type="dxa"/>
            <w:vAlign w:val="center"/>
          </w:tcPr>
          <w:p w14:paraId="0889FAA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P7S_UO_PO</w:t>
            </w:r>
          </w:p>
        </w:tc>
      </w:tr>
      <w:tr w:rsidR="00CD296B" w:rsidRPr="00CD296B" w14:paraId="73670AB1" w14:textId="77777777" w:rsidTr="00CD296B">
        <w:trPr>
          <w:trHeight w:val="500"/>
        </w:trPr>
        <w:tc>
          <w:tcPr>
            <w:tcW w:w="1988" w:type="dxa"/>
            <w:noWrap/>
            <w:vAlign w:val="center"/>
          </w:tcPr>
          <w:p w14:paraId="096C682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K_U08</w:t>
            </w:r>
          </w:p>
        </w:tc>
        <w:tc>
          <w:tcPr>
            <w:tcW w:w="5099" w:type="dxa"/>
            <w:vAlign w:val="center"/>
          </w:tcPr>
          <w:p w14:paraId="1EE4013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wykorzystywać metody statystyczne oraz techniki informatyczne do analizy i opisu zjawisk przyrodniczych;</w:t>
            </w:r>
          </w:p>
        </w:tc>
        <w:tc>
          <w:tcPr>
            <w:tcW w:w="1985" w:type="dxa"/>
            <w:vAlign w:val="center"/>
          </w:tcPr>
          <w:p w14:paraId="2C0FC0E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47A4999B" w14:textId="77777777" w:rsidTr="00CD296B">
        <w:trPr>
          <w:trHeight w:val="500"/>
        </w:trPr>
        <w:tc>
          <w:tcPr>
            <w:tcW w:w="1988" w:type="dxa"/>
            <w:noWrap/>
            <w:vAlign w:val="center"/>
          </w:tcPr>
          <w:p w14:paraId="531226C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K_U09</w:t>
            </w:r>
          </w:p>
        </w:tc>
        <w:tc>
          <w:tcPr>
            <w:tcW w:w="5099" w:type="dxa"/>
            <w:vAlign w:val="center"/>
          </w:tcPr>
          <w:p w14:paraId="7A66918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przeprowadzić analizę i wnioskowanie na podstawie danych empirycznych;</w:t>
            </w:r>
          </w:p>
        </w:tc>
        <w:tc>
          <w:tcPr>
            <w:tcW w:w="1985" w:type="dxa"/>
            <w:vAlign w:val="center"/>
          </w:tcPr>
          <w:p w14:paraId="4BE913A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7D46747E" w14:textId="77777777" w:rsidTr="00CD296B">
        <w:trPr>
          <w:trHeight w:val="500"/>
        </w:trPr>
        <w:tc>
          <w:tcPr>
            <w:tcW w:w="1988" w:type="dxa"/>
            <w:noWrap/>
            <w:vAlign w:val="center"/>
          </w:tcPr>
          <w:p w14:paraId="10A5AD4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K_U10</w:t>
            </w:r>
          </w:p>
        </w:tc>
        <w:tc>
          <w:tcPr>
            <w:tcW w:w="5099" w:type="dxa"/>
            <w:vAlign w:val="center"/>
          </w:tcPr>
          <w:p w14:paraId="3EF5015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analizować i krytycznie ocenić dostępne informacje z zakresu nauk biologicznych oraz formuł</w:t>
            </w:r>
            <w:r w:rsidRPr="00CD296B">
              <w:rPr>
                <w:rFonts w:asciiTheme="minorHAnsi" w:hAnsiTheme="minorHAnsi" w:cs="Calibri"/>
                <w:color w:val="auto"/>
                <w:sz w:val="22"/>
              </w:rPr>
              <w:t xml:space="preserve">ować </w:t>
            </w:r>
            <w:r w:rsidRPr="00CD296B">
              <w:rPr>
                <w:rFonts w:asciiTheme="minorHAnsi" w:hAnsiTheme="minorHAnsi" w:cs="Calibri"/>
                <w:sz w:val="22"/>
              </w:rPr>
              <w:t xml:space="preserve">własne sądy; </w:t>
            </w:r>
          </w:p>
        </w:tc>
        <w:tc>
          <w:tcPr>
            <w:tcW w:w="1985" w:type="dxa"/>
            <w:vAlign w:val="center"/>
          </w:tcPr>
          <w:p w14:paraId="584229B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7CA4C212" w14:textId="77777777" w:rsidTr="00CD296B">
        <w:trPr>
          <w:trHeight w:val="500"/>
        </w:trPr>
        <w:tc>
          <w:tcPr>
            <w:tcW w:w="1988" w:type="dxa"/>
            <w:noWrap/>
            <w:vAlign w:val="center"/>
          </w:tcPr>
          <w:p w14:paraId="12EFF60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K_U11</w:t>
            </w:r>
          </w:p>
        </w:tc>
        <w:tc>
          <w:tcPr>
            <w:tcW w:w="5099" w:type="dxa"/>
            <w:vAlign w:val="center"/>
          </w:tcPr>
          <w:p w14:paraId="1ABDD53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przygotować multimedialną prezentację lub inne wystąpienie ustne w języku polskim i obcym dotyczące konkretnego zagadnienia lub doświadczenia biologicznego wykorzystując dane literaturowe i empiryczne;</w:t>
            </w:r>
          </w:p>
        </w:tc>
        <w:tc>
          <w:tcPr>
            <w:tcW w:w="1985" w:type="dxa"/>
            <w:vAlign w:val="center"/>
          </w:tcPr>
          <w:p w14:paraId="7FA8753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P7S_UK_PO</w:t>
            </w:r>
          </w:p>
        </w:tc>
      </w:tr>
      <w:tr w:rsidR="00CD296B" w:rsidRPr="00CD296B" w14:paraId="742A2AB1" w14:textId="77777777" w:rsidTr="00CD296B">
        <w:trPr>
          <w:trHeight w:val="500"/>
        </w:trPr>
        <w:tc>
          <w:tcPr>
            <w:tcW w:w="1988" w:type="dxa"/>
            <w:noWrap/>
            <w:vAlign w:val="center"/>
          </w:tcPr>
          <w:p w14:paraId="57B634A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K_U12</w:t>
            </w:r>
          </w:p>
        </w:tc>
        <w:tc>
          <w:tcPr>
            <w:tcW w:w="5099" w:type="dxa"/>
            <w:vAlign w:val="center"/>
          </w:tcPr>
          <w:p w14:paraId="040FF91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opracowywać wyniki własnych badań w formie pracy naukowej w języku polskim i obcym;</w:t>
            </w:r>
          </w:p>
        </w:tc>
        <w:tc>
          <w:tcPr>
            <w:tcW w:w="1985" w:type="dxa"/>
            <w:vAlign w:val="center"/>
          </w:tcPr>
          <w:p w14:paraId="73D2AC5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P7S_UK_PO</w:t>
            </w:r>
          </w:p>
        </w:tc>
      </w:tr>
      <w:tr w:rsidR="00CD296B" w:rsidRPr="00CD296B" w14:paraId="11D58F18" w14:textId="77777777" w:rsidTr="00CD296B">
        <w:trPr>
          <w:trHeight w:val="500"/>
        </w:trPr>
        <w:tc>
          <w:tcPr>
            <w:tcW w:w="1988" w:type="dxa"/>
            <w:noWrap/>
            <w:vAlign w:val="center"/>
          </w:tcPr>
          <w:p w14:paraId="10B4C53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K_U13</w:t>
            </w:r>
          </w:p>
        </w:tc>
        <w:tc>
          <w:tcPr>
            <w:tcW w:w="5099" w:type="dxa"/>
            <w:vAlign w:val="center"/>
          </w:tcPr>
          <w:p w14:paraId="01FE544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 xml:space="preserve">posługiwać się specjalistycznym językiem angielskim </w:t>
            </w:r>
            <w:r w:rsidRPr="00CD296B">
              <w:rPr>
                <w:rFonts w:asciiTheme="minorHAnsi" w:hAnsiTheme="minorHAnsi" w:cs="Calibri"/>
                <w:strike/>
                <w:color w:val="auto"/>
                <w:sz w:val="22"/>
              </w:rPr>
              <w:t>(</w:t>
            </w:r>
            <w:r w:rsidRPr="00CD296B">
              <w:rPr>
                <w:rFonts w:asciiTheme="minorHAnsi" w:hAnsiTheme="minorHAnsi" w:cs="Calibri"/>
                <w:color w:val="auto"/>
                <w:sz w:val="22"/>
              </w:rPr>
              <w:t>na poziomie B2+ Europejskiego Opisu Kształcenia Językowego);</w:t>
            </w:r>
          </w:p>
        </w:tc>
        <w:tc>
          <w:tcPr>
            <w:tcW w:w="1985" w:type="dxa"/>
            <w:vAlign w:val="center"/>
          </w:tcPr>
          <w:p w14:paraId="14F4E3D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P7S_UK_PO</w:t>
            </w:r>
          </w:p>
        </w:tc>
      </w:tr>
      <w:tr w:rsidR="00CD296B" w:rsidRPr="00CD296B" w14:paraId="750BA4C6" w14:textId="77777777" w:rsidTr="00CD296B">
        <w:trPr>
          <w:trHeight w:val="500"/>
        </w:trPr>
        <w:tc>
          <w:tcPr>
            <w:tcW w:w="1988" w:type="dxa"/>
            <w:noWrap/>
            <w:vAlign w:val="center"/>
          </w:tcPr>
          <w:p w14:paraId="48DF49F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K_U14</w:t>
            </w:r>
          </w:p>
        </w:tc>
        <w:tc>
          <w:tcPr>
            <w:tcW w:w="5099" w:type="dxa"/>
            <w:vAlign w:val="center"/>
          </w:tcPr>
          <w:p w14:paraId="3926203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samodzielnie zaplanować swoją karierę zawodową lub naukową ze szczególnym uwzględnieniem trendów i kierunków rozwoju nauk biologicznych oraz zmian wywołanych postępem technologicznym; </w:t>
            </w:r>
          </w:p>
        </w:tc>
        <w:tc>
          <w:tcPr>
            <w:tcW w:w="1985" w:type="dxa"/>
            <w:vAlign w:val="center"/>
          </w:tcPr>
          <w:p w14:paraId="06AEA56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P7S_UU_PO </w:t>
            </w:r>
          </w:p>
        </w:tc>
      </w:tr>
      <w:tr w:rsidR="00CD296B" w:rsidRPr="00CD296B" w14:paraId="7AD87952" w14:textId="77777777" w:rsidTr="00CD296B">
        <w:trPr>
          <w:trHeight w:val="500"/>
        </w:trPr>
        <w:tc>
          <w:tcPr>
            <w:tcW w:w="1988" w:type="dxa"/>
            <w:noWrap/>
            <w:vAlign w:val="center"/>
          </w:tcPr>
          <w:p w14:paraId="5ABD29A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K_U15</w:t>
            </w:r>
          </w:p>
        </w:tc>
        <w:tc>
          <w:tcPr>
            <w:tcW w:w="5099" w:type="dxa"/>
            <w:vAlign w:val="center"/>
          </w:tcPr>
          <w:p w14:paraId="25F3D0E6" w14:textId="77A1A632"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zastosować wybrane przykłady z genetyki, ekologii, biochemii, toksykologii, zoologii i botaniki w wyjaśnianiu mechanizmów ewolucji i ekologii na poziomach od molekularnego do populacyjnego;</w:t>
            </w:r>
          </w:p>
        </w:tc>
        <w:tc>
          <w:tcPr>
            <w:tcW w:w="1985" w:type="dxa"/>
            <w:vAlign w:val="center"/>
          </w:tcPr>
          <w:p w14:paraId="15A1CA3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P7S_UW_PO</w:t>
            </w:r>
          </w:p>
        </w:tc>
      </w:tr>
      <w:tr w:rsidR="00CD296B" w:rsidRPr="00CD296B" w14:paraId="39F7096B" w14:textId="77777777" w:rsidTr="00CD296B">
        <w:trPr>
          <w:trHeight w:val="500"/>
        </w:trPr>
        <w:tc>
          <w:tcPr>
            <w:tcW w:w="1988" w:type="dxa"/>
            <w:noWrap/>
            <w:vAlign w:val="center"/>
          </w:tcPr>
          <w:p w14:paraId="5DB345F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K_U16</w:t>
            </w:r>
          </w:p>
        </w:tc>
        <w:tc>
          <w:tcPr>
            <w:tcW w:w="5099" w:type="dxa"/>
            <w:vAlign w:val="center"/>
          </w:tcPr>
          <w:p w14:paraId="418FBBE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zaplanować ustawiczne samokształcenie i samodoskonalenie poprzez systematyczne uczenie się, uaktualnianie wiedzy z zakresu swojej działalności oraz podnoszeni</w:t>
            </w:r>
            <w:r w:rsidRPr="00CD296B">
              <w:rPr>
                <w:rFonts w:asciiTheme="minorHAnsi" w:hAnsiTheme="minorHAnsi" w:cs="Calibri"/>
                <w:color w:val="auto"/>
                <w:sz w:val="22"/>
              </w:rPr>
              <w:t>e</w:t>
            </w:r>
            <w:r w:rsidRPr="00CD296B">
              <w:rPr>
                <w:rFonts w:asciiTheme="minorHAnsi" w:hAnsiTheme="minorHAnsi" w:cs="Calibri"/>
                <w:sz w:val="22"/>
              </w:rPr>
              <w:t xml:space="preserve"> kompetencji zawodowych i osobistych;</w:t>
            </w:r>
          </w:p>
        </w:tc>
        <w:tc>
          <w:tcPr>
            <w:tcW w:w="1985" w:type="dxa"/>
            <w:vAlign w:val="center"/>
          </w:tcPr>
          <w:p w14:paraId="4229002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P7S_UU_PO</w:t>
            </w:r>
          </w:p>
        </w:tc>
      </w:tr>
      <w:tr w:rsidR="00CD296B" w:rsidRPr="00CD296B" w14:paraId="4BC68C17" w14:textId="77777777" w:rsidTr="00CD296B">
        <w:trPr>
          <w:trHeight w:val="500"/>
        </w:trPr>
        <w:tc>
          <w:tcPr>
            <w:tcW w:w="1988" w:type="dxa"/>
            <w:noWrap/>
            <w:vAlign w:val="center"/>
          </w:tcPr>
          <w:p w14:paraId="55312B6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K_U17</w:t>
            </w:r>
          </w:p>
        </w:tc>
        <w:tc>
          <w:tcPr>
            <w:tcW w:w="5099" w:type="dxa"/>
            <w:vAlign w:val="center"/>
          </w:tcPr>
          <w:p w14:paraId="5A5A1C7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pracować w zespole podczas zadań przewidzianych programem studiów, pełnić różne funkcje i określać priorytety;</w:t>
            </w:r>
          </w:p>
        </w:tc>
        <w:tc>
          <w:tcPr>
            <w:tcW w:w="1985" w:type="dxa"/>
            <w:vAlign w:val="center"/>
          </w:tcPr>
          <w:p w14:paraId="4E025D6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P7S_UO_PO</w:t>
            </w:r>
          </w:p>
        </w:tc>
      </w:tr>
      <w:tr w:rsidR="00CD296B" w:rsidRPr="00CD296B" w14:paraId="6139B291" w14:textId="77777777" w:rsidTr="00CD296B">
        <w:trPr>
          <w:trHeight w:val="500"/>
        </w:trPr>
        <w:tc>
          <w:tcPr>
            <w:tcW w:w="1988" w:type="dxa"/>
            <w:noWrap/>
            <w:vAlign w:val="center"/>
          </w:tcPr>
          <w:p w14:paraId="1AF92D5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K_U18</w:t>
            </w:r>
          </w:p>
        </w:tc>
        <w:tc>
          <w:tcPr>
            <w:tcW w:w="5099" w:type="dxa"/>
            <w:vAlign w:val="center"/>
          </w:tcPr>
          <w:p w14:paraId="644E2EE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współpracować z grupą w realizacji zadań badawczych oraz określać ich ważność</w:t>
            </w:r>
            <w:r w:rsidRPr="00CD296B">
              <w:rPr>
                <w:rFonts w:asciiTheme="minorHAnsi" w:hAnsiTheme="minorHAnsi" w:cs="Calibri"/>
                <w:color w:val="auto"/>
                <w:sz w:val="22"/>
              </w:rPr>
              <w:t>.</w:t>
            </w:r>
          </w:p>
        </w:tc>
        <w:tc>
          <w:tcPr>
            <w:tcW w:w="1985" w:type="dxa"/>
            <w:vAlign w:val="center"/>
          </w:tcPr>
          <w:p w14:paraId="266A909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P7S_UO_PO</w:t>
            </w:r>
          </w:p>
        </w:tc>
      </w:tr>
      <w:tr w:rsidR="00CD296B" w:rsidRPr="00CD296B" w14:paraId="5716EBD6" w14:textId="77777777" w:rsidTr="00CD296B">
        <w:trPr>
          <w:trHeight w:val="479"/>
        </w:trPr>
        <w:tc>
          <w:tcPr>
            <w:tcW w:w="9072" w:type="dxa"/>
            <w:gridSpan w:val="3"/>
            <w:noWrap/>
          </w:tcPr>
          <w:p w14:paraId="7D8449F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t>OPIS EFEKTÓW UCZENIA SIĘ</w:t>
            </w:r>
          </w:p>
        </w:tc>
      </w:tr>
      <w:tr w:rsidR="00CD296B" w:rsidRPr="00CD296B" w14:paraId="4A046312" w14:textId="77777777" w:rsidTr="00CD296B">
        <w:trPr>
          <w:trHeight w:val="479"/>
        </w:trPr>
        <w:tc>
          <w:tcPr>
            <w:tcW w:w="9072" w:type="dxa"/>
            <w:gridSpan w:val="3"/>
            <w:noWrap/>
          </w:tcPr>
          <w:p w14:paraId="25625FDD"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lastRenderedPageBreak/>
              <w:t>Po ukończeniu studiów absolwent jest gotów do:</w:t>
            </w:r>
          </w:p>
        </w:tc>
      </w:tr>
      <w:tr w:rsidR="00CD296B" w:rsidRPr="00CD296B" w14:paraId="7FD8A672" w14:textId="77777777" w:rsidTr="00CD296B">
        <w:trPr>
          <w:trHeight w:val="501"/>
        </w:trPr>
        <w:tc>
          <w:tcPr>
            <w:tcW w:w="1988" w:type="dxa"/>
            <w:noWrap/>
          </w:tcPr>
          <w:p w14:paraId="255995D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78D5121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Cs/>
                <w:sz w:val="22"/>
              </w:rPr>
              <w:t>KOMPETENCJE SPOŁECZNE</w:t>
            </w:r>
          </w:p>
        </w:tc>
        <w:tc>
          <w:tcPr>
            <w:tcW w:w="1985" w:type="dxa"/>
          </w:tcPr>
          <w:p w14:paraId="2124122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charakterystyki drugiego stopnia Polskiej Ramy Kwalifikacji dla Szkolnictwa Wyższego</w:t>
            </w:r>
          </w:p>
        </w:tc>
      </w:tr>
      <w:tr w:rsidR="00CD296B" w:rsidRPr="00CD296B" w14:paraId="4790B999" w14:textId="77777777" w:rsidTr="00CD296B">
        <w:trPr>
          <w:trHeight w:val="501"/>
        </w:trPr>
        <w:tc>
          <w:tcPr>
            <w:tcW w:w="1988" w:type="dxa"/>
            <w:noWrap/>
            <w:vAlign w:val="center"/>
          </w:tcPr>
          <w:p w14:paraId="35766C8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K_K01</w:t>
            </w:r>
          </w:p>
        </w:tc>
        <w:tc>
          <w:tcPr>
            <w:tcW w:w="5099" w:type="dxa"/>
            <w:vAlign w:val="center"/>
          </w:tcPr>
          <w:p w14:paraId="1B2E86D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krytycznej oceny swojej wiedzy, dostrzega</w:t>
            </w:r>
            <w:r w:rsidRPr="00CD296B">
              <w:rPr>
                <w:rFonts w:asciiTheme="minorHAnsi" w:hAnsiTheme="minorHAnsi" w:cs="Calibri"/>
                <w:color w:val="auto"/>
                <w:sz w:val="22"/>
              </w:rPr>
              <w:t>nia</w:t>
            </w:r>
            <w:r w:rsidRPr="00CD296B">
              <w:rPr>
                <w:rFonts w:asciiTheme="minorHAnsi" w:hAnsiTheme="minorHAnsi" w:cs="Calibri"/>
                <w:sz w:val="22"/>
              </w:rPr>
              <w:t xml:space="preserve"> potrzeb</w:t>
            </w:r>
            <w:r w:rsidRPr="00CD296B">
              <w:rPr>
                <w:rFonts w:asciiTheme="minorHAnsi" w:hAnsiTheme="minorHAnsi" w:cs="Calibri"/>
                <w:color w:val="auto"/>
                <w:sz w:val="22"/>
              </w:rPr>
              <w:t>y</w:t>
            </w:r>
            <w:r w:rsidRPr="00CD296B">
              <w:rPr>
                <w:rFonts w:asciiTheme="minorHAnsi" w:hAnsiTheme="minorHAnsi" w:cs="Calibri"/>
                <w:sz w:val="22"/>
              </w:rPr>
              <w:t xml:space="preserve"> stałego doskonalenia i podnoszenia swoich kompetencji zawodowych;</w:t>
            </w:r>
          </w:p>
        </w:tc>
        <w:tc>
          <w:tcPr>
            <w:tcW w:w="1985" w:type="dxa"/>
            <w:vAlign w:val="center"/>
          </w:tcPr>
          <w:p w14:paraId="62F762A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P7S_KK_PO</w:t>
            </w:r>
          </w:p>
        </w:tc>
      </w:tr>
      <w:tr w:rsidR="00CD296B" w:rsidRPr="00CD296B" w14:paraId="3CD6FD87" w14:textId="77777777" w:rsidTr="00CD296B">
        <w:trPr>
          <w:trHeight w:val="501"/>
        </w:trPr>
        <w:tc>
          <w:tcPr>
            <w:tcW w:w="1988" w:type="dxa"/>
            <w:noWrap/>
            <w:vAlign w:val="center"/>
          </w:tcPr>
          <w:p w14:paraId="162CF20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K_K02</w:t>
            </w:r>
          </w:p>
        </w:tc>
        <w:tc>
          <w:tcPr>
            <w:tcW w:w="5099" w:type="dxa"/>
            <w:vAlign w:val="center"/>
          </w:tcPr>
          <w:p w14:paraId="554CFEE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dbania o bezpieczeństwo pracy własnej i innych oraz prawidłowego postępowania w stanach zagrożenia;</w:t>
            </w:r>
          </w:p>
        </w:tc>
        <w:tc>
          <w:tcPr>
            <w:tcW w:w="1985" w:type="dxa"/>
            <w:vAlign w:val="center"/>
          </w:tcPr>
          <w:p w14:paraId="05DAFAD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P7S_KR_PO</w:t>
            </w:r>
          </w:p>
        </w:tc>
      </w:tr>
      <w:tr w:rsidR="00CD296B" w:rsidRPr="00CD296B" w14:paraId="4E0351F4" w14:textId="77777777" w:rsidTr="00CD296B">
        <w:trPr>
          <w:trHeight w:val="501"/>
        </w:trPr>
        <w:tc>
          <w:tcPr>
            <w:tcW w:w="1988" w:type="dxa"/>
            <w:noWrap/>
            <w:vAlign w:val="center"/>
          </w:tcPr>
          <w:p w14:paraId="1EC8E69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K_K03</w:t>
            </w:r>
          </w:p>
        </w:tc>
        <w:tc>
          <w:tcPr>
            <w:tcW w:w="5099" w:type="dxa"/>
            <w:vAlign w:val="center"/>
          </w:tcPr>
          <w:p w14:paraId="1C42A0F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dbania w sposób świadomy i odpowiedzialny </w:t>
            </w:r>
            <w:r w:rsidRPr="00CD296B">
              <w:rPr>
                <w:rFonts w:asciiTheme="minorHAnsi" w:hAnsiTheme="minorHAnsi" w:cs="Calibri"/>
                <w:sz w:val="22"/>
              </w:rPr>
              <w:br/>
              <w:t>o uzyskane wyniki badań;</w:t>
            </w:r>
          </w:p>
        </w:tc>
        <w:tc>
          <w:tcPr>
            <w:tcW w:w="1985" w:type="dxa"/>
            <w:vAlign w:val="center"/>
          </w:tcPr>
          <w:p w14:paraId="4327195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P7S_KK_PO</w:t>
            </w:r>
          </w:p>
        </w:tc>
      </w:tr>
      <w:tr w:rsidR="00CD296B" w:rsidRPr="00CD296B" w14:paraId="59BD8BCE" w14:textId="77777777" w:rsidTr="00CD296B">
        <w:trPr>
          <w:trHeight w:val="501"/>
        </w:trPr>
        <w:tc>
          <w:tcPr>
            <w:tcW w:w="1988" w:type="dxa"/>
            <w:noWrap/>
            <w:vAlign w:val="center"/>
          </w:tcPr>
          <w:p w14:paraId="706BDE7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K_K04</w:t>
            </w:r>
          </w:p>
        </w:tc>
        <w:tc>
          <w:tcPr>
            <w:tcW w:w="5099" w:type="dxa"/>
            <w:vAlign w:val="center"/>
          </w:tcPr>
          <w:p w14:paraId="7541AF53" w14:textId="77777777" w:rsidR="00CD296B" w:rsidRPr="00CD296B" w:rsidRDefault="00CD296B" w:rsidP="00CD296B">
            <w:pPr>
              <w:autoSpaceDE w:val="0"/>
              <w:autoSpaceDN w:val="0"/>
              <w:adjustRightInd w:val="0"/>
              <w:rPr>
                <w:rFonts w:asciiTheme="minorHAnsi" w:hAnsiTheme="minorHAnsi" w:cs="Calibri"/>
                <w:sz w:val="22"/>
                <w:szCs w:val="22"/>
              </w:rPr>
            </w:pPr>
            <w:r w:rsidRPr="00CD296B">
              <w:rPr>
                <w:rFonts w:asciiTheme="minorHAnsi" w:hAnsiTheme="minorHAnsi" w:cs="Calibri"/>
                <w:sz w:val="22"/>
                <w:szCs w:val="22"/>
              </w:rPr>
              <w:t xml:space="preserve">wykorzystania swojej wiedzy i umiejętności </w:t>
            </w:r>
            <w:r w:rsidRPr="00CD296B">
              <w:rPr>
                <w:rFonts w:asciiTheme="minorHAnsi" w:hAnsiTheme="minorHAnsi" w:cs="Calibri"/>
                <w:sz w:val="22"/>
                <w:szCs w:val="22"/>
              </w:rPr>
              <w:br/>
              <w:t>w sposób przedsiębiorczy oraz inspirowania i organizowania działalności na rzecz środowiska społecznego;</w:t>
            </w:r>
          </w:p>
        </w:tc>
        <w:tc>
          <w:tcPr>
            <w:tcW w:w="1985" w:type="dxa"/>
            <w:vAlign w:val="center"/>
          </w:tcPr>
          <w:p w14:paraId="73F0035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P7S_KO_PO</w:t>
            </w:r>
          </w:p>
        </w:tc>
      </w:tr>
      <w:tr w:rsidR="00CD296B" w:rsidRPr="00CD296B" w14:paraId="61CD0BD2" w14:textId="77777777" w:rsidTr="00CD296B">
        <w:trPr>
          <w:trHeight w:val="501"/>
        </w:trPr>
        <w:tc>
          <w:tcPr>
            <w:tcW w:w="1988" w:type="dxa"/>
            <w:noWrap/>
            <w:vAlign w:val="center"/>
          </w:tcPr>
          <w:p w14:paraId="57A93E4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K_K05</w:t>
            </w:r>
          </w:p>
        </w:tc>
        <w:tc>
          <w:tcPr>
            <w:tcW w:w="5099" w:type="dxa"/>
            <w:vAlign w:val="center"/>
          </w:tcPr>
          <w:p w14:paraId="12C6AE2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przestrzegania etyki zawodowej;</w:t>
            </w:r>
          </w:p>
        </w:tc>
        <w:tc>
          <w:tcPr>
            <w:tcW w:w="1985" w:type="dxa"/>
            <w:vAlign w:val="center"/>
          </w:tcPr>
          <w:p w14:paraId="6B13631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P7S_KR_PO</w:t>
            </w:r>
          </w:p>
        </w:tc>
      </w:tr>
      <w:tr w:rsidR="00CD296B" w:rsidRPr="00CD296B" w14:paraId="1BE392E8" w14:textId="77777777" w:rsidTr="00CD296B">
        <w:trPr>
          <w:trHeight w:val="501"/>
        </w:trPr>
        <w:tc>
          <w:tcPr>
            <w:tcW w:w="1988" w:type="dxa"/>
            <w:noWrap/>
            <w:vAlign w:val="center"/>
          </w:tcPr>
          <w:p w14:paraId="124B666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K_K06</w:t>
            </w:r>
          </w:p>
        </w:tc>
        <w:tc>
          <w:tcPr>
            <w:tcW w:w="5099" w:type="dxa"/>
            <w:vAlign w:val="center"/>
          </w:tcPr>
          <w:p w14:paraId="71A48BE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identyfikacji i rozwiązywania dylematów związanych z postępem nauk biologicznych.</w:t>
            </w:r>
          </w:p>
        </w:tc>
        <w:tc>
          <w:tcPr>
            <w:tcW w:w="1985" w:type="dxa"/>
            <w:vAlign w:val="center"/>
          </w:tcPr>
          <w:p w14:paraId="509915B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P7S_KO_PO </w:t>
            </w:r>
            <w:r w:rsidRPr="00CD296B">
              <w:rPr>
                <w:rFonts w:asciiTheme="minorHAnsi" w:hAnsiTheme="minorHAnsi" w:cs="Calibri"/>
                <w:sz w:val="22"/>
              </w:rPr>
              <w:br/>
              <w:t>P7S_KR_PO</w:t>
            </w:r>
          </w:p>
        </w:tc>
      </w:tr>
      <w:tr w:rsidR="00CD296B" w:rsidRPr="00CD296B" w14:paraId="7ECAD3AA" w14:textId="77777777" w:rsidTr="00CD296B">
        <w:trPr>
          <w:trHeight w:val="479"/>
        </w:trPr>
        <w:tc>
          <w:tcPr>
            <w:tcW w:w="9072" w:type="dxa"/>
            <w:gridSpan w:val="3"/>
            <w:noWrap/>
          </w:tcPr>
          <w:p w14:paraId="04879E4F" w14:textId="77777777" w:rsidR="00CD296B" w:rsidRPr="00CD296B" w:rsidRDefault="00CD296B" w:rsidP="00CD296B">
            <w:pPr>
              <w:pStyle w:val="Listanum"/>
              <w:numPr>
                <w:ilvl w:val="0"/>
                <w:numId w:val="0"/>
              </w:numPr>
              <w:rPr>
                <w:rFonts w:asciiTheme="minorHAnsi" w:hAnsiTheme="minorHAnsi" w:cs="Calibri"/>
                <w:b/>
              </w:rPr>
            </w:pPr>
            <w:r w:rsidRPr="00CD296B">
              <w:rPr>
                <w:rFonts w:asciiTheme="minorHAnsi" w:hAnsiTheme="minorHAnsi" w:cs="Calibri"/>
                <w:b/>
              </w:rPr>
              <w:t>Wykaz specjalności/modułów fakultatywnych:</w:t>
            </w:r>
          </w:p>
          <w:p w14:paraId="61D0EFE0" w14:textId="77777777" w:rsidR="00CD296B" w:rsidRPr="00CD296B" w:rsidRDefault="00CD296B" w:rsidP="00171681">
            <w:pPr>
              <w:pStyle w:val="Listanum"/>
              <w:numPr>
                <w:ilvl w:val="0"/>
                <w:numId w:val="21"/>
              </w:numPr>
              <w:rPr>
                <w:rFonts w:asciiTheme="minorHAnsi" w:hAnsiTheme="minorHAnsi" w:cs="Calibri"/>
              </w:rPr>
            </w:pPr>
            <w:r w:rsidRPr="00CD296B">
              <w:rPr>
                <w:rFonts w:asciiTheme="minorHAnsi" w:hAnsiTheme="minorHAnsi" w:cs="Calibri"/>
              </w:rPr>
              <w:t>biologia z analityką,</w:t>
            </w:r>
          </w:p>
          <w:p w14:paraId="278F408A" w14:textId="77777777" w:rsidR="00CD296B" w:rsidRPr="00E92FE9" w:rsidRDefault="00CD296B" w:rsidP="00171681">
            <w:pPr>
              <w:pStyle w:val="Listanum"/>
              <w:numPr>
                <w:ilvl w:val="0"/>
                <w:numId w:val="21"/>
              </w:numPr>
              <w:rPr>
                <w:rFonts w:asciiTheme="minorHAnsi" w:hAnsiTheme="minorHAnsi" w:cs="Calibri"/>
                <w:color w:val="auto"/>
              </w:rPr>
            </w:pPr>
            <w:r w:rsidRPr="00E92FE9">
              <w:rPr>
                <w:rFonts w:asciiTheme="minorHAnsi" w:hAnsiTheme="minorHAnsi" w:cs="Calibri"/>
                <w:color w:val="auto"/>
              </w:rPr>
              <w:t>biologia środowiska,</w:t>
            </w:r>
          </w:p>
          <w:p w14:paraId="3DABB1A5" w14:textId="77777777" w:rsidR="00CD296B" w:rsidRPr="00CD296B" w:rsidRDefault="00CD296B" w:rsidP="00171681">
            <w:pPr>
              <w:pStyle w:val="Listanum"/>
              <w:numPr>
                <w:ilvl w:val="0"/>
                <w:numId w:val="21"/>
              </w:numPr>
              <w:rPr>
                <w:rFonts w:asciiTheme="minorHAnsi" w:hAnsiTheme="minorHAnsi" w:cs="Calibri"/>
              </w:rPr>
            </w:pPr>
            <w:r w:rsidRPr="00CD296B">
              <w:rPr>
                <w:rFonts w:asciiTheme="minorHAnsi" w:hAnsiTheme="minorHAnsi" w:cs="Calibri"/>
              </w:rPr>
              <w:t>biologia sądowa.</w:t>
            </w:r>
          </w:p>
        </w:tc>
      </w:tr>
      <w:tr w:rsidR="00CD296B" w:rsidRPr="00CD296B" w14:paraId="66284F1D" w14:textId="77777777" w:rsidTr="00CD296B">
        <w:trPr>
          <w:trHeight w:val="479"/>
        </w:trPr>
        <w:tc>
          <w:tcPr>
            <w:tcW w:w="9072" w:type="dxa"/>
            <w:gridSpan w:val="3"/>
            <w:noWrap/>
          </w:tcPr>
          <w:p w14:paraId="462720F6"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
                <w:bCs/>
                <w:sz w:val="22"/>
              </w:rPr>
              <w:t>OPIS EFEKTÓW SPECJALNOŚCIOWYCH</w:t>
            </w:r>
          </w:p>
        </w:tc>
      </w:tr>
      <w:tr w:rsidR="00CD296B" w:rsidRPr="00CD296B" w14:paraId="67B97A4B" w14:textId="77777777" w:rsidTr="00CD296B">
        <w:trPr>
          <w:trHeight w:val="479"/>
        </w:trPr>
        <w:tc>
          <w:tcPr>
            <w:tcW w:w="9072" w:type="dxa"/>
            <w:gridSpan w:val="3"/>
            <w:noWrap/>
          </w:tcPr>
          <w:p w14:paraId="336FEBE5"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z analityką</w:t>
            </w:r>
            <w:r w:rsidRPr="00CD296B">
              <w:rPr>
                <w:rFonts w:asciiTheme="minorHAnsi" w:hAnsiTheme="minorHAnsi" w:cs="Calibri"/>
                <w:color w:val="auto"/>
                <w:sz w:val="22"/>
              </w:rPr>
              <w:t xml:space="preserve"> absolwent zna i rozumie:</w:t>
            </w:r>
          </w:p>
        </w:tc>
      </w:tr>
      <w:tr w:rsidR="00CD296B" w:rsidRPr="00CD296B" w14:paraId="0A668BE5" w14:textId="77777777" w:rsidTr="00CD296B">
        <w:trPr>
          <w:trHeight w:val="479"/>
        </w:trPr>
        <w:tc>
          <w:tcPr>
            <w:tcW w:w="1988" w:type="dxa"/>
            <w:noWrap/>
          </w:tcPr>
          <w:p w14:paraId="519581B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6F9EF81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Cs/>
                <w:sz w:val="22"/>
              </w:rPr>
              <w:t>WIEDZA</w:t>
            </w:r>
          </w:p>
        </w:tc>
        <w:tc>
          <w:tcPr>
            <w:tcW w:w="1985" w:type="dxa"/>
          </w:tcPr>
          <w:p w14:paraId="40A1632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efektów kierunkowych</w:t>
            </w:r>
          </w:p>
        </w:tc>
      </w:tr>
      <w:tr w:rsidR="00CD296B" w:rsidRPr="00CD296B" w14:paraId="3C0680A6" w14:textId="77777777" w:rsidTr="00CD296B">
        <w:trPr>
          <w:trHeight w:val="479"/>
        </w:trPr>
        <w:tc>
          <w:tcPr>
            <w:tcW w:w="1988" w:type="dxa"/>
            <w:noWrap/>
            <w:vAlign w:val="center"/>
          </w:tcPr>
          <w:p w14:paraId="1B117BCD" w14:textId="3F6EDE21"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K_W01</w:t>
            </w:r>
          </w:p>
        </w:tc>
        <w:tc>
          <w:tcPr>
            <w:tcW w:w="5099" w:type="dxa"/>
            <w:vAlign w:val="center"/>
          </w:tcPr>
          <w:p w14:paraId="08C7366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charakterystyczne cechy budowy przedstawicieli różnych grup pasożytów, ich przystosowanie do pasożytniczego trybu życia, mechanizmy wpływu pasożyta na procesy fizjologiczne, zmienność genetyczną oraz zmiany zachowania gospodarza;</w:t>
            </w:r>
          </w:p>
        </w:tc>
        <w:tc>
          <w:tcPr>
            <w:tcW w:w="1985" w:type="dxa"/>
            <w:vAlign w:val="center"/>
          </w:tcPr>
          <w:p w14:paraId="5D7DBE9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K_W04</w:t>
            </w:r>
            <w:r w:rsidRPr="00CD296B">
              <w:rPr>
                <w:rFonts w:asciiTheme="minorHAnsi" w:hAnsiTheme="minorHAnsi" w:cs="Calibri"/>
                <w:sz w:val="22"/>
              </w:rPr>
              <w:br/>
              <w:t>K_W10</w:t>
            </w:r>
          </w:p>
        </w:tc>
      </w:tr>
      <w:tr w:rsidR="00CD296B" w:rsidRPr="00CD296B" w14:paraId="6913D282" w14:textId="77777777" w:rsidTr="00CD296B">
        <w:trPr>
          <w:trHeight w:val="479"/>
        </w:trPr>
        <w:tc>
          <w:tcPr>
            <w:tcW w:w="1988" w:type="dxa"/>
            <w:noWrap/>
            <w:vAlign w:val="center"/>
          </w:tcPr>
          <w:p w14:paraId="6082448F" w14:textId="5929DC14"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K_W02</w:t>
            </w:r>
          </w:p>
        </w:tc>
        <w:tc>
          <w:tcPr>
            <w:tcW w:w="5099" w:type="dxa"/>
            <w:vAlign w:val="center"/>
          </w:tcPr>
          <w:p w14:paraId="008CFD2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mechanizmy chorobotwórczości i oporności drobnoustrojów na antybiotyki;</w:t>
            </w:r>
          </w:p>
        </w:tc>
        <w:tc>
          <w:tcPr>
            <w:tcW w:w="1985" w:type="dxa"/>
            <w:vAlign w:val="center"/>
          </w:tcPr>
          <w:p w14:paraId="3BD803B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K_W04</w:t>
            </w:r>
            <w:r w:rsidRPr="00CD296B">
              <w:rPr>
                <w:rFonts w:asciiTheme="minorHAnsi" w:hAnsiTheme="minorHAnsi" w:cs="Calibri"/>
                <w:sz w:val="22"/>
              </w:rPr>
              <w:br/>
              <w:t>K_W05</w:t>
            </w:r>
          </w:p>
        </w:tc>
      </w:tr>
      <w:tr w:rsidR="00CD296B" w:rsidRPr="00CD296B" w14:paraId="2E2F30C7" w14:textId="77777777" w:rsidTr="00CD296B">
        <w:trPr>
          <w:trHeight w:val="479"/>
        </w:trPr>
        <w:tc>
          <w:tcPr>
            <w:tcW w:w="1988" w:type="dxa"/>
            <w:noWrap/>
            <w:vAlign w:val="center"/>
          </w:tcPr>
          <w:p w14:paraId="387FA5A9" w14:textId="35ECBE5D" w:rsidR="00CD296B" w:rsidRPr="00CD296B" w:rsidRDefault="00187FA7" w:rsidP="00CD296B">
            <w:pPr>
              <w:pStyle w:val="Tytukomrki"/>
              <w:rPr>
                <w:rFonts w:asciiTheme="minorHAnsi" w:hAnsiTheme="minorHAnsi" w:cs="Calibri"/>
                <w:sz w:val="22"/>
              </w:rPr>
            </w:pPr>
            <w:r>
              <w:rPr>
                <w:rFonts w:asciiTheme="minorHAnsi" w:hAnsiTheme="minorHAnsi" w:cs="Calibri"/>
                <w:sz w:val="22"/>
              </w:rPr>
              <w:lastRenderedPageBreak/>
              <w:t>S</w:t>
            </w:r>
            <w:r w:rsidR="00CD296B" w:rsidRPr="00CD296B">
              <w:rPr>
                <w:rFonts w:asciiTheme="minorHAnsi" w:hAnsiTheme="minorHAnsi" w:cs="Calibri"/>
                <w:sz w:val="22"/>
              </w:rPr>
              <w:t>K_W03</w:t>
            </w:r>
          </w:p>
        </w:tc>
        <w:tc>
          <w:tcPr>
            <w:tcW w:w="5099" w:type="dxa"/>
            <w:vAlign w:val="center"/>
          </w:tcPr>
          <w:p w14:paraId="1403157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kultury in vitro stosowane w badaniach biologicznych;</w:t>
            </w:r>
          </w:p>
        </w:tc>
        <w:tc>
          <w:tcPr>
            <w:tcW w:w="1985" w:type="dxa"/>
            <w:vAlign w:val="center"/>
          </w:tcPr>
          <w:p w14:paraId="555B649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K_W04</w:t>
            </w:r>
          </w:p>
        </w:tc>
      </w:tr>
      <w:tr w:rsidR="00CD296B" w:rsidRPr="00CD296B" w14:paraId="6D61EA08" w14:textId="77777777" w:rsidTr="00CD296B">
        <w:trPr>
          <w:trHeight w:val="479"/>
        </w:trPr>
        <w:tc>
          <w:tcPr>
            <w:tcW w:w="1988" w:type="dxa"/>
            <w:noWrap/>
            <w:vAlign w:val="center"/>
          </w:tcPr>
          <w:p w14:paraId="636F0B0C" w14:textId="564FBA1E"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K_W04</w:t>
            </w:r>
          </w:p>
        </w:tc>
        <w:tc>
          <w:tcPr>
            <w:tcW w:w="5099" w:type="dxa"/>
            <w:vAlign w:val="center"/>
          </w:tcPr>
          <w:p w14:paraId="3607B38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w pogłębionym stopniu zastosowanie wybranych grup organizmów w bioindykacyjnych metodach oceny środowiska;</w:t>
            </w:r>
          </w:p>
        </w:tc>
        <w:tc>
          <w:tcPr>
            <w:tcW w:w="1985" w:type="dxa"/>
            <w:vAlign w:val="center"/>
          </w:tcPr>
          <w:p w14:paraId="607E6E7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K_W03</w:t>
            </w:r>
            <w:r w:rsidRPr="00CD296B">
              <w:rPr>
                <w:rFonts w:asciiTheme="minorHAnsi" w:hAnsiTheme="minorHAnsi" w:cs="Calibri"/>
                <w:sz w:val="22"/>
              </w:rPr>
              <w:br/>
              <w:t>K_W04</w:t>
            </w:r>
            <w:r w:rsidRPr="00CD296B">
              <w:rPr>
                <w:rFonts w:asciiTheme="minorHAnsi" w:hAnsiTheme="minorHAnsi" w:cs="Calibri"/>
                <w:sz w:val="22"/>
              </w:rPr>
              <w:br/>
              <w:t>K_W18</w:t>
            </w:r>
          </w:p>
        </w:tc>
      </w:tr>
      <w:tr w:rsidR="00CD296B" w:rsidRPr="00CD296B" w14:paraId="630C619E" w14:textId="77777777" w:rsidTr="00CD296B">
        <w:trPr>
          <w:trHeight w:val="479"/>
        </w:trPr>
        <w:tc>
          <w:tcPr>
            <w:tcW w:w="1988" w:type="dxa"/>
            <w:noWrap/>
            <w:vAlign w:val="center"/>
          </w:tcPr>
          <w:p w14:paraId="605C2453" w14:textId="4BA403EA"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K_W05</w:t>
            </w:r>
          </w:p>
        </w:tc>
        <w:tc>
          <w:tcPr>
            <w:tcW w:w="5099" w:type="dxa"/>
            <w:vAlign w:val="center"/>
          </w:tcPr>
          <w:p w14:paraId="49EA61E3"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metody molekularne stosowane w diagnostyce biologicznej;</w:t>
            </w:r>
          </w:p>
        </w:tc>
        <w:tc>
          <w:tcPr>
            <w:tcW w:w="1985" w:type="dxa"/>
            <w:vAlign w:val="center"/>
          </w:tcPr>
          <w:p w14:paraId="3FBA243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K_W02</w:t>
            </w:r>
            <w:r w:rsidRPr="00CD296B">
              <w:rPr>
                <w:rFonts w:asciiTheme="minorHAnsi" w:hAnsiTheme="minorHAnsi" w:cs="Calibri"/>
                <w:sz w:val="22"/>
              </w:rPr>
              <w:br/>
              <w:t>K_W04</w:t>
            </w:r>
            <w:r w:rsidRPr="00CD296B">
              <w:rPr>
                <w:rFonts w:asciiTheme="minorHAnsi" w:hAnsiTheme="minorHAnsi" w:cs="Calibri"/>
                <w:sz w:val="22"/>
              </w:rPr>
              <w:br/>
              <w:t>K_W05</w:t>
            </w:r>
            <w:r w:rsidRPr="00CD296B">
              <w:rPr>
                <w:rFonts w:asciiTheme="minorHAnsi" w:hAnsiTheme="minorHAnsi" w:cs="Calibri"/>
                <w:sz w:val="22"/>
              </w:rPr>
              <w:br/>
              <w:t>K_W06</w:t>
            </w:r>
          </w:p>
        </w:tc>
      </w:tr>
      <w:tr w:rsidR="00CD296B" w:rsidRPr="00CD296B" w14:paraId="0D447DF5" w14:textId="77777777" w:rsidTr="00CD296B">
        <w:trPr>
          <w:trHeight w:val="479"/>
        </w:trPr>
        <w:tc>
          <w:tcPr>
            <w:tcW w:w="1988" w:type="dxa"/>
            <w:noWrap/>
            <w:vAlign w:val="center"/>
          </w:tcPr>
          <w:p w14:paraId="6D09CC1A" w14:textId="6E36FAE0"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K_W06</w:t>
            </w:r>
          </w:p>
        </w:tc>
        <w:tc>
          <w:tcPr>
            <w:tcW w:w="5099" w:type="dxa"/>
            <w:vAlign w:val="center"/>
          </w:tcPr>
          <w:p w14:paraId="2BE7FC41"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zastosowanie zaawansowanych technik informatycznych w badaniach środowiskowych;</w:t>
            </w:r>
          </w:p>
        </w:tc>
        <w:tc>
          <w:tcPr>
            <w:tcW w:w="1985" w:type="dxa"/>
            <w:vAlign w:val="center"/>
          </w:tcPr>
          <w:p w14:paraId="7DC5185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K_W03</w:t>
            </w:r>
            <w:r w:rsidRPr="00CD296B">
              <w:rPr>
                <w:rFonts w:asciiTheme="minorHAnsi" w:hAnsiTheme="minorHAnsi" w:cs="Calibri"/>
                <w:sz w:val="22"/>
              </w:rPr>
              <w:br/>
              <w:t>K_W13</w:t>
            </w:r>
          </w:p>
        </w:tc>
      </w:tr>
      <w:tr w:rsidR="00CD296B" w:rsidRPr="00CD296B" w14:paraId="4B38E9A6" w14:textId="77777777" w:rsidTr="00CD296B">
        <w:trPr>
          <w:trHeight w:val="479"/>
        </w:trPr>
        <w:tc>
          <w:tcPr>
            <w:tcW w:w="1988" w:type="dxa"/>
            <w:noWrap/>
            <w:vAlign w:val="center"/>
          </w:tcPr>
          <w:p w14:paraId="17A0CF49" w14:textId="4E435F88"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K_W07</w:t>
            </w:r>
          </w:p>
        </w:tc>
        <w:tc>
          <w:tcPr>
            <w:tcW w:w="5099" w:type="dxa"/>
            <w:vAlign w:val="center"/>
          </w:tcPr>
          <w:p w14:paraId="0F3CEE9A"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zastosowanie biotechnologii w ochronie środowiska;</w:t>
            </w:r>
          </w:p>
        </w:tc>
        <w:tc>
          <w:tcPr>
            <w:tcW w:w="1985" w:type="dxa"/>
            <w:vAlign w:val="center"/>
          </w:tcPr>
          <w:p w14:paraId="2F9A3D9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K_W03</w:t>
            </w:r>
            <w:r w:rsidRPr="00CD296B">
              <w:rPr>
                <w:rFonts w:asciiTheme="minorHAnsi" w:hAnsiTheme="minorHAnsi" w:cs="Calibri"/>
                <w:sz w:val="22"/>
              </w:rPr>
              <w:br/>
              <w:t>K_W04</w:t>
            </w:r>
            <w:r w:rsidRPr="00CD296B">
              <w:rPr>
                <w:rFonts w:asciiTheme="minorHAnsi" w:hAnsiTheme="minorHAnsi" w:cs="Calibri"/>
                <w:sz w:val="22"/>
              </w:rPr>
              <w:br/>
              <w:t>K_W05</w:t>
            </w:r>
            <w:r w:rsidRPr="00CD296B">
              <w:rPr>
                <w:rFonts w:asciiTheme="minorHAnsi" w:hAnsiTheme="minorHAnsi" w:cs="Calibri"/>
                <w:sz w:val="22"/>
              </w:rPr>
              <w:br/>
              <w:t>K_W07</w:t>
            </w:r>
            <w:r w:rsidRPr="00CD296B">
              <w:rPr>
                <w:rFonts w:asciiTheme="minorHAnsi" w:hAnsiTheme="minorHAnsi" w:cs="Calibri"/>
                <w:sz w:val="22"/>
              </w:rPr>
              <w:br/>
              <w:t>K_W10</w:t>
            </w:r>
          </w:p>
        </w:tc>
      </w:tr>
      <w:tr w:rsidR="00CD296B" w:rsidRPr="00CD296B" w14:paraId="7076A7E0" w14:textId="77777777" w:rsidTr="00CD296B">
        <w:trPr>
          <w:trHeight w:val="479"/>
        </w:trPr>
        <w:tc>
          <w:tcPr>
            <w:tcW w:w="1988" w:type="dxa"/>
            <w:noWrap/>
            <w:vAlign w:val="center"/>
          </w:tcPr>
          <w:p w14:paraId="61685673" w14:textId="09B4BD80"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K_W08</w:t>
            </w:r>
          </w:p>
        </w:tc>
        <w:tc>
          <w:tcPr>
            <w:tcW w:w="5099" w:type="dxa"/>
            <w:vAlign w:val="center"/>
          </w:tcPr>
          <w:p w14:paraId="7AC96F1D"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sposoby wykorzystania drobnoustrojów w biotechnologii;</w:t>
            </w:r>
          </w:p>
        </w:tc>
        <w:tc>
          <w:tcPr>
            <w:tcW w:w="1985" w:type="dxa"/>
            <w:vAlign w:val="center"/>
          </w:tcPr>
          <w:p w14:paraId="1CB8969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K_W03</w:t>
            </w:r>
            <w:r w:rsidRPr="00CD296B">
              <w:rPr>
                <w:rFonts w:asciiTheme="minorHAnsi" w:hAnsiTheme="minorHAnsi" w:cs="Calibri"/>
                <w:sz w:val="22"/>
              </w:rPr>
              <w:br/>
              <w:t>K_W04</w:t>
            </w:r>
            <w:r w:rsidRPr="00CD296B">
              <w:rPr>
                <w:rFonts w:asciiTheme="minorHAnsi" w:hAnsiTheme="minorHAnsi" w:cs="Calibri"/>
                <w:sz w:val="22"/>
              </w:rPr>
              <w:br/>
              <w:t>K_W05</w:t>
            </w:r>
          </w:p>
        </w:tc>
      </w:tr>
      <w:tr w:rsidR="00CD296B" w:rsidRPr="00CD296B" w14:paraId="0FE2E2BC" w14:textId="77777777" w:rsidTr="00CD296B">
        <w:trPr>
          <w:trHeight w:val="479"/>
        </w:trPr>
        <w:tc>
          <w:tcPr>
            <w:tcW w:w="1988" w:type="dxa"/>
            <w:noWrap/>
            <w:vAlign w:val="center"/>
          </w:tcPr>
          <w:p w14:paraId="131327FA" w14:textId="75D689D9"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K_W09</w:t>
            </w:r>
          </w:p>
        </w:tc>
        <w:tc>
          <w:tcPr>
            <w:tcW w:w="5099" w:type="dxa"/>
            <w:vAlign w:val="center"/>
          </w:tcPr>
          <w:p w14:paraId="60F14F00" w14:textId="0A564E3A"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aspekty ekonomiczne i prawne organizacji i funkcjonowanie laboratorium usługowego.</w:t>
            </w:r>
          </w:p>
        </w:tc>
        <w:tc>
          <w:tcPr>
            <w:tcW w:w="1985" w:type="dxa"/>
            <w:vAlign w:val="center"/>
          </w:tcPr>
          <w:p w14:paraId="2470A12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K_W14</w:t>
            </w:r>
            <w:r w:rsidRPr="00CD296B">
              <w:rPr>
                <w:rFonts w:asciiTheme="minorHAnsi" w:hAnsiTheme="minorHAnsi" w:cs="Calibri"/>
                <w:sz w:val="22"/>
              </w:rPr>
              <w:br/>
              <w:t>K_W16</w:t>
            </w:r>
          </w:p>
        </w:tc>
      </w:tr>
      <w:tr w:rsidR="00CD296B" w:rsidRPr="00CD296B" w14:paraId="2165DAC0" w14:textId="77777777" w:rsidTr="00CD296B">
        <w:trPr>
          <w:trHeight w:val="479"/>
        </w:trPr>
        <w:tc>
          <w:tcPr>
            <w:tcW w:w="9072" w:type="dxa"/>
            <w:gridSpan w:val="3"/>
            <w:noWrap/>
          </w:tcPr>
          <w:p w14:paraId="0E20F50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t>OPIS EFEKTÓW SPECJALNOŚCIOWYCH</w:t>
            </w:r>
          </w:p>
        </w:tc>
      </w:tr>
      <w:tr w:rsidR="00CD296B" w:rsidRPr="00CD296B" w14:paraId="365F0FB2" w14:textId="77777777" w:rsidTr="00CD296B">
        <w:trPr>
          <w:trHeight w:val="479"/>
        </w:trPr>
        <w:tc>
          <w:tcPr>
            <w:tcW w:w="9072" w:type="dxa"/>
            <w:gridSpan w:val="3"/>
            <w:noWrap/>
          </w:tcPr>
          <w:p w14:paraId="5B85C839"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z analityką</w:t>
            </w:r>
            <w:r w:rsidRPr="00CD296B">
              <w:rPr>
                <w:rFonts w:asciiTheme="minorHAnsi" w:hAnsiTheme="minorHAnsi" w:cs="Calibri"/>
                <w:color w:val="auto"/>
                <w:sz w:val="22"/>
              </w:rPr>
              <w:t xml:space="preserve"> absolwent potrafi:</w:t>
            </w:r>
          </w:p>
        </w:tc>
      </w:tr>
      <w:tr w:rsidR="00CD296B" w:rsidRPr="00CD296B" w14:paraId="4FE0165D" w14:textId="77777777" w:rsidTr="00CD296B">
        <w:trPr>
          <w:trHeight w:val="501"/>
        </w:trPr>
        <w:tc>
          <w:tcPr>
            <w:tcW w:w="1988" w:type="dxa"/>
            <w:noWrap/>
          </w:tcPr>
          <w:p w14:paraId="77E9E31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62BA223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Cs/>
                <w:sz w:val="22"/>
              </w:rPr>
              <w:t>UMIEJĘTNOŚCI</w:t>
            </w:r>
          </w:p>
        </w:tc>
        <w:tc>
          <w:tcPr>
            <w:tcW w:w="1985" w:type="dxa"/>
          </w:tcPr>
          <w:p w14:paraId="19BF02E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efektów kierunkowych</w:t>
            </w:r>
          </w:p>
        </w:tc>
      </w:tr>
      <w:tr w:rsidR="00CD296B" w:rsidRPr="00CD296B" w14:paraId="6AB7BEF6" w14:textId="77777777" w:rsidTr="00CD296B">
        <w:trPr>
          <w:trHeight w:val="501"/>
        </w:trPr>
        <w:tc>
          <w:tcPr>
            <w:tcW w:w="1988" w:type="dxa"/>
            <w:noWrap/>
            <w:vAlign w:val="center"/>
          </w:tcPr>
          <w:p w14:paraId="62C6C693" w14:textId="42734C6F"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K_U01</w:t>
            </w:r>
          </w:p>
        </w:tc>
        <w:tc>
          <w:tcPr>
            <w:tcW w:w="5099" w:type="dxa"/>
            <w:vAlign w:val="center"/>
          </w:tcPr>
          <w:p w14:paraId="7EBCD89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korzystać z zaawansowanych technik badawczych stosowanych w analityce i diagnostyce biochemicznej, mikrobiologicznej i środowiskowej;</w:t>
            </w:r>
          </w:p>
        </w:tc>
        <w:tc>
          <w:tcPr>
            <w:tcW w:w="1985" w:type="dxa"/>
            <w:vAlign w:val="center"/>
          </w:tcPr>
          <w:p w14:paraId="2DCE9F0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p>
        </w:tc>
      </w:tr>
      <w:tr w:rsidR="00CD296B" w:rsidRPr="00CD296B" w14:paraId="279E4FFA" w14:textId="77777777" w:rsidTr="00CD296B">
        <w:trPr>
          <w:trHeight w:val="501"/>
        </w:trPr>
        <w:tc>
          <w:tcPr>
            <w:tcW w:w="1988" w:type="dxa"/>
            <w:noWrap/>
            <w:vAlign w:val="center"/>
          </w:tcPr>
          <w:p w14:paraId="2625C108" w14:textId="5C4808E0"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K_U02</w:t>
            </w:r>
          </w:p>
        </w:tc>
        <w:tc>
          <w:tcPr>
            <w:tcW w:w="5099" w:type="dxa"/>
            <w:vAlign w:val="center"/>
          </w:tcPr>
          <w:p w14:paraId="116B055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zastosować techniki molekularne we współczesnej analityce i diagnostyce biologicznej;</w:t>
            </w:r>
          </w:p>
        </w:tc>
        <w:tc>
          <w:tcPr>
            <w:tcW w:w="1985" w:type="dxa"/>
            <w:vAlign w:val="center"/>
          </w:tcPr>
          <w:p w14:paraId="51B854E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p>
        </w:tc>
      </w:tr>
      <w:tr w:rsidR="00CD296B" w:rsidRPr="00CD296B" w14:paraId="2C0E60B4" w14:textId="77777777" w:rsidTr="00CD296B">
        <w:trPr>
          <w:trHeight w:val="1096"/>
        </w:trPr>
        <w:tc>
          <w:tcPr>
            <w:tcW w:w="1988" w:type="dxa"/>
            <w:noWrap/>
            <w:vAlign w:val="center"/>
          </w:tcPr>
          <w:p w14:paraId="7F6F01C8" w14:textId="52896F50"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K_U03</w:t>
            </w:r>
          </w:p>
        </w:tc>
        <w:tc>
          <w:tcPr>
            <w:tcW w:w="5099" w:type="dxa"/>
            <w:vAlign w:val="center"/>
          </w:tcPr>
          <w:p w14:paraId="60A45F4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posługiwać się biegle dostępnymi bazami danych sekwencji i struktury białek i kwasów nukleinowych;</w:t>
            </w:r>
          </w:p>
        </w:tc>
        <w:tc>
          <w:tcPr>
            <w:tcW w:w="1985" w:type="dxa"/>
            <w:vAlign w:val="center"/>
          </w:tcPr>
          <w:p w14:paraId="1CE8DA6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K_U05</w:t>
            </w:r>
            <w:r w:rsidRPr="00CD296B">
              <w:rPr>
                <w:rFonts w:asciiTheme="minorHAnsi" w:hAnsiTheme="minorHAnsi" w:cs="Calibri"/>
                <w:sz w:val="22"/>
              </w:rPr>
              <w:br/>
              <w:t>K_U06</w:t>
            </w:r>
            <w:r w:rsidRPr="00CD296B">
              <w:rPr>
                <w:rFonts w:asciiTheme="minorHAnsi" w:hAnsiTheme="minorHAnsi" w:cs="Calibri"/>
                <w:sz w:val="22"/>
              </w:rPr>
              <w:br/>
              <w:t>K_U10</w:t>
            </w:r>
          </w:p>
        </w:tc>
      </w:tr>
      <w:tr w:rsidR="00CD296B" w:rsidRPr="00CD296B" w14:paraId="698B0119" w14:textId="77777777" w:rsidTr="00CD296B">
        <w:trPr>
          <w:trHeight w:val="501"/>
        </w:trPr>
        <w:tc>
          <w:tcPr>
            <w:tcW w:w="1988" w:type="dxa"/>
            <w:noWrap/>
            <w:vAlign w:val="center"/>
          </w:tcPr>
          <w:p w14:paraId="3EA0AC56" w14:textId="7D802627" w:rsidR="00CD296B" w:rsidRPr="00CD296B" w:rsidRDefault="00187FA7" w:rsidP="00CD296B">
            <w:pPr>
              <w:pStyle w:val="Tytukomrki"/>
              <w:rPr>
                <w:rFonts w:asciiTheme="minorHAnsi" w:hAnsiTheme="minorHAnsi" w:cs="Calibri"/>
                <w:sz w:val="22"/>
              </w:rPr>
            </w:pPr>
            <w:r>
              <w:rPr>
                <w:rFonts w:asciiTheme="minorHAnsi" w:hAnsiTheme="minorHAnsi" w:cs="Calibri"/>
                <w:sz w:val="22"/>
              </w:rPr>
              <w:lastRenderedPageBreak/>
              <w:t>S</w:t>
            </w:r>
            <w:r w:rsidR="00CD296B" w:rsidRPr="00CD296B">
              <w:rPr>
                <w:rFonts w:asciiTheme="minorHAnsi" w:hAnsiTheme="minorHAnsi" w:cs="Calibri"/>
                <w:sz w:val="22"/>
              </w:rPr>
              <w:t>K_U04</w:t>
            </w:r>
          </w:p>
        </w:tc>
        <w:tc>
          <w:tcPr>
            <w:tcW w:w="5099" w:type="dxa"/>
            <w:vAlign w:val="center"/>
          </w:tcPr>
          <w:p w14:paraId="35003C0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korzystać z kultur in vitro w analityce biologicznej;</w:t>
            </w:r>
          </w:p>
        </w:tc>
        <w:tc>
          <w:tcPr>
            <w:tcW w:w="1985" w:type="dxa"/>
            <w:vAlign w:val="center"/>
          </w:tcPr>
          <w:p w14:paraId="650AC74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p>
        </w:tc>
      </w:tr>
      <w:tr w:rsidR="00CD296B" w:rsidRPr="00CD296B" w14:paraId="2B4BF152" w14:textId="77777777" w:rsidTr="00CD296B">
        <w:trPr>
          <w:trHeight w:val="501"/>
        </w:trPr>
        <w:tc>
          <w:tcPr>
            <w:tcW w:w="1988" w:type="dxa"/>
            <w:noWrap/>
            <w:vAlign w:val="center"/>
          </w:tcPr>
          <w:p w14:paraId="14B5F8EC" w14:textId="38449B0F"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K_U05</w:t>
            </w:r>
          </w:p>
        </w:tc>
        <w:tc>
          <w:tcPr>
            <w:tcW w:w="5099" w:type="dxa"/>
            <w:vAlign w:val="center"/>
          </w:tcPr>
          <w:p w14:paraId="241B2B3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analizować materiał biologiczny i próby środowiskowe pod kątem obecności drobnoustrojów;</w:t>
            </w:r>
          </w:p>
        </w:tc>
        <w:tc>
          <w:tcPr>
            <w:tcW w:w="1985" w:type="dxa"/>
            <w:vAlign w:val="center"/>
          </w:tcPr>
          <w:p w14:paraId="41566AC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p>
        </w:tc>
      </w:tr>
      <w:tr w:rsidR="00CD296B" w:rsidRPr="00CD296B" w14:paraId="303432B1" w14:textId="77777777" w:rsidTr="00CD296B">
        <w:trPr>
          <w:trHeight w:val="501"/>
        </w:trPr>
        <w:tc>
          <w:tcPr>
            <w:tcW w:w="1988" w:type="dxa"/>
            <w:noWrap/>
            <w:vAlign w:val="center"/>
          </w:tcPr>
          <w:p w14:paraId="1B75AF22" w14:textId="3AFD4FB6"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K_U06</w:t>
            </w:r>
          </w:p>
        </w:tc>
        <w:tc>
          <w:tcPr>
            <w:tcW w:w="5099" w:type="dxa"/>
            <w:vAlign w:val="center"/>
          </w:tcPr>
          <w:p w14:paraId="0CCC64C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formułować hipotezę badawczą oraz samodzielnie plan</w:t>
            </w:r>
            <w:r w:rsidRPr="00CD296B">
              <w:rPr>
                <w:rFonts w:asciiTheme="minorHAnsi" w:hAnsiTheme="minorHAnsi" w:cs="Calibri"/>
                <w:color w:val="auto"/>
                <w:sz w:val="22"/>
              </w:rPr>
              <w:t>ować</w:t>
            </w:r>
            <w:r w:rsidRPr="00CD296B">
              <w:rPr>
                <w:rFonts w:asciiTheme="minorHAnsi" w:hAnsiTheme="minorHAnsi" w:cs="Calibri"/>
                <w:sz w:val="22"/>
              </w:rPr>
              <w:t xml:space="preserve"> i przeprowadza</w:t>
            </w:r>
            <w:r w:rsidRPr="00CD296B">
              <w:rPr>
                <w:rFonts w:asciiTheme="minorHAnsi" w:hAnsiTheme="minorHAnsi" w:cs="Calibri"/>
                <w:color w:val="auto"/>
                <w:sz w:val="22"/>
              </w:rPr>
              <w:t>ć</w:t>
            </w:r>
            <w:r w:rsidRPr="00CD296B">
              <w:rPr>
                <w:rFonts w:asciiTheme="minorHAnsi" w:hAnsiTheme="minorHAnsi" w:cs="Calibri"/>
                <w:sz w:val="22"/>
              </w:rPr>
              <w:t xml:space="preserve"> eksperyment naukowy w laboratorium badającym materiał biologiczny;</w:t>
            </w:r>
          </w:p>
        </w:tc>
        <w:tc>
          <w:tcPr>
            <w:tcW w:w="1985" w:type="dxa"/>
            <w:vAlign w:val="center"/>
          </w:tcPr>
          <w:p w14:paraId="1841D27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r w:rsidRPr="00CD296B">
              <w:rPr>
                <w:rFonts w:asciiTheme="minorHAnsi" w:hAnsiTheme="minorHAnsi" w:cs="Calibri"/>
                <w:sz w:val="22"/>
              </w:rPr>
              <w:br/>
              <w:t>K_U07</w:t>
            </w:r>
            <w:r w:rsidRPr="00CD296B">
              <w:rPr>
                <w:rFonts w:asciiTheme="minorHAnsi" w:hAnsiTheme="minorHAnsi" w:cs="Calibri"/>
                <w:sz w:val="22"/>
              </w:rPr>
              <w:br/>
              <w:t>K_U09</w:t>
            </w:r>
            <w:r w:rsidRPr="00CD296B">
              <w:rPr>
                <w:rFonts w:asciiTheme="minorHAnsi" w:hAnsiTheme="minorHAnsi" w:cs="Calibri"/>
                <w:sz w:val="22"/>
              </w:rPr>
              <w:br/>
              <w:t>K_U10</w:t>
            </w:r>
          </w:p>
        </w:tc>
      </w:tr>
      <w:tr w:rsidR="00CD296B" w:rsidRPr="00CD296B" w14:paraId="285FD73A" w14:textId="77777777" w:rsidTr="00CD296B">
        <w:trPr>
          <w:trHeight w:val="501"/>
        </w:trPr>
        <w:tc>
          <w:tcPr>
            <w:tcW w:w="1988" w:type="dxa"/>
            <w:noWrap/>
            <w:vAlign w:val="center"/>
          </w:tcPr>
          <w:p w14:paraId="5D8975C2" w14:textId="22E7DAFA"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K_U07</w:t>
            </w:r>
          </w:p>
        </w:tc>
        <w:tc>
          <w:tcPr>
            <w:tcW w:w="5099" w:type="dxa"/>
            <w:vAlign w:val="center"/>
          </w:tcPr>
          <w:p w14:paraId="7D777BE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analizować i interpretować wyniki badań oraz potrafi je zaprezentować ustnie i pisemnie;</w:t>
            </w:r>
          </w:p>
        </w:tc>
        <w:tc>
          <w:tcPr>
            <w:tcW w:w="1985" w:type="dxa"/>
            <w:vAlign w:val="center"/>
          </w:tcPr>
          <w:p w14:paraId="6BDA14E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K_U08</w:t>
            </w:r>
            <w:r w:rsidRPr="00CD296B">
              <w:rPr>
                <w:rFonts w:asciiTheme="minorHAnsi" w:hAnsiTheme="minorHAnsi" w:cs="Calibri"/>
                <w:sz w:val="22"/>
              </w:rPr>
              <w:br/>
              <w:t>K_U09</w:t>
            </w:r>
            <w:r w:rsidRPr="00CD296B">
              <w:rPr>
                <w:rFonts w:asciiTheme="minorHAnsi" w:hAnsiTheme="minorHAnsi" w:cs="Calibri"/>
                <w:sz w:val="22"/>
              </w:rPr>
              <w:br/>
              <w:t>K_U10</w:t>
            </w:r>
            <w:r w:rsidRPr="00CD296B">
              <w:rPr>
                <w:rFonts w:asciiTheme="minorHAnsi" w:hAnsiTheme="minorHAnsi" w:cs="Calibri"/>
                <w:sz w:val="22"/>
              </w:rPr>
              <w:br/>
              <w:t>K_U11</w:t>
            </w:r>
            <w:r w:rsidRPr="00CD296B">
              <w:rPr>
                <w:rFonts w:asciiTheme="minorHAnsi" w:hAnsiTheme="minorHAnsi" w:cs="Calibri"/>
                <w:sz w:val="22"/>
              </w:rPr>
              <w:br/>
              <w:t>K_U12</w:t>
            </w:r>
            <w:r w:rsidRPr="00CD296B">
              <w:rPr>
                <w:rFonts w:asciiTheme="minorHAnsi" w:hAnsiTheme="minorHAnsi" w:cs="Calibri"/>
                <w:sz w:val="22"/>
              </w:rPr>
              <w:br/>
              <w:t>K_U13</w:t>
            </w:r>
            <w:r w:rsidRPr="00CD296B">
              <w:rPr>
                <w:rFonts w:asciiTheme="minorHAnsi" w:hAnsiTheme="minorHAnsi" w:cs="Calibri"/>
                <w:sz w:val="22"/>
              </w:rPr>
              <w:br/>
              <w:t>K_U14</w:t>
            </w:r>
          </w:p>
        </w:tc>
      </w:tr>
      <w:tr w:rsidR="00CD296B" w:rsidRPr="00CD296B" w14:paraId="171F0ADA" w14:textId="77777777" w:rsidTr="00CD296B">
        <w:trPr>
          <w:trHeight w:val="501"/>
        </w:trPr>
        <w:tc>
          <w:tcPr>
            <w:tcW w:w="1988" w:type="dxa"/>
            <w:noWrap/>
            <w:vAlign w:val="center"/>
          </w:tcPr>
          <w:p w14:paraId="7FD09DAA" w14:textId="33C864D7"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K_U08</w:t>
            </w:r>
          </w:p>
        </w:tc>
        <w:tc>
          <w:tcPr>
            <w:tcW w:w="5099" w:type="dxa"/>
            <w:vAlign w:val="center"/>
          </w:tcPr>
          <w:p w14:paraId="013D7B8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korzystać ze zrozumieniem z biologicznej literatury naukowej w języku polskim i angielskim;</w:t>
            </w:r>
          </w:p>
        </w:tc>
        <w:tc>
          <w:tcPr>
            <w:tcW w:w="1985" w:type="dxa"/>
            <w:vAlign w:val="center"/>
          </w:tcPr>
          <w:p w14:paraId="2EB955D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K_U10</w:t>
            </w:r>
            <w:r w:rsidRPr="00CD296B">
              <w:rPr>
                <w:rFonts w:asciiTheme="minorHAnsi" w:hAnsiTheme="minorHAnsi" w:cs="Calibri"/>
                <w:sz w:val="22"/>
              </w:rPr>
              <w:br/>
              <w:t>K_U13</w:t>
            </w:r>
          </w:p>
        </w:tc>
      </w:tr>
      <w:tr w:rsidR="00CD296B" w:rsidRPr="00CD296B" w14:paraId="78467A23" w14:textId="77777777" w:rsidTr="00CD296B">
        <w:trPr>
          <w:trHeight w:val="501"/>
        </w:trPr>
        <w:tc>
          <w:tcPr>
            <w:tcW w:w="1988" w:type="dxa"/>
            <w:noWrap/>
            <w:vAlign w:val="center"/>
          </w:tcPr>
          <w:p w14:paraId="1CF001D6" w14:textId="29D1528A"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K_U09</w:t>
            </w:r>
          </w:p>
        </w:tc>
        <w:tc>
          <w:tcPr>
            <w:tcW w:w="5099" w:type="dxa"/>
            <w:vAlign w:val="center"/>
          </w:tcPr>
          <w:p w14:paraId="3E83262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organizować i nadzorować funkcjonowanie laboratorium usługowego.</w:t>
            </w:r>
          </w:p>
        </w:tc>
        <w:tc>
          <w:tcPr>
            <w:tcW w:w="1985" w:type="dxa"/>
            <w:vAlign w:val="center"/>
          </w:tcPr>
          <w:p w14:paraId="485B793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K_U18</w:t>
            </w:r>
          </w:p>
        </w:tc>
      </w:tr>
      <w:tr w:rsidR="00CD296B" w:rsidRPr="00CD296B" w14:paraId="22472650" w14:textId="77777777" w:rsidTr="00CD296B">
        <w:trPr>
          <w:trHeight w:val="479"/>
        </w:trPr>
        <w:tc>
          <w:tcPr>
            <w:tcW w:w="9072" w:type="dxa"/>
            <w:gridSpan w:val="3"/>
            <w:noWrap/>
          </w:tcPr>
          <w:p w14:paraId="42C8894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t>OPIS EFEKTÓW SPECJALNOŚCIOWYCH</w:t>
            </w:r>
          </w:p>
        </w:tc>
      </w:tr>
      <w:tr w:rsidR="00CD296B" w:rsidRPr="00CD296B" w14:paraId="68DF1D65" w14:textId="77777777" w:rsidTr="00CD296B">
        <w:trPr>
          <w:trHeight w:val="479"/>
        </w:trPr>
        <w:tc>
          <w:tcPr>
            <w:tcW w:w="9072" w:type="dxa"/>
            <w:gridSpan w:val="3"/>
            <w:noWrap/>
          </w:tcPr>
          <w:p w14:paraId="1E958369"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z analityką</w:t>
            </w:r>
            <w:r w:rsidRPr="00CD296B">
              <w:rPr>
                <w:rFonts w:asciiTheme="minorHAnsi" w:hAnsiTheme="minorHAnsi" w:cs="Calibri"/>
                <w:color w:val="auto"/>
                <w:sz w:val="22"/>
              </w:rPr>
              <w:t xml:space="preserve"> absolwent jest gotów do:</w:t>
            </w:r>
          </w:p>
        </w:tc>
      </w:tr>
      <w:tr w:rsidR="00CD296B" w:rsidRPr="00CD296B" w14:paraId="64726FAE" w14:textId="77777777" w:rsidTr="00CD296B">
        <w:trPr>
          <w:trHeight w:val="501"/>
        </w:trPr>
        <w:tc>
          <w:tcPr>
            <w:tcW w:w="1988" w:type="dxa"/>
            <w:noWrap/>
          </w:tcPr>
          <w:p w14:paraId="5277AC1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5412E17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Cs/>
                <w:sz w:val="22"/>
              </w:rPr>
              <w:t>KOMPETENCJE SPOŁECZNE</w:t>
            </w:r>
          </w:p>
        </w:tc>
        <w:tc>
          <w:tcPr>
            <w:tcW w:w="1985" w:type="dxa"/>
          </w:tcPr>
          <w:p w14:paraId="7360D25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efektów kierunkowych</w:t>
            </w:r>
          </w:p>
        </w:tc>
      </w:tr>
      <w:tr w:rsidR="00CD296B" w:rsidRPr="00CD296B" w14:paraId="0FC8493E" w14:textId="77777777" w:rsidTr="00CD296B">
        <w:trPr>
          <w:trHeight w:val="501"/>
        </w:trPr>
        <w:tc>
          <w:tcPr>
            <w:tcW w:w="1988" w:type="dxa"/>
            <w:noWrap/>
            <w:vAlign w:val="center"/>
          </w:tcPr>
          <w:p w14:paraId="15334DD7" w14:textId="5E584814"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K_K01</w:t>
            </w:r>
          </w:p>
        </w:tc>
        <w:tc>
          <w:tcPr>
            <w:tcW w:w="5099" w:type="dxa"/>
            <w:vAlign w:val="center"/>
          </w:tcPr>
          <w:p w14:paraId="6C3DEC9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krytycznej oceny swojej wiedzy, dostrzega</w:t>
            </w:r>
            <w:r w:rsidRPr="00CD296B">
              <w:rPr>
                <w:rFonts w:asciiTheme="minorHAnsi" w:hAnsiTheme="minorHAnsi" w:cs="Calibri"/>
                <w:color w:val="auto"/>
                <w:sz w:val="22"/>
              </w:rPr>
              <w:t>nia</w:t>
            </w:r>
            <w:r w:rsidRPr="00CD296B">
              <w:rPr>
                <w:rFonts w:asciiTheme="minorHAnsi" w:hAnsiTheme="minorHAnsi" w:cs="Calibri"/>
                <w:sz w:val="22"/>
              </w:rPr>
              <w:t xml:space="preserve"> potrzeb</w:t>
            </w:r>
            <w:r w:rsidRPr="00CD296B">
              <w:rPr>
                <w:rFonts w:asciiTheme="minorHAnsi" w:hAnsiTheme="minorHAnsi" w:cs="Calibri"/>
                <w:color w:val="auto"/>
                <w:sz w:val="22"/>
              </w:rPr>
              <w:t>y</w:t>
            </w:r>
            <w:r w:rsidRPr="00CD296B">
              <w:rPr>
                <w:rFonts w:asciiTheme="minorHAnsi" w:hAnsiTheme="minorHAnsi" w:cs="Calibri"/>
                <w:sz w:val="22"/>
              </w:rPr>
              <w:t xml:space="preserve"> stałego doskonalenia i podnoszenia swoich kompetencji zawodowych;</w:t>
            </w:r>
          </w:p>
        </w:tc>
        <w:tc>
          <w:tcPr>
            <w:tcW w:w="1985" w:type="dxa"/>
            <w:vAlign w:val="center"/>
          </w:tcPr>
          <w:p w14:paraId="1EAA8BF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K_K01</w:t>
            </w:r>
          </w:p>
        </w:tc>
      </w:tr>
      <w:tr w:rsidR="00CD296B" w:rsidRPr="00CD296B" w14:paraId="7D4D92D7" w14:textId="77777777" w:rsidTr="00CD296B">
        <w:trPr>
          <w:trHeight w:val="501"/>
        </w:trPr>
        <w:tc>
          <w:tcPr>
            <w:tcW w:w="1988" w:type="dxa"/>
            <w:noWrap/>
            <w:vAlign w:val="center"/>
          </w:tcPr>
          <w:p w14:paraId="11AE8015" w14:textId="7BD22032"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K_K02</w:t>
            </w:r>
          </w:p>
        </w:tc>
        <w:tc>
          <w:tcPr>
            <w:tcW w:w="5099" w:type="dxa"/>
            <w:vAlign w:val="center"/>
          </w:tcPr>
          <w:p w14:paraId="6E744DB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dbania o bezpieczeństwo pracy własnej i innych oraz prawidłowego postępowania w stanach zagrożenia;</w:t>
            </w:r>
          </w:p>
        </w:tc>
        <w:tc>
          <w:tcPr>
            <w:tcW w:w="1985" w:type="dxa"/>
            <w:vAlign w:val="center"/>
          </w:tcPr>
          <w:p w14:paraId="7ED6462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K_K02</w:t>
            </w:r>
          </w:p>
        </w:tc>
      </w:tr>
      <w:tr w:rsidR="00CD296B" w:rsidRPr="00CD296B" w14:paraId="371EFD3D" w14:textId="77777777" w:rsidTr="00CD296B">
        <w:trPr>
          <w:trHeight w:val="501"/>
        </w:trPr>
        <w:tc>
          <w:tcPr>
            <w:tcW w:w="1988" w:type="dxa"/>
            <w:noWrap/>
            <w:vAlign w:val="center"/>
          </w:tcPr>
          <w:p w14:paraId="24073220" w14:textId="472A24CF"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K_K03</w:t>
            </w:r>
          </w:p>
        </w:tc>
        <w:tc>
          <w:tcPr>
            <w:tcW w:w="5099" w:type="dxa"/>
            <w:vAlign w:val="center"/>
          </w:tcPr>
          <w:p w14:paraId="431ABE6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dbania w sposób świadomy i odpowiedzialny o uzyskane wyniki badań;</w:t>
            </w:r>
          </w:p>
        </w:tc>
        <w:tc>
          <w:tcPr>
            <w:tcW w:w="1985" w:type="dxa"/>
            <w:vAlign w:val="center"/>
          </w:tcPr>
          <w:p w14:paraId="7406776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K_K03</w:t>
            </w:r>
          </w:p>
        </w:tc>
      </w:tr>
      <w:tr w:rsidR="00CD296B" w:rsidRPr="00CD296B" w14:paraId="03A627DB" w14:textId="77777777" w:rsidTr="00CD296B">
        <w:trPr>
          <w:trHeight w:val="501"/>
        </w:trPr>
        <w:tc>
          <w:tcPr>
            <w:tcW w:w="1988" w:type="dxa"/>
            <w:noWrap/>
            <w:vAlign w:val="center"/>
          </w:tcPr>
          <w:p w14:paraId="3AE5D2C5" w14:textId="36D302C6"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K_K04</w:t>
            </w:r>
          </w:p>
        </w:tc>
        <w:tc>
          <w:tcPr>
            <w:tcW w:w="5099" w:type="dxa"/>
            <w:vAlign w:val="center"/>
          </w:tcPr>
          <w:p w14:paraId="1DD39F9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wykorzystania swojej wiedzy i umiejętności w sposób przedsiębiorczy </w:t>
            </w:r>
            <w:r w:rsidRPr="00CD296B">
              <w:rPr>
                <w:rFonts w:asciiTheme="minorHAnsi" w:hAnsiTheme="minorHAnsi" w:cs="Calibri"/>
                <w:color w:val="auto"/>
                <w:sz w:val="22"/>
              </w:rPr>
              <w:t xml:space="preserve">oraz </w:t>
            </w:r>
            <w:r w:rsidRPr="00CD296B">
              <w:rPr>
                <w:rFonts w:asciiTheme="minorHAnsi" w:hAnsiTheme="minorHAnsi" w:cs="Calibri"/>
                <w:color w:val="auto"/>
                <w:sz w:val="22"/>
                <w:lang w:eastAsia="pl-PL"/>
              </w:rPr>
              <w:t>inspirowania i organizowania działalności na rzecz środowiska społecznego</w:t>
            </w:r>
            <w:r w:rsidRPr="00CD296B">
              <w:rPr>
                <w:rFonts w:asciiTheme="minorHAnsi" w:hAnsiTheme="minorHAnsi" w:cs="Calibri"/>
                <w:sz w:val="22"/>
              </w:rPr>
              <w:t>;</w:t>
            </w:r>
          </w:p>
        </w:tc>
        <w:tc>
          <w:tcPr>
            <w:tcW w:w="1985" w:type="dxa"/>
            <w:vAlign w:val="center"/>
          </w:tcPr>
          <w:p w14:paraId="5A9E3D6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K_K04</w:t>
            </w:r>
          </w:p>
        </w:tc>
      </w:tr>
      <w:tr w:rsidR="00CD296B" w:rsidRPr="00CD296B" w14:paraId="768CBF2A" w14:textId="77777777" w:rsidTr="00CD296B">
        <w:trPr>
          <w:trHeight w:val="501"/>
        </w:trPr>
        <w:tc>
          <w:tcPr>
            <w:tcW w:w="1988" w:type="dxa"/>
            <w:noWrap/>
            <w:vAlign w:val="center"/>
          </w:tcPr>
          <w:p w14:paraId="1853C012" w14:textId="581E3D25"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K_K05</w:t>
            </w:r>
          </w:p>
        </w:tc>
        <w:tc>
          <w:tcPr>
            <w:tcW w:w="5099" w:type="dxa"/>
            <w:vAlign w:val="center"/>
          </w:tcPr>
          <w:p w14:paraId="5FFC3F4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przestrzegania etyki zawodowej</w:t>
            </w:r>
            <w:r w:rsidRPr="00CD296B">
              <w:rPr>
                <w:rFonts w:asciiTheme="minorHAnsi" w:hAnsiTheme="minorHAnsi" w:cs="Calibri"/>
                <w:color w:val="auto"/>
                <w:sz w:val="22"/>
              </w:rPr>
              <w:t>.</w:t>
            </w:r>
          </w:p>
        </w:tc>
        <w:tc>
          <w:tcPr>
            <w:tcW w:w="1985" w:type="dxa"/>
            <w:vAlign w:val="center"/>
          </w:tcPr>
          <w:p w14:paraId="6B13ED8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K_K05</w:t>
            </w:r>
          </w:p>
        </w:tc>
      </w:tr>
      <w:tr w:rsidR="00CD296B" w:rsidRPr="00CD296B" w14:paraId="4CBC3721" w14:textId="77777777" w:rsidTr="00CD296B">
        <w:trPr>
          <w:trHeight w:val="501"/>
        </w:trPr>
        <w:tc>
          <w:tcPr>
            <w:tcW w:w="9072" w:type="dxa"/>
            <w:gridSpan w:val="3"/>
            <w:noWrap/>
          </w:tcPr>
          <w:p w14:paraId="108EAE2A"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lastRenderedPageBreak/>
              <w:t>OPIS EFEKTÓW SPECJALNOŚCIOWYCH</w:t>
            </w:r>
          </w:p>
        </w:tc>
      </w:tr>
      <w:tr w:rsidR="00CD296B" w:rsidRPr="00CD296B" w14:paraId="5599FCFC" w14:textId="77777777" w:rsidTr="00CD296B">
        <w:trPr>
          <w:trHeight w:val="501"/>
        </w:trPr>
        <w:tc>
          <w:tcPr>
            <w:tcW w:w="9072" w:type="dxa"/>
            <w:gridSpan w:val="3"/>
            <w:noWrap/>
          </w:tcPr>
          <w:p w14:paraId="6B9BDDD4" w14:textId="73B5DE30"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r>
            <w:r w:rsidRPr="009E0708">
              <w:rPr>
                <w:rFonts w:asciiTheme="minorHAnsi" w:hAnsiTheme="minorHAnsi" w:cs="Calibri"/>
                <w:color w:val="auto"/>
                <w:sz w:val="22"/>
              </w:rPr>
              <w:t>specjalność biologia środowisk</w:t>
            </w:r>
            <w:r w:rsidR="009E0708" w:rsidRPr="009E0708">
              <w:rPr>
                <w:rFonts w:asciiTheme="minorHAnsi" w:hAnsiTheme="minorHAnsi" w:cs="Calibri"/>
                <w:color w:val="auto"/>
                <w:sz w:val="22"/>
              </w:rPr>
              <w:t>a</w:t>
            </w:r>
            <w:r w:rsidRPr="009E0708">
              <w:rPr>
                <w:rFonts w:asciiTheme="minorHAnsi" w:hAnsiTheme="minorHAnsi" w:cs="Calibri"/>
                <w:color w:val="auto"/>
                <w:sz w:val="22"/>
              </w:rPr>
              <w:t xml:space="preserve"> absolwent</w:t>
            </w:r>
            <w:r w:rsidRPr="00CD296B">
              <w:rPr>
                <w:rFonts w:asciiTheme="minorHAnsi" w:hAnsiTheme="minorHAnsi" w:cs="Calibri"/>
                <w:color w:val="auto"/>
                <w:sz w:val="22"/>
              </w:rPr>
              <w:t xml:space="preserve"> zna i rozumie:</w:t>
            </w:r>
          </w:p>
        </w:tc>
      </w:tr>
      <w:tr w:rsidR="00CD296B" w:rsidRPr="00CD296B" w14:paraId="309D43C0" w14:textId="77777777" w:rsidTr="00CD296B">
        <w:trPr>
          <w:trHeight w:val="501"/>
        </w:trPr>
        <w:tc>
          <w:tcPr>
            <w:tcW w:w="1988" w:type="dxa"/>
            <w:noWrap/>
          </w:tcPr>
          <w:p w14:paraId="0F8B29D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68D0CBDC"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Cs/>
                <w:sz w:val="22"/>
              </w:rPr>
              <w:t>WIEDZA</w:t>
            </w:r>
          </w:p>
        </w:tc>
        <w:tc>
          <w:tcPr>
            <w:tcW w:w="1985" w:type="dxa"/>
          </w:tcPr>
          <w:p w14:paraId="2D299DF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efektów kierunkowych</w:t>
            </w:r>
          </w:p>
        </w:tc>
      </w:tr>
      <w:tr w:rsidR="00CD296B" w:rsidRPr="00CD296B" w14:paraId="60FE2D10" w14:textId="77777777" w:rsidTr="00CD296B">
        <w:trPr>
          <w:trHeight w:val="501"/>
        </w:trPr>
        <w:tc>
          <w:tcPr>
            <w:tcW w:w="1988" w:type="dxa"/>
            <w:noWrap/>
            <w:vAlign w:val="center"/>
          </w:tcPr>
          <w:p w14:paraId="1C3CF9BD" w14:textId="1B1C9EC4"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K_W01</w:t>
            </w:r>
          </w:p>
        </w:tc>
        <w:tc>
          <w:tcPr>
            <w:tcW w:w="5099" w:type="dxa"/>
            <w:vAlign w:val="center"/>
          </w:tcPr>
          <w:p w14:paraId="6A458B18" w14:textId="2C03C1E4"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 xml:space="preserve">w pogłębionym stopniu wybrane grupy organizmów; </w:t>
            </w:r>
          </w:p>
        </w:tc>
        <w:tc>
          <w:tcPr>
            <w:tcW w:w="1985" w:type="dxa"/>
            <w:vAlign w:val="center"/>
          </w:tcPr>
          <w:p w14:paraId="08F603D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p>
        </w:tc>
      </w:tr>
      <w:tr w:rsidR="00CD296B" w:rsidRPr="00CD296B" w14:paraId="461B5F90" w14:textId="77777777" w:rsidTr="00CD296B">
        <w:trPr>
          <w:trHeight w:val="501"/>
        </w:trPr>
        <w:tc>
          <w:tcPr>
            <w:tcW w:w="1988" w:type="dxa"/>
            <w:noWrap/>
            <w:vAlign w:val="center"/>
          </w:tcPr>
          <w:p w14:paraId="1213B67A" w14:textId="34039561"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K_W02</w:t>
            </w:r>
          </w:p>
        </w:tc>
        <w:tc>
          <w:tcPr>
            <w:tcW w:w="5099" w:type="dxa"/>
            <w:vAlign w:val="center"/>
          </w:tcPr>
          <w:p w14:paraId="194C1CDF"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zachowanie się zwierząt w środowisku naturalnym;</w:t>
            </w:r>
          </w:p>
        </w:tc>
        <w:tc>
          <w:tcPr>
            <w:tcW w:w="1985" w:type="dxa"/>
            <w:vAlign w:val="center"/>
          </w:tcPr>
          <w:p w14:paraId="17FC537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K_W04</w:t>
            </w:r>
          </w:p>
        </w:tc>
      </w:tr>
      <w:tr w:rsidR="00CD296B" w:rsidRPr="00CD296B" w14:paraId="26861381" w14:textId="77777777" w:rsidTr="00CD296B">
        <w:trPr>
          <w:trHeight w:val="501"/>
        </w:trPr>
        <w:tc>
          <w:tcPr>
            <w:tcW w:w="1988" w:type="dxa"/>
            <w:noWrap/>
            <w:vAlign w:val="center"/>
          </w:tcPr>
          <w:p w14:paraId="232DF4E6" w14:textId="08866B5B"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K_W03</w:t>
            </w:r>
          </w:p>
        </w:tc>
        <w:tc>
          <w:tcPr>
            <w:tcW w:w="5099" w:type="dxa"/>
            <w:vAlign w:val="center"/>
          </w:tcPr>
          <w:p w14:paraId="3518F060"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metody oceny środowiska oraz rekultywacji ekosystemów zdegradowanych;</w:t>
            </w:r>
          </w:p>
        </w:tc>
        <w:tc>
          <w:tcPr>
            <w:tcW w:w="1985" w:type="dxa"/>
            <w:vAlign w:val="center"/>
          </w:tcPr>
          <w:p w14:paraId="18CA5E0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K_W02</w:t>
            </w:r>
            <w:r w:rsidRPr="00CD296B">
              <w:rPr>
                <w:rFonts w:asciiTheme="minorHAnsi" w:hAnsiTheme="minorHAnsi" w:cs="Calibri"/>
                <w:sz w:val="22"/>
              </w:rPr>
              <w:br/>
              <w:t>K_W03</w:t>
            </w:r>
            <w:r w:rsidRPr="00CD296B">
              <w:rPr>
                <w:rFonts w:asciiTheme="minorHAnsi" w:hAnsiTheme="minorHAnsi" w:cs="Calibri"/>
                <w:sz w:val="22"/>
              </w:rPr>
              <w:br/>
              <w:t>K_W04</w:t>
            </w:r>
            <w:r w:rsidRPr="00CD296B">
              <w:rPr>
                <w:rFonts w:asciiTheme="minorHAnsi" w:hAnsiTheme="minorHAnsi" w:cs="Calibri"/>
                <w:sz w:val="22"/>
              </w:rPr>
              <w:br/>
              <w:t>K_W07</w:t>
            </w:r>
            <w:r w:rsidRPr="00CD296B">
              <w:rPr>
                <w:rFonts w:asciiTheme="minorHAnsi" w:hAnsiTheme="minorHAnsi" w:cs="Calibri"/>
                <w:sz w:val="22"/>
              </w:rPr>
              <w:br/>
              <w:t>K_W14</w:t>
            </w:r>
          </w:p>
        </w:tc>
      </w:tr>
      <w:tr w:rsidR="00CD296B" w:rsidRPr="00CD296B" w14:paraId="65AFD042" w14:textId="77777777" w:rsidTr="00CD296B">
        <w:trPr>
          <w:trHeight w:val="501"/>
        </w:trPr>
        <w:tc>
          <w:tcPr>
            <w:tcW w:w="1988" w:type="dxa"/>
            <w:noWrap/>
            <w:vAlign w:val="center"/>
          </w:tcPr>
          <w:p w14:paraId="00A6F0FE" w14:textId="27D12F9E"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K_W04</w:t>
            </w:r>
          </w:p>
        </w:tc>
        <w:tc>
          <w:tcPr>
            <w:tcW w:w="5099" w:type="dxa"/>
            <w:vAlign w:val="center"/>
          </w:tcPr>
          <w:p w14:paraId="1F77EB6F"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sposoby i metody zastosowania biotechnologii w ochronie środowiska;</w:t>
            </w:r>
          </w:p>
        </w:tc>
        <w:tc>
          <w:tcPr>
            <w:tcW w:w="1985" w:type="dxa"/>
            <w:vAlign w:val="center"/>
          </w:tcPr>
          <w:p w14:paraId="568FCCC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K_W04</w:t>
            </w:r>
            <w:r w:rsidRPr="00CD296B">
              <w:rPr>
                <w:rFonts w:asciiTheme="minorHAnsi" w:hAnsiTheme="minorHAnsi" w:cs="Calibri"/>
                <w:sz w:val="22"/>
              </w:rPr>
              <w:br/>
              <w:t>K_W05</w:t>
            </w:r>
            <w:r w:rsidRPr="00CD296B">
              <w:rPr>
                <w:rFonts w:asciiTheme="minorHAnsi" w:hAnsiTheme="minorHAnsi" w:cs="Calibri"/>
                <w:sz w:val="22"/>
              </w:rPr>
              <w:br/>
              <w:t>K_W07</w:t>
            </w:r>
          </w:p>
        </w:tc>
      </w:tr>
      <w:tr w:rsidR="00CD296B" w:rsidRPr="00CD296B" w14:paraId="31217FE4" w14:textId="77777777" w:rsidTr="00CD296B">
        <w:trPr>
          <w:trHeight w:val="501"/>
        </w:trPr>
        <w:tc>
          <w:tcPr>
            <w:tcW w:w="1988" w:type="dxa"/>
            <w:noWrap/>
            <w:vAlign w:val="center"/>
          </w:tcPr>
          <w:p w14:paraId="24D573F5" w14:textId="1F1C84A9"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K_W05</w:t>
            </w:r>
          </w:p>
        </w:tc>
        <w:tc>
          <w:tcPr>
            <w:tcW w:w="5099" w:type="dxa"/>
            <w:vAlign w:val="center"/>
          </w:tcPr>
          <w:p w14:paraId="2BCE3AC6"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zastosowanie modelowania w badaniach środowiskowych;</w:t>
            </w:r>
          </w:p>
        </w:tc>
        <w:tc>
          <w:tcPr>
            <w:tcW w:w="1985" w:type="dxa"/>
            <w:vAlign w:val="center"/>
          </w:tcPr>
          <w:p w14:paraId="21B17D5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K_W03</w:t>
            </w:r>
            <w:r w:rsidRPr="00CD296B">
              <w:rPr>
                <w:rFonts w:asciiTheme="minorHAnsi" w:hAnsiTheme="minorHAnsi" w:cs="Calibri"/>
                <w:sz w:val="22"/>
              </w:rPr>
              <w:br/>
              <w:t>K_W12</w:t>
            </w:r>
            <w:r w:rsidRPr="00CD296B">
              <w:rPr>
                <w:rFonts w:asciiTheme="minorHAnsi" w:hAnsiTheme="minorHAnsi" w:cs="Calibri"/>
                <w:sz w:val="22"/>
              </w:rPr>
              <w:br/>
              <w:t>K_W13</w:t>
            </w:r>
          </w:p>
        </w:tc>
      </w:tr>
      <w:tr w:rsidR="00CD296B" w:rsidRPr="00CD296B" w14:paraId="5220C048" w14:textId="77777777" w:rsidTr="00CD296B">
        <w:trPr>
          <w:trHeight w:val="501"/>
        </w:trPr>
        <w:tc>
          <w:tcPr>
            <w:tcW w:w="1988" w:type="dxa"/>
            <w:noWrap/>
            <w:vAlign w:val="center"/>
          </w:tcPr>
          <w:p w14:paraId="6D342425" w14:textId="241A0D14"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K_W06</w:t>
            </w:r>
          </w:p>
        </w:tc>
        <w:tc>
          <w:tcPr>
            <w:tcW w:w="5099" w:type="dxa"/>
            <w:vAlign w:val="center"/>
          </w:tcPr>
          <w:p w14:paraId="045B82E0"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znaczenie różnorodności biologicznej;</w:t>
            </w:r>
          </w:p>
        </w:tc>
        <w:tc>
          <w:tcPr>
            <w:tcW w:w="1985" w:type="dxa"/>
            <w:vAlign w:val="center"/>
          </w:tcPr>
          <w:p w14:paraId="45B8805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K_W08</w:t>
            </w:r>
            <w:r w:rsidRPr="00CD296B">
              <w:rPr>
                <w:rFonts w:asciiTheme="minorHAnsi" w:hAnsiTheme="minorHAnsi" w:cs="Calibri"/>
                <w:sz w:val="22"/>
              </w:rPr>
              <w:br/>
              <w:t>K_W10</w:t>
            </w:r>
          </w:p>
        </w:tc>
      </w:tr>
      <w:tr w:rsidR="00CD296B" w:rsidRPr="00CD296B" w14:paraId="207AB6F5" w14:textId="77777777" w:rsidTr="00CD296B">
        <w:trPr>
          <w:trHeight w:val="501"/>
        </w:trPr>
        <w:tc>
          <w:tcPr>
            <w:tcW w:w="1988" w:type="dxa"/>
            <w:noWrap/>
            <w:vAlign w:val="center"/>
          </w:tcPr>
          <w:p w14:paraId="4D7D5DDA" w14:textId="16748F43"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K_W07</w:t>
            </w:r>
          </w:p>
        </w:tc>
        <w:tc>
          <w:tcPr>
            <w:tcW w:w="5099" w:type="dxa"/>
            <w:vAlign w:val="center"/>
          </w:tcPr>
          <w:p w14:paraId="5D8649E9"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krajobrazy Polski, w tym najciekawsze obiekty przyrodnicze Mazowsza i Podlasia;</w:t>
            </w:r>
          </w:p>
        </w:tc>
        <w:tc>
          <w:tcPr>
            <w:tcW w:w="1985" w:type="dxa"/>
            <w:vAlign w:val="center"/>
          </w:tcPr>
          <w:p w14:paraId="03CE680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K_W10</w:t>
            </w:r>
            <w:r w:rsidRPr="00CD296B">
              <w:rPr>
                <w:rFonts w:asciiTheme="minorHAnsi" w:hAnsiTheme="minorHAnsi" w:cs="Calibri"/>
                <w:sz w:val="22"/>
              </w:rPr>
              <w:br/>
              <w:t>K_W11</w:t>
            </w:r>
          </w:p>
        </w:tc>
      </w:tr>
      <w:tr w:rsidR="00CD296B" w:rsidRPr="00CD296B" w14:paraId="328FAEA1" w14:textId="77777777" w:rsidTr="00CD296B">
        <w:trPr>
          <w:trHeight w:val="501"/>
        </w:trPr>
        <w:tc>
          <w:tcPr>
            <w:tcW w:w="1988" w:type="dxa"/>
            <w:noWrap/>
            <w:vAlign w:val="center"/>
          </w:tcPr>
          <w:p w14:paraId="1EC98EA0" w14:textId="10A8AC66"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K_W08</w:t>
            </w:r>
          </w:p>
        </w:tc>
        <w:tc>
          <w:tcPr>
            <w:tcW w:w="5099" w:type="dxa"/>
            <w:vAlign w:val="center"/>
          </w:tcPr>
          <w:p w14:paraId="35715DC0"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ekonomiczne i prawne aspekty ochrony środowiska.</w:t>
            </w:r>
          </w:p>
        </w:tc>
        <w:tc>
          <w:tcPr>
            <w:tcW w:w="1985" w:type="dxa"/>
            <w:vAlign w:val="center"/>
          </w:tcPr>
          <w:p w14:paraId="59266F7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K_W18</w:t>
            </w:r>
          </w:p>
        </w:tc>
      </w:tr>
      <w:tr w:rsidR="00CD296B" w:rsidRPr="00CD296B" w14:paraId="0D851135" w14:textId="77777777" w:rsidTr="00CD296B">
        <w:trPr>
          <w:trHeight w:val="501"/>
        </w:trPr>
        <w:tc>
          <w:tcPr>
            <w:tcW w:w="9072" w:type="dxa"/>
            <w:gridSpan w:val="3"/>
            <w:noWrap/>
          </w:tcPr>
          <w:p w14:paraId="4D2B345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t>OPIS EFEKTÓW SPECJALNOŚCIOWYCH</w:t>
            </w:r>
          </w:p>
        </w:tc>
      </w:tr>
      <w:tr w:rsidR="00CD296B" w:rsidRPr="00CD296B" w14:paraId="0D1BB832" w14:textId="77777777" w:rsidTr="00CD296B">
        <w:trPr>
          <w:trHeight w:val="501"/>
        </w:trPr>
        <w:tc>
          <w:tcPr>
            <w:tcW w:w="9072" w:type="dxa"/>
            <w:gridSpan w:val="3"/>
            <w:noWrap/>
          </w:tcPr>
          <w:p w14:paraId="44F1D8EC" w14:textId="1F611DA6"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r>
            <w:r w:rsidRPr="009E0708">
              <w:rPr>
                <w:rFonts w:asciiTheme="minorHAnsi" w:hAnsiTheme="minorHAnsi" w:cs="Calibri"/>
                <w:color w:val="auto"/>
                <w:sz w:val="22"/>
              </w:rPr>
              <w:t>specjalność biologia środowisk</w:t>
            </w:r>
            <w:r w:rsidR="009E0708" w:rsidRPr="009E0708">
              <w:rPr>
                <w:rFonts w:asciiTheme="minorHAnsi" w:hAnsiTheme="minorHAnsi" w:cs="Calibri"/>
                <w:color w:val="auto"/>
                <w:sz w:val="22"/>
              </w:rPr>
              <w:t>a</w:t>
            </w:r>
            <w:r w:rsidRPr="009E0708">
              <w:rPr>
                <w:rFonts w:asciiTheme="minorHAnsi" w:hAnsiTheme="minorHAnsi" w:cs="Calibri"/>
                <w:color w:val="auto"/>
                <w:sz w:val="22"/>
              </w:rPr>
              <w:t xml:space="preserve"> absolwent</w:t>
            </w:r>
            <w:r w:rsidRPr="00CD296B">
              <w:rPr>
                <w:rFonts w:asciiTheme="minorHAnsi" w:hAnsiTheme="minorHAnsi" w:cs="Calibri"/>
                <w:color w:val="auto"/>
                <w:sz w:val="22"/>
              </w:rPr>
              <w:t xml:space="preserve"> potrafi:</w:t>
            </w:r>
          </w:p>
        </w:tc>
      </w:tr>
      <w:tr w:rsidR="00CD296B" w:rsidRPr="00CD296B" w14:paraId="75B38A37" w14:textId="77777777" w:rsidTr="00CD296B">
        <w:trPr>
          <w:trHeight w:val="501"/>
        </w:trPr>
        <w:tc>
          <w:tcPr>
            <w:tcW w:w="1988" w:type="dxa"/>
            <w:noWrap/>
          </w:tcPr>
          <w:p w14:paraId="7B75FD33"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Symbol</w:t>
            </w:r>
          </w:p>
        </w:tc>
        <w:tc>
          <w:tcPr>
            <w:tcW w:w="5099" w:type="dxa"/>
          </w:tcPr>
          <w:p w14:paraId="787F7FB7"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Cs/>
                <w:sz w:val="22"/>
              </w:rPr>
              <w:t>UMIEJĘTNOŚCI</w:t>
            </w:r>
          </w:p>
        </w:tc>
        <w:tc>
          <w:tcPr>
            <w:tcW w:w="1985" w:type="dxa"/>
          </w:tcPr>
          <w:p w14:paraId="4E5388CA"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Odniesienie do efektów kierunkowych</w:t>
            </w:r>
          </w:p>
        </w:tc>
      </w:tr>
      <w:tr w:rsidR="00CD296B" w:rsidRPr="00CD296B" w14:paraId="349C1DC6" w14:textId="77777777" w:rsidTr="00CD296B">
        <w:trPr>
          <w:trHeight w:val="501"/>
        </w:trPr>
        <w:tc>
          <w:tcPr>
            <w:tcW w:w="1988" w:type="dxa"/>
            <w:noWrap/>
            <w:vAlign w:val="center"/>
          </w:tcPr>
          <w:p w14:paraId="03CA6236" w14:textId="31EA7B3B"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K_U01</w:t>
            </w:r>
          </w:p>
        </w:tc>
        <w:tc>
          <w:tcPr>
            <w:tcW w:w="5099" w:type="dxa"/>
            <w:vAlign w:val="center"/>
          </w:tcPr>
          <w:p w14:paraId="06265968"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stosować współczesne techniki w badaniach środowiskowych;</w:t>
            </w:r>
          </w:p>
        </w:tc>
        <w:tc>
          <w:tcPr>
            <w:tcW w:w="1985" w:type="dxa"/>
            <w:vAlign w:val="center"/>
          </w:tcPr>
          <w:p w14:paraId="0840AF9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r w:rsidRPr="00CD296B">
              <w:rPr>
                <w:rFonts w:asciiTheme="minorHAnsi" w:hAnsiTheme="minorHAnsi" w:cs="Calibri"/>
                <w:sz w:val="22"/>
              </w:rPr>
              <w:br/>
              <w:t>K_U08</w:t>
            </w:r>
            <w:r w:rsidRPr="00CD296B">
              <w:rPr>
                <w:rFonts w:asciiTheme="minorHAnsi" w:hAnsiTheme="minorHAnsi" w:cs="Calibri"/>
                <w:sz w:val="22"/>
              </w:rPr>
              <w:br/>
              <w:t>K_U09</w:t>
            </w:r>
          </w:p>
        </w:tc>
      </w:tr>
      <w:tr w:rsidR="00CD296B" w:rsidRPr="00CD296B" w14:paraId="1C894FA5" w14:textId="77777777" w:rsidTr="00CD296B">
        <w:trPr>
          <w:trHeight w:val="501"/>
        </w:trPr>
        <w:tc>
          <w:tcPr>
            <w:tcW w:w="1988" w:type="dxa"/>
            <w:noWrap/>
            <w:vAlign w:val="center"/>
          </w:tcPr>
          <w:p w14:paraId="642F156F" w14:textId="0B86466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K_U02</w:t>
            </w:r>
          </w:p>
        </w:tc>
        <w:tc>
          <w:tcPr>
            <w:tcW w:w="5099" w:type="dxa"/>
            <w:vAlign w:val="center"/>
          </w:tcPr>
          <w:p w14:paraId="7D5641BA"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analizować i przeprowadzać eksperymenty dotyczące zachowania zwierząt;</w:t>
            </w:r>
          </w:p>
        </w:tc>
        <w:tc>
          <w:tcPr>
            <w:tcW w:w="1985" w:type="dxa"/>
            <w:vAlign w:val="center"/>
          </w:tcPr>
          <w:p w14:paraId="712466D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r w:rsidRPr="00CD296B">
              <w:rPr>
                <w:rFonts w:asciiTheme="minorHAnsi" w:hAnsiTheme="minorHAnsi" w:cs="Calibri"/>
                <w:sz w:val="22"/>
              </w:rPr>
              <w:br/>
            </w:r>
            <w:r w:rsidRPr="00CD296B">
              <w:rPr>
                <w:rFonts w:asciiTheme="minorHAnsi" w:hAnsiTheme="minorHAnsi" w:cs="Calibri"/>
                <w:sz w:val="22"/>
              </w:rPr>
              <w:lastRenderedPageBreak/>
              <w:t>K_U07</w:t>
            </w:r>
            <w:r w:rsidRPr="00CD296B">
              <w:rPr>
                <w:rFonts w:asciiTheme="minorHAnsi" w:hAnsiTheme="minorHAnsi" w:cs="Calibri"/>
                <w:sz w:val="22"/>
              </w:rPr>
              <w:br/>
              <w:t>K_U09</w:t>
            </w:r>
          </w:p>
        </w:tc>
      </w:tr>
      <w:tr w:rsidR="00CD296B" w:rsidRPr="00CD296B" w14:paraId="2FDC4BAA" w14:textId="77777777" w:rsidTr="00CD296B">
        <w:trPr>
          <w:trHeight w:val="501"/>
        </w:trPr>
        <w:tc>
          <w:tcPr>
            <w:tcW w:w="1988" w:type="dxa"/>
            <w:noWrap/>
            <w:vAlign w:val="center"/>
          </w:tcPr>
          <w:p w14:paraId="5AC1402F" w14:textId="39487BB8" w:rsidR="00CD296B" w:rsidRPr="00CD296B" w:rsidRDefault="00187FA7" w:rsidP="00CD296B">
            <w:pPr>
              <w:pStyle w:val="Tytukomrki"/>
              <w:rPr>
                <w:rFonts w:asciiTheme="minorHAnsi" w:hAnsiTheme="minorHAnsi" w:cs="Calibri"/>
                <w:sz w:val="22"/>
              </w:rPr>
            </w:pPr>
            <w:r>
              <w:rPr>
                <w:rFonts w:asciiTheme="minorHAnsi" w:hAnsiTheme="minorHAnsi" w:cs="Calibri"/>
                <w:sz w:val="22"/>
              </w:rPr>
              <w:lastRenderedPageBreak/>
              <w:t>S</w:t>
            </w:r>
            <w:r w:rsidR="00CD296B" w:rsidRPr="00CD296B">
              <w:rPr>
                <w:rFonts w:asciiTheme="minorHAnsi" w:hAnsiTheme="minorHAnsi" w:cs="Calibri"/>
                <w:sz w:val="22"/>
              </w:rPr>
              <w:t>K_U03</w:t>
            </w:r>
          </w:p>
        </w:tc>
        <w:tc>
          <w:tcPr>
            <w:tcW w:w="5099" w:type="dxa"/>
            <w:vAlign w:val="center"/>
          </w:tcPr>
          <w:p w14:paraId="42C843B5"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posługiwać się narzędziami matematycznymi i informatycznymi w celu rozwiązywania problemów biologicznych;</w:t>
            </w:r>
          </w:p>
        </w:tc>
        <w:tc>
          <w:tcPr>
            <w:tcW w:w="1985" w:type="dxa"/>
            <w:vAlign w:val="center"/>
          </w:tcPr>
          <w:p w14:paraId="17DA618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K_U06</w:t>
            </w:r>
            <w:r w:rsidRPr="00CD296B">
              <w:rPr>
                <w:rFonts w:asciiTheme="minorHAnsi" w:hAnsiTheme="minorHAnsi" w:cs="Calibri"/>
                <w:sz w:val="22"/>
              </w:rPr>
              <w:br/>
              <w:t>K_U08</w:t>
            </w:r>
            <w:r w:rsidRPr="00CD296B">
              <w:rPr>
                <w:rFonts w:asciiTheme="minorHAnsi" w:hAnsiTheme="minorHAnsi" w:cs="Calibri"/>
                <w:sz w:val="22"/>
              </w:rPr>
              <w:br/>
              <w:t>K_U09</w:t>
            </w:r>
          </w:p>
        </w:tc>
      </w:tr>
      <w:tr w:rsidR="00CD296B" w:rsidRPr="00CD296B" w14:paraId="0F3F4295" w14:textId="77777777" w:rsidTr="00CD296B">
        <w:trPr>
          <w:trHeight w:val="501"/>
        </w:trPr>
        <w:tc>
          <w:tcPr>
            <w:tcW w:w="1988" w:type="dxa"/>
            <w:noWrap/>
            <w:vAlign w:val="center"/>
          </w:tcPr>
          <w:p w14:paraId="314F8782" w14:textId="2CBF1D8F"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K_U04</w:t>
            </w:r>
          </w:p>
        </w:tc>
        <w:tc>
          <w:tcPr>
            <w:tcW w:w="5099" w:type="dxa"/>
            <w:vAlign w:val="center"/>
          </w:tcPr>
          <w:p w14:paraId="530E5C65"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zaprezentować wartości przyrodnicze regionu i Polski;</w:t>
            </w:r>
          </w:p>
        </w:tc>
        <w:tc>
          <w:tcPr>
            <w:tcW w:w="1985" w:type="dxa"/>
            <w:vAlign w:val="center"/>
          </w:tcPr>
          <w:p w14:paraId="68FB642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K_U11</w:t>
            </w:r>
          </w:p>
        </w:tc>
      </w:tr>
      <w:tr w:rsidR="00CD296B" w:rsidRPr="00CD296B" w14:paraId="5C247256" w14:textId="77777777" w:rsidTr="00CD296B">
        <w:trPr>
          <w:trHeight w:val="501"/>
        </w:trPr>
        <w:tc>
          <w:tcPr>
            <w:tcW w:w="1988" w:type="dxa"/>
            <w:noWrap/>
            <w:vAlign w:val="center"/>
          </w:tcPr>
          <w:p w14:paraId="08EA0A00" w14:textId="3ADDB703"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K_U05</w:t>
            </w:r>
          </w:p>
        </w:tc>
        <w:tc>
          <w:tcPr>
            <w:tcW w:w="5099" w:type="dxa"/>
          </w:tcPr>
          <w:p w14:paraId="158E5A80" w14:textId="3097F435"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wykorzystać wiedzę biologiczną w dyskusjach i</w:t>
            </w:r>
            <w:r w:rsidR="00186777">
              <w:rPr>
                <w:rFonts w:asciiTheme="minorHAnsi" w:hAnsiTheme="minorHAnsi" w:cs="Calibri"/>
                <w:sz w:val="22"/>
              </w:rPr>
              <w:t> </w:t>
            </w:r>
            <w:r w:rsidRPr="00CD296B">
              <w:rPr>
                <w:rFonts w:asciiTheme="minorHAnsi" w:hAnsiTheme="minorHAnsi" w:cs="Calibri"/>
                <w:sz w:val="22"/>
              </w:rPr>
              <w:t>ekspertyzach przyrodniczych;</w:t>
            </w:r>
          </w:p>
        </w:tc>
        <w:tc>
          <w:tcPr>
            <w:tcW w:w="1985" w:type="dxa"/>
            <w:vAlign w:val="center"/>
          </w:tcPr>
          <w:p w14:paraId="1132925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K_U05</w:t>
            </w:r>
            <w:r w:rsidRPr="00CD296B">
              <w:rPr>
                <w:rFonts w:asciiTheme="minorHAnsi" w:hAnsiTheme="minorHAnsi" w:cs="Calibri"/>
                <w:sz w:val="22"/>
              </w:rPr>
              <w:br/>
              <w:t>K_U06</w:t>
            </w:r>
            <w:r w:rsidRPr="00CD296B">
              <w:rPr>
                <w:rFonts w:asciiTheme="minorHAnsi" w:hAnsiTheme="minorHAnsi" w:cs="Calibri"/>
                <w:sz w:val="22"/>
              </w:rPr>
              <w:br/>
              <w:t>K_U10</w:t>
            </w:r>
            <w:r w:rsidRPr="00CD296B">
              <w:rPr>
                <w:rFonts w:asciiTheme="minorHAnsi" w:hAnsiTheme="minorHAnsi" w:cs="Calibri"/>
                <w:sz w:val="22"/>
              </w:rPr>
              <w:br/>
              <w:t>K_U11</w:t>
            </w:r>
          </w:p>
        </w:tc>
      </w:tr>
      <w:tr w:rsidR="00CD296B" w:rsidRPr="00CD296B" w14:paraId="43028B40" w14:textId="77777777" w:rsidTr="00CD296B">
        <w:trPr>
          <w:trHeight w:val="501"/>
        </w:trPr>
        <w:tc>
          <w:tcPr>
            <w:tcW w:w="1988" w:type="dxa"/>
            <w:noWrap/>
            <w:vAlign w:val="center"/>
          </w:tcPr>
          <w:p w14:paraId="7D433491" w14:textId="66C2D38A"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K_U06</w:t>
            </w:r>
          </w:p>
        </w:tc>
        <w:tc>
          <w:tcPr>
            <w:tcW w:w="5099" w:type="dxa"/>
            <w:vAlign w:val="center"/>
          </w:tcPr>
          <w:p w14:paraId="16448B0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interpretować ekonomiczne i prawne problemy związane z ochroną środowiska</w:t>
            </w:r>
            <w:r w:rsidRPr="00CD296B">
              <w:rPr>
                <w:rFonts w:asciiTheme="minorHAnsi" w:hAnsiTheme="minorHAnsi" w:cs="Calibri"/>
                <w:color w:val="auto"/>
                <w:sz w:val="22"/>
              </w:rPr>
              <w:t>.</w:t>
            </w:r>
          </w:p>
        </w:tc>
        <w:tc>
          <w:tcPr>
            <w:tcW w:w="1985" w:type="dxa"/>
            <w:vAlign w:val="center"/>
          </w:tcPr>
          <w:p w14:paraId="5E9631D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t>K_U06</w:t>
            </w:r>
            <w:r w:rsidRPr="00CD296B">
              <w:rPr>
                <w:rFonts w:asciiTheme="minorHAnsi" w:hAnsiTheme="minorHAnsi" w:cs="Calibri"/>
                <w:color w:val="auto"/>
                <w:sz w:val="22"/>
              </w:rPr>
              <w:br/>
              <w:t>K_U10</w:t>
            </w:r>
          </w:p>
        </w:tc>
      </w:tr>
      <w:tr w:rsidR="00CD296B" w:rsidRPr="00CD296B" w14:paraId="79003B02" w14:textId="77777777" w:rsidTr="00CD296B">
        <w:trPr>
          <w:trHeight w:val="501"/>
        </w:trPr>
        <w:tc>
          <w:tcPr>
            <w:tcW w:w="9072" w:type="dxa"/>
            <w:gridSpan w:val="3"/>
            <w:noWrap/>
          </w:tcPr>
          <w:p w14:paraId="53A4EC0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
                <w:bCs/>
                <w:sz w:val="22"/>
              </w:rPr>
              <w:t>OPIS EFEKTÓW SPECJALNOŚCIOWYCH</w:t>
            </w:r>
          </w:p>
        </w:tc>
      </w:tr>
      <w:tr w:rsidR="00CD296B" w:rsidRPr="00CD296B" w14:paraId="18D3F92D" w14:textId="77777777" w:rsidTr="00CD296B">
        <w:trPr>
          <w:trHeight w:val="501"/>
        </w:trPr>
        <w:tc>
          <w:tcPr>
            <w:tcW w:w="9072" w:type="dxa"/>
            <w:gridSpan w:val="3"/>
            <w:noWrap/>
          </w:tcPr>
          <w:p w14:paraId="18E4B3D7" w14:textId="0CF5676B"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środowisk</w:t>
            </w:r>
            <w:r w:rsidR="009E0708">
              <w:rPr>
                <w:rFonts w:asciiTheme="minorHAnsi" w:hAnsiTheme="minorHAnsi" w:cs="Calibri"/>
                <w:sz w:val="22"/>
              </w:rPr>
              <w:t>a</w:t>
            </w:r>
            <w:r w:rsidRPr="00CD296B">
              <w:rPr>
                <w:rFonts w:asciiTheme="minorHAnsi" w:hAnsiTheme="minorHAnsi" w:cs="Calibri"/>
                <w:color w:val="auto"/>
                <w:sz w:val="22"/>
              </w:rPr>
              <w:t xml:space="preserve"> absolwent jest gotów do:</w:t>
            </w:r>
          </w:p>
        </w:tc>
      </w:tr>
      <w:tr w:rsidR="00CD296B" w:rsidRPr="00CD296B" w14:paraId="086155D1" w14:textId="77777777" w:rsidTr="00CD296B">
        <w:trPr>
          <w:trHeight w:val="501"/>
        </w:trPr>
        <w:tc>
          <w:tcPr>
            <w:tcW w:w="1988" w:type="dxa"/>
            <w:noWrap/>
          </w:tcPr>
          <w:p w14:paraId="170B046C"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Symbol</w:t>
            </w:r>
          </w:p>
        </w:tc>
        <w:tc>
          <w:tcPr>
            <w:tcW w:w="5099" w:type="dxa"/>
          </w:tcPr>
          <w:p w14:paraId="1CB56B3E"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Cs/>
                <w:sz w:val="22"/>
              </w:rPr>
              <w:t>KOMPETENCJE SPOŁECZNE</w:t>
            </w:r>
          </w:p>
        </w:tc>
        <w:tc>
          <w:tcPr>
            <w:tcW w:w="1985" w:type="dxa"/>
          </w:tcPr>
          <w:p w14:paraId="76DFF25A"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Odniesienie do efektów kierunkowych</w:t>
            </w:r>
          </w:p>
        </w:tc>
      </w:tr>
      <w:tr w:rsidR="00CD296B" w:rsidRPr="00CD296B" w14:paraId="240C5A8C" w14:textId="77777777" w:rsidTr="00CD296B">
        <w:trPr>
          <w:trHeight w:val="501"/>
        </w:trPr>
        <w:tc>
          <w:tcPr>
            <w:tcW w:w="1988" w:type="dxa"/>
            <w:noWrap/>
            <w:vAlign w:val="center"/>
          </w:tcPr>
          <w:p w14:paraId="1925F4CA" w14:textId="5B3A5316"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K_K01</w:t>
            </w:r>
          </w:p>
        </w:tc>
        <w:tc>
          <w:tcPr>
            <w:tcW w:w="5099" w:type="dxa"/>
            <w:vAlign w:val="center"/>
          </w:tcPr>
          <w:p w14:paraId="602CB642"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krytycznej oceny swojej wiedzy, dostrzega</w:t>
            </w:r>
            <w:r w:rsidRPr="00CD296B">
              <w:rPr>
                <w:rFonts w:asciiTheme="minorHAnsi" w:hAnsiTheme="minorHAnsi" w:cs="Calibri"/>
                <w:color w:val="auto"/>
                <w:sz w:val="22"/>
              </w:rPr>
              <w:t xml:space="preserve">nia </w:t>
            </w:r>
            <w:r w:rsidRPr="00CD296B">
              <w:rPr>
                <w:rFonts w:asciiTheme="minorHAnsi" w:hAnsiTheme="minorHAnsi" w:cs="Calibri"/>
                <w:sz w:val="22"/>
              </w:rPr>
              <w:t>potrzeb</w:t>
            </w:r>
            <w:r w:rsidRPr="00CD296B">
              <w:rPr>
                <w:rFonts w:asciiTheme="minorHAnsi" w:hAnsiTheme="minorHAnsi" w:cs="Calibri"/>
                <w:color w:val="auto"/>
                <w:sz w:val="22"/>
              </w:rPr>
              <w:t>y</w:t>
            </w:r>
            <w:r w:rsidRPr="00CD296B">
              <w:rPr>
                <w:rFonts w:asciiTheme="minorHAnsi" w:hAnsiTheme="minorHAnsi" w:cs="Calibri"/>
                <w:sz w:val="22"/>
              </w:rPr>
              <w:t xml:space="preserve"> stałego doskonalenia i podnoszenia swoich kompetencji zawodowych;</w:t>
            </w:r>
          </w:p>
        </w:tc>
        <w:tc>
          <w:tcPr>
            <w:tcW w:w="1985" w:type="dxa"/>
            <w:vAlign w:val="center"/>
          </w:tcPr>
          <w:p w14:paraId="2E58E9C1"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K_K01</w:t>
            </w:r>
          </w:p>
        </w:tc>
      </w:tr>
      <w:tr w:rsidR="00CD296B" w:rsidRPr="00CD296B" w14:paraId="1A678E18" w14:textId="77777777" w:rsidTr="00CD296B">
        <w:trPr>
          <w:trHeight w:val="501"/>
        </w:trPr>
        <w:tc>
          <w:tcPr>
            <w:tcW w:w="1988" w:type="dxa"/>
            <w:noWrap/>
            <w:vAlign w:val="center"/>
          </w:tcPr>
          <w:p w14:paraId="08FA60A3" w14:textId="679259CB"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K_K02</w:t>
            </w:r>
          </w:p>
        </w:tc>
        <w:tc>
          <w:tcPr>
            <w:tcW w:w="5099" w:type="dxa"/>
            <w:vAlign w:val="center"/>
          </w:tcPr>
          <w:p w14:paraId="085A1467"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dbania o bezpieczeństwo pracy własnej i innych oraz prawidłowego postępowania w stanach zagrożenia;</w:t>
            </w:r>
          </w:p>
        </w:tc>
        <w:tc>
          <w:tcPr>
            <w:tcW w:w="1985" w:type="dxa"/>
            <w:vAlign w:val="center"/>
          </w:tcPr>
          <w:p w14:paraId="02CD55F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K_K02</w:t>
            </w:r>
          </w:p>
        </w:tc>
      </w:tr>
      <w:tr w:rsidR="00CD296B" w:rsidRPr="00CD296B" w14:paraId="35E44E96" w14:textId="77777777" w:rsidTr="00CD296B">
        <w:trPr>
          <w:trHeight w:val="501"/>
        </w:trPr>
        <w:tc>
          <w:tcPr>
            <w:tcW w:w="1988" w:type="dxa"/>
            <w:noWrap/>
            <w:vAlign w:val="center"/>
          </w:tcPr>
          <w:p w14:paraId="11C2EC64" w14:textId="748BA2A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K_K03</w:t>
            </w:r>
          </w:p>
        </w:tc>
        <w:tc>
          <w:tcPr>
            <w:tcW w:w="5099" w:type="dxa"/>
            <w:vAlign w:val="center"/>
          </w:tcPr>
          <w:p w14:paraId="7DF36F3F"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dbania w sposób świadomy i odpowiedzialny o uzyskane wyniki badań;</w:t>
            </w:r>
          </w:p>
        </w:tc>
        <w:tc>
          <w:tcPr>
            <w:tcW w:w="1985" w:type="dxa"/>
            <w:vAlign w:val="center"/>
          </w:tcPr>
          <w:p w14:paraId="7EFFC98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K_K03</w:t>
            </w:r>
          </w:p>
        </w:tc>
      </w:tr>
      <w:tr w:rsidR="00CD296B" w:rsidRPr="00CD296B" w14:paraId="0B3CC6AD" w14:textId="77777777" w:rsidTr="00CD296B">
        <w:trPr>
          <w:trHeight w:val="501"/>
        </w:trPr>
        <w:tc>
          <w:tcPr>
            <w:tcW w:w="1988" w:type="dxa"/>
            <w:noWrap/>
            <w:vAlign w:val="center"/>
          </w:tcPr>
          <w:p w14:paraId="12A7B007" w14:textId="2BECB033"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K_K04</w:t>
            </w:r>
          </w:p>
        </w:tc>
        <w:tc>
          <w:tcPr>
            <w:tcW w:w="5099" w:type="dxa"/>
            <w:vAlign w:val="center"/>
          </w:tcPr>
          <w:p w14:paraId="4618C6B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wykorzystania swojej wiedzy i umiejętności w sposób przedsiębiorczy </w:t>
            </w:r>
            <w:r w:rsidRPr="00CD296B">
              <w:rPr>
                <w:rFonts w:asciiTheme="minorHAnsi" w:hAnsiTheme="minorHAnsi" w:cs="Calibri"/>
                <w:color w:val="auto"/>
                <w:sz w:val="22"/>
              </w:rPr>
              <w:t xml:space="preserve">oraz </w:t>
            </w:r>
            <w:r w:rsidRPr="00CD296B">
              <w:rPr>
                <w:rFonts w:asciiTheme="minorHAnsi" w:hAnsiTheme="minorHAnsi" w:cs="Calibri"/>
                <w:color w:val="auto"/>
                <w:sz w:val="22"/>
                <w:lang w:eastAsia="pl-PL"/>
              </w:rPr>
              <w:t>inspirowania i organizowania działalności na rzecz środowiska społecznego</w:t>
            </w:r>
            <w:r w:rsidRPr="00CD296B">
              <w:rPr>
                <w:rFonts w:asciiTheme="minorHAnsi" w:hAnsiTheme="minorHAnsi" w:cs="Calibri"/>
                <w:color w:val="auto"/>
                <w:sz w:val="22"/>
              </w:rPr>
              <w:t>;</w:t>
            </w:r>
          </w:p>
        </w:tc>
        <w:tc>
          <w:tcPr>
            <w:tcW w:w="1985" w:type="dxa"/>
            <w:vAlign w:val="center"/>
          </w:tcPr>
          <w:p w14:paraId="3F8C7A4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K_K04</w:t>
            </w:r>
          </w:p>
        </w:tc>
      </w:tr>
      <w:tr w:rsidR="00CD296B" w:rsidRPr="00CD296B" w14:paraId="2F68B789" w14:textId="77777777" w:rsidTr="00CD296B">
        <w:trPr>
          <w:trHeight w:val="501"/>
        </w:trPr>
        <w:tc>
          <w:tcPr>
            <w:tcW w:w="1988" w:type="dxa"/>
            <w:noWrap/>
            <w:vAlign w:val="center"/>
          </w:tcPr>
          <w:p w14:paraId="359E8123" w14:textId="323056F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K_K05</w:t>
            </w:r>
          </w:p>
        </w:tc>
        <w:tc>
          <w:tcPr>
            <w:tcW w:w="5099" w:type="dxa"/>
            <w:vAlign w:val="center"/>
          </w:tcPr>
          <w:p w14:paraId="1CCCEE9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jest gotów do przestrzegania etyki zawodowej</w:t>
            </w:r>
            <w:r w:rsidRPr="00CD296B">
              <w:rPr>
                <w:rFonts w:asciiTheme="minorHAnsi" w:hAnsiTheme="minorHAnsi" w:cs="Calibri"/>
                <w:color w:val="auto"/>
                <w:sz w:val="22"/>
              </w:rPr>
              <w:t>.</w:t>
            </w:r>
          </w:p>
        </w:tc>
        <w:tc>
          <w:tcPr>
            <w:tcW w:w="1985" w:type="dxa"/>
            <w:vAlign w:val="center"/>
          </w:tcPr>
          <w:p w14:paraId="7CE9C64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K_K05</w:t>
            </w:r>
          </w:p>
        </w:tc>
      </w:tr>
      <w:tr w:rsidR="00CD296B" w:rsidRPr="00CD296B" w14:paraId="7AC6AC4F" w14:textId="77777777" w:rsidTr="00CD296B">
        <w:trPr>
          <w:trHeight w:val="501"/>
        </w:trPr>
        <w:tc>
          <w:tcPr>
            <w:tcW w:w="9072" w:type="dxa"/>
            <w:gridSpan w:val="3"/>
            <w:noWrap/>
          </w:tcPr>
          <w:p w14:paraId="5F55D484"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
                <w:bCs/>
                <w:sz w:val="22"/>
              </w:rPr>
              <w:t>OPIS EFEKTÓW SPECJALNOŚCIOWYCH</w:t>
            </w:r>
          </w:p>
        </w:tc>
      </w:tr>
      <w:tr w:rsidR="00CD296B" w:rsidRPr="00CD296B" w14:paraId="079694D4" w14:textId="77777777" w:rsidTr="00CD296B">
        <w:trPr>
          <w:trHeight w:val="501"/>
        </w:trPr>
        <w:tc>
          <w:tcPr>
            <w:tcW w:w="9072" w:type="dxa"/>
            <w:gridSpan w:val="3"/>
            <w:noWrap/>
          </w:tcPr>
          <w:p w14:paraId="32CD432B"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sądowa</w:t>
            </w:r>
            <w:r w:rsidRPr="00CD296B">
              <w:rPr>
                <w:rFonts w:asciiTheme="minorHAnsi" w:hAnsiTheme="minorHAnsi" w:cs="Calibri"/>
                <w:color w:val="auto"/>
                <w:sz w:val="22"/>
              </w:rPr>
              <w:t xml:space="preserve"> absolwent zna i rozumie:</w:t>
            </w:r>
          </w:p>
        </w:tc>
      </w:tr>
      <w:tr w:rsidR="00CD296B" w:rsidRPr="00CD296B" w14:paraId="51134DE0" w14:textId="77777777" w:rsidTr="00CD296B">
        <w:trPr>
          <w:trHeight w:val="501"/>
        </w:trPr>
        <w:tc>
          <w:tcPr>
            <w:tcW w:w="1988" w:type="dxa"/>
            <w:noWrap/>
          </w:tcPr>
          <w:p w14:paraId="36D83214"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Symbol</w:t>
            </w:r>
          </w:p>
        </w:tc>
        <w:tc>
          <w:tcPr>
            <w:tcW w:w="5099" w:type="dxa"/>
          </w:tcPr>
          <w:p w14:paraId="1F05F16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bCs/>
                <w:sz w:val="22"/>
              </w:rPr>
              <w:t>WIEDZA</w:t>
            </w:r>
          </w:p>
        </w:tc>
        <w:tc>
          <w:tcPr>
            <w:tcW w:w="1985" w:type="dxa"/>
          </w:tcPr>
          <w:p w14:paraId="420B9300"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Odniesienie do efektów kierunkowych</w:t>
            </w:r>
          </w:p>
        </w:tc>
      </w:tr>
      <w:tr w:rsidR="00CD296B" w:rsidRPr="00CD296B" w14:paraId="3FD8014D" w14:textId="77777777" w:rsidTr="00CD296B">
        <w:trPr>
          <w:trHeight w:val="501"/>
        </w:trPr>
        <w:tc>
          <w:tcPr>
            <w:tcW w:w="1988" w:type="dxa"/>
            <w:noWrap/>
            <w:vAlign w:val="center"/>
          </w:tcPr>
          <w:p w14:paraId="6C9F7346" w14:textId="0386062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K_W01</w:t>
            </w:r>
          </w:p>
        </w:tc>
        <w:tc>
          <w:tcPr>
            <w:tcW w:w="5099" w:type="dxa"/>
            <w:vAlign w:val="center"/>
          </w:tcPr>
          <w:p w14:paraId="3C1629A9"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 xml:space="preserve">w pogłębionym stopniu definicje i pojęcia związane z ochroną przyrody i ekologią; </w:t>
            </w:r>
            <w:r w:rsidRPr="00CD296B">
              <w:rPr>
                <w:rFonts w:asciiTheme="minorHAnsi" w:hAnsiTheme="minorHAnsi" w:cs="Calibri"/>
                <w:color w:val="auto"/>
                <w:sz w:val="22"/>
              </w:rPr>
              <w:t>zagadnienia</w:t>
            </w:r>
            <w:r w:rsidRPr="00CD296B">
              <w:rPr>
                <w:rFonts w:asciiTheme="minorHAnsi" w:hAnsiTheme="minorHAnsi" w:cs="Calibri"/>
                <w:sz w:val="22"/>
              </w:rPr>
              <w:t xml:space="preserve"> z zakresu organizacji ochrony przyrody wybranych konwencji międzynarodowych oraz aktów prawnych dotyczących ochrony przyrody w Polsce i na świecie;</w:t>
            </w:r>
          </w:p>
        </w:tc>
        <w:tc>
          <w:tcPr>
            <w:tcW w:w="1985" w:type="dxa"/>
            <w:vAlign w:val="center"/>
          </w:tcPr>
          <w:p w14:paraId="3948FB2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K_W01</w:t>
            </w:r>
            <w:r w:rsidRPr="00CD296B">
              <w:rPr>
                <w:rFonts w:asciiTheme="minorHAnsi" w:hAnsiTheme="minorHAnsi" w:cs="Calibri"/>
                <w:sz w:val="22"/>
              </w:rPr>
              <w:br/>
              <w:t>K_W03</w:t>
            </w:r>
            <w:r w:rsidRPr="00CD296B">
              <w:rPr>
                <w:rFonts w:asciiTheme="minorHAnsi" w:hAnsiTheme="minorHAnsi" w:cs="Calibri"/>
                <w:sz w:val="22"/>
              </w:rPr>
              <w:br/>
              <w:t>K_W07</w:t>
            </w:r>
          </w:p>
        </w:tc>
      </w:tr>
      <w:tr w:rsidR="00CD296B" w:rsidRPr="00CD296B" w14:paraId="1525675F" w14:textId="77777777" w:rsidTr="00CD296B">
        <w:trPr>
          <w:trHeight w:val="501"/>
        </w:trPr>
        <w:tc>
          <w:tcPr>
            <w:tcW w:w="1988" w:type="dxa"/>
            <w:noWrap/>
            <w:vAlign w:val="center"/>
          </w:tcPr>
          <w:p w14:paraId="5CB6C3A8" w14:textId="47A78CCB" w:rsidR="00CD296B" w:rsidRPr="00CD296B" w:rsidRDefault="00187FA7" w:rsidP="00CD296B">
            <w:pPr>
              <w:pStyle w:val="Tytukomrki"/>
              <w:rPr>
                <w:rFonts w:asciiTheme="minorHAnsi" w:hAnsiTheme="minorHAnsi" w:cs="Calibri"/>
                <w:sz w:val="22"/>
              </w:rPr>
            </w:pPr>
            <w:r>
              <w:rPr>
                <w:rFonts w:asciiTheme="minorHAnsi" w:hAnsiTheme="minorHAnsi" w:cs="Calibri"/>
                <w:sz w:val="22"/>
              </w:rPr>
              <w:lastRenderedPageBreak/>
              <w:t>S</w:t>
            </w:r>
            <w:r w:rsidR="00CD296B" w:rsidRPr="00CD296B">
              <w:rPr>
                <w:rFonts w:asciiTheme="minorHAnsi" w:hAnsiTheme="minorHAnsi" w:cs="Calibri"/>
                <w:sz w:val="22"/>
              </w:rPr>
              <w:t>K_W02</w:t>
            </w:r>
          </w:p>
        </w:tc>
        <w:tc>
          <w:tcPr>
            <w:tcW w:w="5099" w:type="dxa"/>
            <w:vAlign w:val="center"/>
          </w:tcPr>
          <w:p w14:paraId="6A7CF851"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terminologię stosowaną w literaturze przedmiotu biologii sądowej;</w:t>
            </w:r>
          </w:p>
        </w:tc>
        <w:tc>
          <w:tcPr>
            <w:tcW w:w="1985" w:type="dxa"/>
            <w:vAlign w:val="center"/>
          </w:tcPr>
          <w:p w14:paraId="574F380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K_W07</w:t>
            </w:r>
            <w:r w:rsidRPr="00CD296B">
              <w:rPr>
                <w:rFonts w:asciiTheme="minorHAnsi" w:hAnsiTheme="minorHAnsi" w:cs="Calibri"/>
                <w:sz w:val="22"/>
              </w:rPr>
              <w:br/>
              <w:t>K_W09</w:t>
            </w:r>
            <w:r w:rsidRPr="00CD296B">
              <w:rPr>
                <w:rFonts w:asciiTheme="minorHAnsi" w:hAnsiTheme="minorHAnsi" w:cs="Calibri"/>
                <w:sz w:val="22"/>
              </w:rPr>
              <w:br/>
              <w:t>K_W10</w:t>
            </w:r>
          </w:p>
        </w:tc>
      </w:tr>
      <w:tr w:rsidR="00CD296B" w:rsidRPr="00CD296B" w14:paraId="36C1D98C" w14:textId="77777777" w:rsidTr="00CD296B">
        <w:trPr>
          <w:trHeight w:val="501"/>
        </w:trPr>
        <w:tc>
          <w:tcPr>
            <w:tcW w:w="1988" w:type="dxa"/>
            <w:noWrap/>
            <w:vAlign w:val="center"/>
          </w:tcPr>
          <w:p w14:paraId="56FB6088" w14:textId="01D1142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K_W03</w:t>
            </w:r>
          </w:p>
        </w:tc>
        <w:tc>
          <w:tcPr>
            <w:tcW w:w="5099" w:type="dxa"/>
            <w:vAlign w:val="center"/>
          </w:tcPr>
          <w:p w14:paraId="04B32404"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znaczenie człowieka jako podmiotu badań, zasady identyfikacji człowieka w kontekście zastosowania metod biologicznych;</w:t>
            </w:r>
          </w:p>
        </w:tc>
        <w:tc>
          <w:tcPr>
            <w:tcW w:w="1985" w:type="dxa"/>
            <w:vAlign w:val="center"/>
          </w:tcPr>
          <w:p w14:paraId="6779626D"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K_W02</w:t>
            </w:r>
            <w:r w:rsidRPr="00CD296B">
              <w:rPr>
                <w:rFonts w:asciiTheme="minorHAnsi" w:hAnsiTheme="minorHAnsi" w:cs="Calibri"/>
                <w:sz w:val="22"/>
              </w:rPr>
              <w:br/>
              <w:t>K_W03</w:t>
            </w:r>
          </w:p>
        </w:tc>
      </w:tr>
      <w:tr w:rsidR="00CD296B" w:rsidRPr="00CD296B" w14:paraId="43AAB38B" w14:textId="77777777" w:rsidTr="00CD296B">
        <w:trPr>
          <w:trHeight w:val="501"/>
        </w:trPr>
        <w:tc>
          <w:tcPr>
            <w:tcW w:w="1988" w:type="dxa"/>
            <w:noWrap/>
            <w:vAlign w:val="center"/>
          </w:tcPr>
          <w:p w14:paraId="45C3A38E" w14:textId="4CFFC050"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K_W04</w:t>
            </w:r>
          </w:p>
        </w:tc>
        <w:tc>
          <w:tcPr>
            <w:tcW w:w="5099" w:type="dxa"/>
            <w:vAlign w:val="center"/>
          </w:tcPr>
          <w:p w14:paraId="7D66544D"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zjawiska i procesy przyrodnicze mające znaczenie praktyczne przy wykrywaniu i zabezpieczaniu śladów biologicznych pochodzących z przestępstwa;</w:t>
            </w:r>
          </w:p>
        </w:tc>
        <w:tc>
          <w:tcPr>
            <w:tcW w:w="1985" w:type="dxa"/>
            <w:vAlign w:val="center"/>
          </w:tcPr>
          <w:p w14:paraId="59BD066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K_W02</w:t>
            </w:r>
            <w:r w:rsidRPr="00CD296B">
              <w:rPr>
                <w:rFonts w:asciiTheme="minorHAnsi" w:hAnsiTheme="minorHAnsi" w:cs="Calibri"/>
                <w:sz w:val="22"/>
              </w:rPr>
              <w:br/>
              <w:t>K_W03</w:t>
            </w:r>
          </w:p>
        </w:tc>
      </w:tr>
      <w:tr w:rsidR="00CD296B" w:rsidRPr="00CD296B" w14:paraId="7476C9C3" w14:textId="77777777" w:rsidTr="00CD296B">
        <w:trPr>
          <w:trHeight w:val="501"/>
        </w:trPr>
        <w:tc>
          <w:tcPr>
            <w:tcW w:w="1988" w:type="dxa"/>
            <w:noWrap/>
            <w:vAlign w:val="center"/>
          </w:tcPr>
          <w:p w14:paraId="06B6C274" w14:textId="0A819F39"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K_W05</w:t>
            </w:r>
          </w:p>
        </w:tc>
        <w:tc>
          <w:tcPr>
            <w:tcW w:w="5099" w:type="dxa"/>
            <w:vAlign w:val="center"/>
          </w:tcPr>
          <w:p w14:paraId="2C4E7F49"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zagrożenia wewnętrzne i zewnętrzne, naturalne i antropogeniczne dla środowiska przyrodniczego;</w:t>
            </w:r>
          </w:p>
        </w:tc>
        <w:tc>
          <w:tcPr>
            <w:tcW w:w="1985" w:type="dxa"/>
            <w:vAlign w:val="center"/>
          </w:tcPr>
          <w:p w14:paraId="5A75CE4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K_W10</w:t>
            </w:r>
            <w:r w:rsidRPr="00CD296B">
              <w:rPr>
                <w:rFonts w:asciiTheme="minorHAnsi" w:hAnsiTheme="minorHAnsi" w:cs="Calibri"/>
                <w:sz w:val="22"/>
              </w:rPr>
              <w:br/>
              <w:t>K_W11</w:t>
            </w:r>
          </w:p>
        </w:tc>
      </w:tr>
      <w:tr w:rsidR="00CD296B" w:rsidRPr="00CD296B" w14:paraId="6626A0C8" w14:textId="77777777" w:rsidTr="00CD296B">
        <w:trPr>
          <w:trHeight w:val="501"/>
        </w:trPr>
        <w:tc>
          <w:tcPr>
            <w:tcW w:w="1988" w:type="dxa"/>
            <w:noWrap/>
            <w:vAlign w:val="center"/>
          </w:tcPr>
          <w:p w14:paraId="0C272D7D" w14:textId="29C6163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K_W06</w:t>
            </w:r>
          </w:p>
        </w:tc>
        <w:tc>
          <w:tcPr>
            <w:tcW w:w="5099" w:type="dxa"/>
            <w:vAlign w:val="center"/>
          </w:tcPr>
          <w:p w14:paraId="5608BA66"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color w:val="auto"/>
                <w:sz w:val="22"/>
              </w:rPr>
              <w:t>w pogłębionym stopniu przyczyny konfliktów społecznych związanych z ochroną przyrody;</w:t>
            </w:r>
          </w:p>
        </w:tc>
        <w:tc>
          <w:tcPr>
            <w:tcW w:w="1985" w:type="dxa"/>
            <w:vAlign w:val="center"/>
          </w:tcPr>
          <w:p w14:paraId="27E3B86B"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K_W10</w:t>
            </w:r>
            <w:r w:rsidRPr="00CD296B">
              <w:rPr>
                <w:rFonts w:asciiTheme="minorHAnsi" w:hAnsiTheme="minorHAnsi" w:cs="Calibri"/>
                <w:sz w:val="22"/>
              </w:rPr>
              <w:br/>
              <w:t>K_W11</w:t>
            </w:r>
          </w:p>
        </w:tc>
      </w:tr>
      <w:tr w:rsidR="00CD296B" w:rsidRPr="00CD296B" w14:paraId="6771C18E" w14:textId="77777777" w:rsidTr="00CD296B">
        <w:trPr>
          <w:trHeight w:val="501"/>
        </w:trPr>
        <w:tc>
          <w:tcPr>
            <w:tcW w:w="1988" w:type="dxa"/>
            <w:noWrap/>
            <w:vAlign w:val="center"/>
          </w:tcPr>
          <w:p w14:paraId="72F31688" w14:textId="2F4FF568"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K_W07</w:t>
            </w:r>
          </w:p>
        </w:tc>
        <w:tc>
          <w:tcPr>
            <w:tcW w:w="5099" w:type="dxa"/>
            <w:vAlign w:val="center"/>
          </w:tcPr>
          <w:p w14:paraId="72B4659A" w14:textId="77777777" w:rsidR="00CD296B" w:rsidRPr="00CD296B" w:rsidRDefault="00CD296B" w:rsidP="00CD296B">
            <w:pPr>
              <w:pStyle w:val="Tytukomrki"/>
              <w:rPr>
                <w:rFonts w:asciiTheme="minorHAnsi" w:hAnsiTheme="minorHAnsi" w:cs="Calibri"/>
                <w:color w:val="auto"/>
                <w:sz w:val="22"/>
              </w:rPr>
            </w:pPr>
            <w:r w:rsidRPr="00CD296B">
              <w:rPr>
                <w:rFonts w:asciiTheme="minorHAnsi" w:hAnsiTheme="minorHAnsi" w:cs="Calibri"/>
                <w:color w:val="auto"/>
                <w:sz w:val="22"/>
              </w:rPr>
              <w:t>w pogłębionym stopniu kwestie dotyczące podstaw modelowania statystycznego niezbędnego w biologii sądowej;</w:t>
            </w:r>
          </w:p>
        </w:tc>
        <w:tc>
          <w:tcPr>
            <w:tcW w:w="1985" w:type="dxa"/>
            <w:vAlign w:val="center"/>
          </w:tcPr>
          <w:p w14:paraId="0DAAAB1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K_W13</w:t>
            </w:r>
          </w:p>
        </w:tc>
      </w:tr>
      <w:tr w:rsidR="00CD296B" w:rsidRPr="00CD296B" w14:paraId="6DC61CAD" w14:textId="77777777" w:rsidTr="00CD296B">
        <w:trPr>
          <w:trHeight w:val="501"/>
        </w:trPr>
        <w:tc>
          <w:tcPr>
            <w:tcW w:w="9072" w:type="dxa"/>
            <w:gridSpan w:val="3"/>
            <w:noWrap/>
          </w:tcPr>
          <w:p w14:paraId="468EC270"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
                <w:bCs/>
                <w:sz w:val="22"/>
              </w:rPr>
              <w:t>OPIS EFEKTÓW SPECJALNOŚCIOWYCH</w:t>
            </w:r>
          </w:p>
        </w:tc>
      </w:tr>
      <w:tr w:rsidR="00CD296B" w:rsidRPr="00CD296B" w14:paraId="11B671A8" w14:textId="77777777" w:rsidTr="00CD296B">
        <w:trPr>
          <w:trHeight w:val="501"/>
        </w:trPr>
        <w:tc>
          <w:tcPr>
            <w:tcW w:w="9072" w:type="dxa"/>
            <w:gridSpan w:val="3"/>
            <w:noWrap/>
          </w:tcPr>
          <w:p w14:paraId="6446F874"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sądowa</w:t>
            </w:r>
            <w:r w:rsidRPr="00CD296B">
              <w:rPr>
                <w:rFonts w:asciiTheme="minorHAnsi" w:hAnsiTheme="minorHAnsi" w:cs="Calibri"/>
                <w:color w:val="auto"/>
                <w:sz w:val="22"/>
              </w:rPr>
              <w:t xml:space="preserve"> absolwent potrafi:</w:t>
            </w:r>
          </w:p>
        </w:tc>
      </w:tr>
      <w:tr w:rsidR="00CD296B" w:rsidRPr="00CD296B" w14:paraId="37A601BD" w14:textId="77777777" w:rsidTr="00CD296B">
        <w:trPr>
          <w:trHeight w:val="501"/>
        </w:trPr>
        <w:tc>
          <w:tcPr>
            <w:tcW w:w="1988" w:type="dxa"/>
            <w:noWrap/>
          </w:tcPr>
          <w:p w14:paraId="1F32E2A5"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Symbol</w:t>
            </w:r>
          </w:p>
        </w:tc>
        <w:tc>
          <w:tcPr>
            <w:tcW w:w="5099" w:type="dxa"/>
          </w:tcPr>
          <w:p w14:paraId="7E2D98A6"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Cs/>
                <w:sz w:val="22"/>
              </w:rPr>
              <w:t>UMIEJĘTNOŚCI</w:t>
            </w:r>
          </w:p>
        </w:tc>
        <w:tc>
          <w:tcPr>
            <w:tcW w:w="1985" w:type="dxa"/>
          </w:tcPr>
          <w:p w14:paraId="364607CD"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Odniesienie do efektów kierunkowych</w:t>
            </w:r>
          </w:p>
        </w:tc>
      </w:tr>
      <w:tr w:rsidR="00CD296B" w:rsidRPr="00CD296B" w14:paraId="2F8AB518" w14:textId="77777777" w:rsidTr="00CD296B">
        <w:trPr>
          <w:trHeight w:val="501"/>
        </w:trPr>
        <w:tc>
          <w:tcPr>
            <w:tcW w:w="1988" w:type="dxa"/>
            <w:noWrap/>
            <w:vAlign w:val="center"/>
          </w:tcPr>
          <w:p w14:paraId="769D8753" w14:textId="2479027F"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K_U01</w:t>
            </w:r>
          </w:p>
        </w:tc>
        <w:tc>
          <w:tcPr>
            <w:tcW w:w="5099" w:type="dxa"/>
            <w:vAlign w:val="center"/>
          </w:tcPr>
          <w:p w14:paraId="145D68ED"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stosować techniki zabezpieczania śladów biologicznych stosownie do ich rodzaju i warunków otoczenia, bazując na wiedzy z zakresu biologii;</w:t>
            </w:r>
          </w:p>
        </w:tc>
        <w:tc>
          <w:tcPr>
            <w:tcW w:w="1985" w:type="dxa"/>
            <w:vAlign w:val="center"/>
          </w:tcPr>
          <w:p w14:paraId="5E8F039E"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K_U01</w:t>
            </w:r>
            <w:r w:rsidRPr="00CD296B">
              <w:rPr>
                <w:rFonts w:asciiTheme="minorHAnsi" w:hAnsiTheme="minorHAnsi" w:cs="Calibri"/>
                <w:sz w:val="22"/>
              </w:rPr>
              <w:br/>
              <w:t>K_U02</w:t>
            </w:r>
            <w:r w:rsidRPr="00CD296B">
              <w:rPr>
                <w:rFonts w:asciiTheme="minorHAnsi" w:hAnsiTheme="minorHAnsi" w:cs="Calibri"/>
                <w:sz w:val="22"/>
              </w:rPr>
              <w:br/>
              <w:t>K_U03</w:t>
            </w:r>
            <w:r w:rsidRPr="00CD296B">
              <w:rPr>
                <w:rFonts w:asciiTheme="minorHAnsi" w:hAnsiTheme="minorHAnsi" w:cs="Calibri"/>
                <w:sz w:val="22"/>
              </w:rPr>
              <w:br/>
              <w:t>K_U04</w:t>
            </w:r>
          </w:p>
        </w:tc>
      </w:tr>
      <w:tr w:rsidR="00CD296B" w:rsidRPr="00CD296B" w14:paraId="55BDC9B9" w14:textId="77777777" w:rsidTr="00CD296B">
        <w:trPr>
          <w:trHeight w:val="501"/>
        </w:trPr>
        <w:tc>
          <w:tcPr>
            <w:tcW w:w="1988" w:type="dxa"/>
            <w:noWrap/>
            <w:vAlign w:val="center"/>
          </w:tcPr>
          <w:p w14:paraId="77521462" w14:textId="516195C2"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K_U02</w:t>
            </w:r>
          </w:p>
        </w:tc>
        <w:tc>
          <w:tcPr>
            <w:tcW w:w="5099" w:type="dxa"/>
            <w:vAlign w:val="center"/>
          </w:tcPr>
          <w:p w14:paraId="22E4FC6C"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pracować w grupie wykonującej badania zarówno w miejscu zdarzenia jak i w laboratorium;</w:t>
            </w:r>
          </w:p>
        </w:tc>
        <w:tc>
          <w:tcPr>
            <w:tcW w:w="1985" w:type="dxa"/>
            <w:vAlign w:val="center"/>
          </w:tcPr>
          <w:p w14:paraId="45B488C9" w14:textId="77777777" w:rsidR="00CD296B" w:rsidRPr="00CD296B" w:rsidRDefault="00CD296B" w:rsidP="00CD296B">
            <w:pPr>
              <w:pStyle w:val="Tytukomrki"/>
              <w:spacing w:before="0" w:line="288" w:lineRule="auto"/>
              <w:rPr>
                <w:rFonts w:asciiTheme="minorHAnsi" w:hAnsiTheme="minorHAnsi" w:cs="Calibri"/>
                <w:sz w:val="22"/>
              </w:rPr>
            </w:pPr>
            <w:r w:rsidRPr="00CD296B">
              <w:rPr>
                <w:rFonts w:asciiTheme="minorHAnsi" w:hAnsiTheme="minorHAnsi" w:cs="Calibri"/>
                <w:sz w:val="22"/>
              </w:rPr>
              <w:t>K_U02</w:t>
            </w:r>
            <w:r w:rsidRPr="00CD296B">
              <w:rPr>
                <w:rFonts w:asciiTheme="minorHAnsi" w:hAnsiTheme="minorHAnsi" w:cs="Calibri"/>
                <w:sz w:val="22"/>
              </w:rPr>
              <w:br/>
              <w:t>K_U03</w:t>
            </w:r>
          </w:p>
          <w:p w14:paraId="39F060C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K_U04</w:t>
            </w:r>
            <w:r w:rsidRPr="00CD296B">
              <w:rPr>
                <w:rFonts w:asciiTheme="minorHAnsi" w:hAnsiTheme="minorHAnsi" w:cs="Calibri"/>
                <w:sz w:val="22"/>
              </w:rPr>
              <w:br/>
              <w:t>K_U14</w:t>
            </w:r>
          </w:p>
        </w:tc>
      </w:tr>
      <w:tr w:rsidR="00CD296B" w:rsidRPr="00CD296B" w14:paraId="712BCDA3" w14:textId="77777777" w:rsidTr="00CD296B">
        <w:trPr>
          <w:trHeight w:val="501"/>
        </w:trPr>
        <w:tc>
          <w:tcPr>
            <w:tcW w:w="1988" w:type="dxa"/>
            <w:noWrap/>
            <w:vAlign w:val="center"/>
          </w:tcPr>
          <w:p w14:paraId="6CF09BB7" w14:textId="27BB023A"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K_U03</w:t>
            </w:r>
          </w:p>
        </w:tc>
        <w:tc>
          <w:tcPr>
            <w:tcW w:w="5099" w:type="dxa"/>
            <w:vAlign w:val="center"/>
          </w:tcPr>
          <w:p w14:paraId="6592AFB1"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 xml:space="preserve">myśleć i działać kreatywnie, wyznaczać cele </w:t>
            </w:r>
            <w:r w:rsidRPr="00CD296B">
              <w:rPr>
                <w:rFonts w:asciiTheme="minorHAnsi" w:hAnsiTheme="minorHAnsi" w:cs="Calibri"/>
                <w:sz w:val="22"/>
              </w:rPr>
              <w:br/>
              <w:t>i zadania;</w:t>
            </w:r>
          </w:p>
        </w:tc>
        <w:tc>
          <w:tcPr>
            <w:tcW w:w="1985" w:type="dxa"/>
            <w:vAlign w:val="center"/>
          </w:tcPr>
          <w:p w14:paraId="476B0F0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K_U07</w:t>
            </w:r>
          </w:p>
        </w:tc>
      </w:tr>
      <w:tr w:rsidR="00CD296B" w:rsidRPr="00CD296B" w14:paraId="0F45206C" w14:textId="77777777" w:rsidTr="00CD296B">
        <w:trPr>
          <w:trHeight w:val="501"/>
        </w:trPr>
        <w:tc>
          <w:tcPr>
            <w:tcW w:w="1988" w:type="dxa"/>
            <w:noWrap/>
            <w:vAlign w:val="center"/>
          </w:tcPr>
          <w:p w14:paraId="387CE778" w14:textId="4C51413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K_U04</w:t>
            </w:r>
          </w:p>
        </w:tc>
        <w:tc>
          <w:tcPr>
            <w:tcW w:w="5099" w:type="dxa"/>
            <w:vAlign w:val="center"/>
          </w:tcPr>
          <w:p w14:paraId="2AC8A6CF"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brać udział w dyskusjach naukowych, przedstawiając opinie na temat aktualnych możliwości ujawnienia i wykorzystania śladów biologicznych w postępowaniu;</w:t>
            </w:r>
          </w:p>
        </w:tc>
        <w:tc>
          <w:tcPr>
            <w:tcW w:w="1985" w:type="dxa"/>
            <w:vAlign w:val="center"/>
          </w:tcPr>
          <w:p w14:paraId="6EB42039"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K_U14</w:t>
            </w:r>
            <w:r w:rsidRPr="00CD296B">
              <w:rPr>
                <w:rFonts w:asciiTheme="minorHAnsi" w:hAnsiTheme="minorHAnsi" w:cs="Calibri"/>
                <w:sz w:val="22"/>
              </w:rPr>
              <w:br/>
              <w:t>K_U15</w:t>
            </w:r>
          </w:p>
        </w:tc>
      </w:tr>
      <w:tr w:rsidR="00CD296B" w:rsidRPr="00CD296B" w14:paraId="0DFA0B2F" w14:textId="77777777" w:rsidTr="00CD296B">
        <w:trPr>
          <w:trHeight w:val="501"/>
        </w:trPr>
        <w:tc>
          <w:tcPr>
            <w:tcW w:w="1988" w:type="dxa"/>
            <w:noWrap/>
            <w:vAlign w:val="center"/>
          </w:tcPr>
          <w:p w14:paraId="69F9907F" w14:textId="644096A7"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K_U05</w:t>
            </w:r>
          </w:p>
        </w:tc>
        <w:tc>
          <w:tcPr>
            <w:tcW w:w="5099" w:type="dxa"/>
            <w:vAlign w:val="center"/>
          </w:tcPr>
          <w:p w14:paraId="262939FF"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korzystać z terminologii, opracować wybrane zagadnienia zgodnie z wymogami metodologii naukowej</w:t>
            </w:r>
            <w:r w:rsidRPr="00CD296B">
              <w:rPr>
                <w:rFonts w:asciiTheme="minorHAnsi" w:hAnsiTheme="minorHAnsi" w:cs="Calibri"/>
                <w:color w:val="auto"/>
                <w:sz w:val="22"/>
              </w:rPr>
              <w:t>,</w:t>
            </w:r>
            <w:r w:rsidRPr="00CD296B">
              <w:rPr>
                <w:rFonts w:asciiTheme="minorHAnsi" w:hAnsiTheme="minorHAnsi" w:cs="Calibri"/>
                <w:sz w:val="22"/>
              </w:rPr>
              <w:t xml:space="preserve"> a także prezentować wyniki własnych badań naukowych;</w:t>
            </w:r>
          </w:p>
        </w:tc>
        <w:tc>
          <w:tcPr>
            <w:tcW w:w="1985" w:type="dxa"/>
            <w:vAlign w:val="center"/>
          </w:tcPr>
          <w:p w14:paraId="16A2A7A8" w14:textId="77777777" w:rsidR="00CD296B" w:rsidRPr="00CD296B" w:rsidRDefault="00CD296B" w:rsidP="00CD296B">
            <w:pPr>
              <w:pStyle w:val="Tytukomrki"/>
              <w:spacing w:before="0" w:line="288" w:lineRule="auto"/>
              <w:rPr>
                <w:rFonts w:asciiTheme="minorHAnsi" w:hAnsiTheme="minorHAnsi" w:cs="Calibri"/>
                <w:sz w:val="22"/>
              </w:rPr>
            </w:pPr>
            <w:r w:rsidRPr="00CD296B">
              <w:rPr>
                <w:rFonts w:asciiTheme="minorHAnsi" w:hAnsiTheme="minorHAnsi" w:cs="Calibri"/>
                <w:sz w:val="22"/>
              </w:rPr>
              <w:t>K_U04</w:t>
            </w:r>
          </w:p>
          <w:p w14:paraId="79069E76"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K_U11</w:t>
            </w:r>
            <w:r w:rsidRPr="00CD296B">
              <w:rPr>
                <w:rFonts w:asciiTheme="minorHAnsi" w:hAnsiTheme="minorHAnsi" w:cs="Calibri"/>
                <w:sz w:val="22"/>
              </w:rPr>
              <w:br/>
              <w:t>K_U12</w:t>
            </w:r>
            <w:r w:rsidRPr="00CD296B">
              <w:rPr>
                <w:rFonts w:asciiTheme="minorHAnsi" w:hAnsiTheme="minorHAnsi" w:cs="Calibri"/>
                <w:sz w:val="22"/>
              </w:rPr>
              <w:br/>
              <w:t>K_U14</w:t>
            </w:r>
          </w:p>
        </w:tc>
      </w:tr>
      <w:tr w:rsidR="00CD296B" w:rsidRPr="00CD296B" w14:paraId="1B9703E4" w14:textId="77777777" w:rsidTr="00CD296B">
        <w:trPr>
          <w:trHeight w:val="501"/>
        </w:trPr>
        <w:tc>
          <w:tcPr>
            <w:tcW w:w="1988" w:type="dxa"/>
            <w:noWrap/>
            <w:vAlign w:val="center"/>
          </w:tcPr>
          <w:p w14:paraId="4C8BB65B" w14:textId="1CE0682D"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K_U06</w:t>
            </w:r>
          </w:p>
        </w:tc>
        <w:tc>
          <w:tcPr>
            <w:tcW w:w="5099" w:type="dxa"/>
            <w:vAlign w:val="center"/>
          </w:tcPr>
          <w:p w14:paraId="26DFA850"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 xml:space="preserve">określić swoje potrzeby uzupełniania wiedzy, umiejętności i kompetencji w zakresie studiów </w:t>
            </w:r>
            <w:r w:rsidRPr="00CD296B">
              <w:rPr>
                <w:rFonts w:asciiTheme="minorHAnsi" w:hAnsiTheme="minorHAnsi" w:cs="Calibri"/>
                <w:sz w:val="22"/>
              </w:rPr>
              <w:lastRenderedPageBreak/>
              <w:t>biologicznych a następnie zaplanować i realizować własną strategię uczenia się przez całe życie</w:t>
            </w:r>
            <w:r w:rsidRPr="00CD296B">
              <w:rPr>
                <w:rFonts w:asciiTheme="minorHAnsi" w:hAnsiTheme="minorHAnsi" w:cs="Calibri"/>
                <w:color w:val="auto"/>
                <w:sz w:val="22"/>
              </w:rPr>
              <w:t>.</w:t>
            </w:r>
          </w:p>
        </w:tc>
        <w:tc>
          <w:tcPr>
            <w:tcW w:w="1985" w:type="dxa"/>
            <w:vAlign w:val="center"/>
          </w:tcPr>
          <w:p w14:paraId="6D48C41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color w:val="auto"/>
                <w:sz w:val="22"/>
              </w:rPr>
              <w:lastRenderedPageBreak/>
              <w:t xml:space="preserve"> K_U16</w:t>
            </w:r>
          </w:p>
        </w:tc>
      </w:tr>
      <w:tr w:rsidR="00CD296B" w:rsidRPr="00CD296B" w14:paraId="566AE585" w14:textId="77777777" w:rsidTr="00CD296B">
        <w:trPr>
          <w:trHeight w:val="501"/>
        </w:trPr>
        <w:tc>
          <w:tcPr>
            <w:tcW w:w="9072" w:type="dxa"/>
            <w:gridSpan w:val="3"/>
            <w:noWrap/>
          </w:tcPr>
          <w:p w14:paraId="0B7D0664"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
                <w:bCs/>
                <w:sz w:val="22"/>
              </w:rPr>
              <w:t>OPIS EFEKTÓW SPECJALNOŚCIOWYCH</w:t>
            </w:r>
          </w:p>
        </w:tc>
      </w:tr>
      <w:tr w:rsidR="00CD296B" w:rsidRPr="00CD296B" w14:paraId="7684645A" w14:textId="77777777" w:rsidTr="00CD296B">
        <w:trPr>
          <w:trHeight w:val="501"/>
        </w:trPr>
        <w:tc>
          <w:tcPr>
            <w:tcW w:w="9072" w:type="dxa"/>
            <w:gridSpan w:val="3"/>
            <w:noWrap/>
          </w:tcPr>
          <w:p w14:paraId="5DF40C30" w14:textId="5D2B8FAD"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 xml:space="preserve">Po ukończeniu studiów na kierunku biologia </w:t>
            </w:r>
            <w:r w:rsidRPr="00CD296B">
              <w:rPr>
                <w:rFonts w:asciiTheme="minorHAnsi" w:hAnsiTheme="minorHAnsi" w:cs="Calibri"/>
                <w:sz w:val="22"/>
              </w:rPr>
              <w:br/>
              <w:t>specjalność biologia s</w:t>
            </w:r>
            <w:r w:rsidR="001062A1">
              <w:rPr>
                <w:rFonts w:asciiTheme="minorHAnsi" w:hAnsiTheme="minorHAnsi" w:cs="Calibri"/>
                <w:sz w:val="22"/>
              </w:rPr>
              <w:t>ą</w:t>
            </w:r>
            <w:r w:rsidRPr="00CD296B">
              <w:rPr>
                <w:rFonts w:asciiTheme="minorHAnsi" w:hAnsiTheme="minorHAnsi" w:cs="Calibri"/>
                <w:sz w:val="22"/>
              </w:rPr>
              <w:t>dowa</w:t>
            </w:r>
            <w:r w:rsidRPr="00CD296B">
              <w:rPr>
                <w:rFonts w:asciiTheme="minorHAnsi" w:hAnsiTheme="minorHAnsi" w:cs="Calibri"/>
                <w:color w:val="auto"/>
                <w:sz w:val="22"/>
              </w:rPr>
              <w:t xml:space="preserve"> absolwent jest gotów do:</w:t>
            </w:r>
          </w:p>
        </w:tc>
      </w:tr>
      <w:tr w:rsidR="00CD296B" w:rsidRPr="00CD296B" w14:paraId="481FCB2A" w14:textId="77777777" w:rsidTr="00CD296B">
        <w:trPr>
          <w:trHeight w:val="501"/>
        </w:trPr>
        <w:tc>
          <w:tcPr>
            <w:tcW w:w="1988" w:type="dxa"/>
            <w:noWrap/>
          </w:tcPr>
          <w:p w14:paraId="500AC582"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Symbol</w:t>
            </w:r>
          </w:p>
        </w:tc>
        <w:tc>
          <w:tcPr>
            <w:tcW w:w="5099" w:type="dxa"/>
          </w:tcPr>
          <w:p w14:paraId="4847ECF5"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bCs/>
                <w:sz w:val="22"/>
              </w:rPr>
              <w:t>KOMPETENCJE SPOŁECZNE</w:t>
            </w:r>
          </w:p>
        </w:tc>
        <w:tc>
          <w:tcPr>
            <w:tcW w:w="1985" w:type="dxa"/>
          </w:tcPr>
          <w:p w14:paraId="0A5A5FF4" w14:textId="77777777" w:rsidR="00CD296B" w:rsidRPr="00CD296B" w:rsidRDefault="00CD296B" w:rsidP="00CD296B">
            <w:pPr>
              <w:pStyle w:val="Tytukomrki"/>
              <w:rPr>
                <w:rFonts w:asciiTheme="minorHAnsi" w:hAnsiTheme="minorHAnsi" w:cs="Calibri"/>
                <w:b/>
                <w:bCs/>
                <w:sz w:val="22"/>
              </w:rPr>
            </w:pPr>
            <w:r w:rsidRPr="00CD296B">
              <w:rPr>
                <w:rFonts w:asciiTheme="minorHAnsi" w:hAnsiTheme="minorHAnsi" w:cs="Calibri"/>
                <w:sz w:val="22"/>
              </w:rPr>
              <w:t>Odniesienie do efektów kierunkowych</w:t>
            </w:r>
          </w:p>
        </w:tc>
      </w:tr>
      <w:tr w:rsidR="00CD296B" w:rsidRPr="00CD296B" w14:paraId="74105E1D" w14:textId="77777777" w:rsidTr="00CD296B">
        <w:trPr>
          <w:trHeight w:val="501"/>
        </w:trPr>
        <w:tc>
          <w:tcPr>
            <w:tcW w:w="1988" w:type="dxa"/>
            <w:noWrap/>
            <w:vAlign w:val="center"/>
          </w:tcPr>
          <w:p w14:paraId="06C1D497" w14:textId="68094237"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K_K01</w:t>
            </w:r>
          </w:p>
        </w:tc>
        <w:tc>
          <w:tcPr>
            <w:tcW w:w="5099" w:type="dxa"/>
            <w:vAlign w:val="center"/>
          </w:tcPr>
          <w:p w14:paraId="55055F86"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krytycznej oceny swojej wiedzy, dostrzega</w:t>
            </w:r>
            <w:r w:rsidRPr="00CD296B">
              <w:rPr>
                <w:rFonts w:asciiTheme="minorHAnsi" w:hAnsiTheme="minorHAnsi" w:cs="Calibri"/>
                <w:color w:val="auto"/>
                <w:sz w:val="22"/>
              </w:rPr>
              <w:t>nia</w:t>
            </w:r>
            <w:r w:rsidRPr="00CD296B">
              <w:rPr>
                <w:rFonts w:asciiTheme="minorHAnsi" w:hAnsiTheme="minorHAnsi" w:cs="Calibri"/>
                <w:sz w:val="22"/>
              </w:rPr>
              <w:t xml:space="preserve"> potrzeb</w:t>
            </w:r>
            <w:r w:rsidRPr="00CD296B">
              <w:rPr>
                <w:rFonts w:asciiTheme="minorHAnsi" w:hAnsiTheme="minorHAnsi" w:cs="Calibri"/>
                <w:color w:val="auto"/>
                <w:sz w:val="22"/>
              </w:rPr>
              <w:t>y</w:t>
            </w:r>
            <w:r w:rsidRPr="00CD296B">
              <w:rPr>
                <w:rFonts w:asciiTheme="minorHAnsi" w:hAnsiTheme="minorHAnsi" w:cs="Calibri"/>
                <w:sz w:val="22"/>
              </w:rPr>
              <w:t xml:space="preserve"> stałego doskonalenia i podnoszenia swoich kompetencji zawodowych;</w:t>
            </w:r>
          </w:p>
        </w:tc>
        <w:tc>
          <w:tcPr>
            <w:tcW w:w="1985" w:type="dxa"/>
            <w:vAlign w:val="center"/>
          </w:tcPr>
          <w:p w14:paraId="4A2E7A23"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K_K01</w:t>
            </w:r>
          </w:p>
        </w:tc>
      </w:tr>
      <w:tr w:rsidR="00CD296B" w:rsidRPr="00CD296B" w14:paraId="190EC760" w14:textId="77777777" w:rsidTr="00CD296B">
        <w:trPr>
          <w:trHeight w:val="501"/>
        </w:trPr>
        <w:tc>
          <w:tcPr>
            <w:tcW w:w="1988" w:type="dxa"/>
            <w:noWrap/>
            <w:vAlign w:val="center"/>
          </w:tcPr>
          <w:p w14:paraId="32F770BA" w14:textId="463E16D7"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K_K02</w:t>
            </w:r>
          </w:p>
        </w:tc>
        <w:tc>
          <w:tcPr>
            <w:tcW w:w="5099" w:type="dxa"/>
            <w:vAlign w:val="center"/>
          </w:tcPr>
          <w:p w14:paraId="59AC6284"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dbania o bezpieczeństwo pracy własnej i innych oraz prawidłowego postępowania w stanach zagrożenia;</w:t>
            </w:r>
          </w:p>
        </w:tc>
        <w:tc>
          <w:tcPr>
            <w:tcW w:w="1985" w:type="dxa"/>
            <w:vAlign w:val="center"/>
          </w:tcPr>
          <w:p w14:paraId="454C3EB7"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K_K02</w:t>
            </w:r>
          </w:p>
        </w:tc>
      </w:tr>
      <w:tr w:rsidR="00CD296B" w:rsidRPr="00CD296B" w14:paraId="3766954A" w14:textId="77777777" w:rsidTr="00CD296B">
        <w:trPr>
          <w:trHeight w:val="501"/>
        </w:trPr>
        <w:tc>
          <w:tcPr>
            <w:tcW w:w="1988" w:type="dxa"/>
            <w:noWrap/>
            <w:vAlign w:val="center"/>
          </w:tcPr>
          <w:p w14:paraId="67037FFF" w14:textId="56FF0E4C"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K_K03</w:t>
            </w:r>
          </w:p>
        </w:tc>
        <w:tc>
          <w:tcPr>
            <w:tcW w:w="5099" w:type="dxa"/>
            <w:vAlign w:val="center"/>
          </w:tcPr>
          <w:p w14:paraId="0C52367A" w14:textId="77777777" w:rsidR="00CD296B" w:rsidRPr="00CD296B" w:rsidRDefault="00CD296B" w:rsidP="00CD296B">
            <w:pPr>
              <w:pStyle w:val="Tytukomrki"/>
              <w:rPr>
                <w:rFonts w:asciiTheme="minorHAnsi" w:hAnsiTheme="minorHAnsi" w:cs="Calibri"/>
                <w:bCs/>
                <w:sz w:val="22"/>
              </w:rPr>
            </w:pPr>
            <w:r w:rsidRPr="00CD296B">
              <w:rPr>
                <w:rFonts w:asciiTheme="minorHAnsi" w:hAnsiTheme="minorHAnsi" w:cs="Calibri"/>
                <w:sz w:val="22"/>
              </w:rPr>
              <w:t>dbania w sposób świadomy i odpowiedzialny o uzyskane wyniki badań;</w:t>
            </w:r>
          </w:p>
        </w:tc>
        <w:tc>
          <w:tcPr>
            <w:tcW w:w="1985" w:type="dxa"/>
            <w:vAlign w:val="center"/>
          </w:tcPr>
          <w:p w14:paraId="49009BD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K_K03</w:t>
            </w:r>
          </w:p>
        </w:tc>
      </w:tr>
      <w:tr w:rsidR="00CD296B" w:rsidRPr="00CD296B" w14:paraId="5B501535" w14:textId="77777777" w:rsidTr="00CD296B">
        <w:trPr>
          <w:trHeight w:val="501"/>
        </w:trPr>
        <w:tc>
          <w:tcPr>
            <w:tcW w:w="1988" w:type="dxa"/>
            <w:noWrap/>
            <w:vAlign w:val="center"/>
          </w:tcPr>
          <w:p w14:paraId="757A1517" w14:textId="11D44B6F"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K_K04</w:t>
            </w:r>
          </w:p>
        </w:tc>
        <w:tc>
          <w:tcPr>
            <w:tcW w:w="5099" w:type="dxa"/>
            <w:vAlign w:val="center"/>
          </w:tcPr>
          <w:p w14:paraId="6788120F"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wykorzystania swojej wiedzy i umiejętności w sposób przedsiębiorczy </w:t>
            </w:r>
            <w:r w:rsidRPr="00CD296B">
              <w:rPr>
                <w:rFonts w:asciiTheme="minorHAnsi" w:hAnsiTheme="minorHAnsi" w:cs="Calibri"/>
                <w:color w:val="auto"/>
                <w:sz w:val="22"/>
              </w:rPr>
              <w:t xml:space="preserve">oraz </w:t>
            </w:r>
            <w:r w:rsidRPr="00CD296B">
              <w:rPr>
                <w:rFonts w:asciiTheme="minorHAnsi" w:hAnsiTheme="minorHAnsi" w:cs="Calibri"/>
                <w:color w:val="auto"/>
                <w:sz w:val="22"/>
                <w:lang w:eastAsia="pl-PL"/>
              </w:rPr>
              <w:t>inspirowania i organizowania działalności na rzecz środowiska społecznego</w:t>
            </w:r>
            <w:r w:rsidRPr="00CD296B">
              <w:rPr>
                <w:rFonts w:asciiTheme="minorHAnsi" w:hAnsiTheme="minorHAnsi" w:cs="Calibri"/>
                <w:color w:val="auto"/>
                <w:sz w:val="22"/>
              </w:rPr>
              <w:t>;</w:t>
            </w:r>
          </w:p>
        </w:tc>
        <w:tc>
          <w:tcPr>
            <w:tcW w:w="1985" w:type="dxa"/>
            <w:vAlign w:val="center"/>
          </w:tcPr>
          <w:p w14:paraId="6A29A948"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K_K04</w:t>
            </w:r>
          </w:p>
        </w:tc>
      </w:tr>
      <w:tr w:rsidR="00CD296B" w:rsidRPr="00CD296B" w14:paraId="20136108" w14:textId="77777777" w:rsidTr="00CD296B">
        <w:trPr>
          <w:trHeight w:val="501"/>
        </w:trPr>
        <w:tc>
          <w:tcPr>
            <w:tcW w:w="1988" w:type="dxa"/>
            <w:noWrap/>
            <w:vAlign w:val="center"/>
          </w:tcPr>
          <w:p w14:paraId="2A4A7B3B" w14:textId="185EA24A" w:rsidR="00CD296B" w:rsidRPr="00CD296B" w:rsidRDefault="00187FA7" w:rsidP="00CD296B">
            <w:pPr>
              <w:pStyle w:val="Tytukomrki"/>
              <w:rPr>
                <w:rFonts w:asciiTheme="minorHAnsi" w:hAnsiTheme="minorHAnsi" w:cs="Calibri"/>
                <w:sz w:val="22"/>
              </w:rPr>
            </w:pPr>
            <w:r>
              <w:rPr>
                <w:rFonts w:asciiTheme="minorHAnsi" w:hAnsiTheme="minorHAnsi" w:cs="Calibri"/>
                <w:sz w:val="22"/>
              </w:rPr>
              <w:t>S</w:t>
            </w:r>
            <w:r w:rsidR="00CD296B" w:rsidRPr="00CD296B">
              <w:rPr>
                <w:rFonts w:asciiTheme="minorHAnsi" w:hAnsiTheme="minorHAnsi" w:cs="Calibri"/>
                <w:sz w:val="22"/>
              </w:rPr>
              <w:t>K_K05</w:t>
            </w:r>
          </w:p>
        </w:tc>
        <w:tc>
          <w:tcPr>
            <w:tcW w:w="5099" w:type="dxa"/>
            <w:vAlign w:val="center"/>
          </w:tcPr>
          <w:p w14:paraId="06664C45"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 xml:space="preserve">jest gotów do przestrzegania etyki </w:t>
            </w:r>
            <w:r w:rsidRPr="00CD296B">
              <w:rPr>
                <w:rFonts w:asciiTheme="minorHAnsi" w:hAnsiTheme="minorHAnsi" w:cs="Calibri"/>
                <w:color w:val="auto"/>
                <w:sz w:val="22"/>
              </w:rPr>
              <w:t>zawodowej.</w:t>
            </w:r>
          </w:p>
        </w:tc>
        <w:tc>
          <w:tcPr>
            <w:tcW w:w="1985" w:type="dxa"/>
            <w:vAlign w:val="center"/>
          </w:tcPr>
          <w:p w14:paraId="1D88B1A2" w14:textId="77777777" w:rsidR="00CD296B" w:rsidRPr="00CD296B" w:rsidRDefault="00CD296B" w:rsidP="00CD296B">
            <w:pPr>
              <w:pStyle w:val="Tytukomrki"/>
              <w:rPr>
                <w:rFonts w:asciiTheme="minorHAnsi" w:hAnsiTheme="minorHAnsi" w:cs="Calibri"/>
                <w:sz w:val="22"/>
              </w:rPr>
            </w:pPr>
            <w:r w:rsidRPr="00CD296B">
              <w:rPr>
                <w:rFonts w:asciiTheme="minorHAnsi" w:hAnsiTheme="minorHAnsi" w:cs="Calibri"/>
                <w:sz w:val="22"/>
              </w:rPr>
              <w:t>K_K05</w:t>
            </w:r>
          </w:p>
        </w:tc>
      </w:tr>
    </w:tbl>
    <w:p w14:paraId="227E26D5" w14:textId="77777777" w:rsidR="00CD296B" w:rsidRPr="00CD296B" w:rsidRDefault="00CD296B" w:rsidP="00CD296B">
      <w:pPr>
        <w:rPr>
          <w:rFonts w:asciiTheme="minorHAnsi" w:hAnsiTheme="minorHAnsi" w:cs="Calibri"/>
          <w:sz w:val="22"/>
          <w:szCs w:val="22"/>
        </w:rPr>
      </w:pPr>
    </w:p>
    <w:p w14:paraId="5CA47253" w14:textId="77777777" w:rsidR="00CD296B" w:rsidRDefault="00CD296B" w:rsidP="00CD296B"/>
    <w:p w14:paraId="2BC2B5CB" w14:textId="77777777" w:rsidR="00CD296B" w:rsidRDefault="00CD296B" w:rsidP="00CD296B"/>
    <w:p w14:paraId="67C4E5D7" w14:textId="77777777" w:rsidR="00CD296B" w:rsidRDefault="00CD296B" w:rsidP="00CD296B"/>
    <w:p w14:paraId="07B252AF" w14:textId="77777777" w:rsidR="00CD296B" w:rsidRDefault="00CD296B" w:rsidP="00CD296B"/>
    <w:p w14:paraId="5F1AB46D" w14:textId="77777777" w:rsidR="00CD296B" w:rsidRPr="00CD296B" w:rsidRDefault="00CD296B" w:rsidP="00CD296B"/>
    <w:p w14:paraId="1E88A3EC" w14:textId="77777777" w:rsidR="008E515B" w:rsidRPr="00C13F95" w:rsidRDefault="008E515B" w:rsidP="00CD5321">
      <w:pPr>
        <w:pStyle w:val="Nagwek1"/>
        <w:rPr>
          <w:rFonts w:ascii="Calibri" w:hAnsi="Calibri" w:cs="Calibri"/>
          <w:iCs/>
          <w:szCs w:val="24"/>
        </w:rPr>
      </w:pPr>
      <w:bookmarkStart w:id="5" w:name="_Toc178098253"/>
    </w:p>
    <w:p w14:paraId="7B0564E8" w14:textId="77777777" w:rsidR="008E515B" w:rsidRPr="00C13F95" w:rsidRDefault="008E515B">
      <w:pPr>
        <w:rPr>
          <w:rFonts w:ascii="Calibri" w:hAnsi="Calibri" w:cs="Calibri"/>
          <w:b/>
          <w:bCs/>
          <w:iCs/>
          <w:color w:val="233D81"/>
          <w:kern w:val="32"/>
        </w:rPr>
      </w:pPr>
      <w:r w:rsidRPr="00C13F95">
        <w:rPr>
          <w:rFonts w:ascii="Calibri" w:hAnsi="Calibri" w:cs="Calibri"/>
          <w:iCs/>
        </w:rPr>
        <w:br w:type="page"/>
      </w:r>
    </w:p>
    <w:p w14:paraId="18FCFFC3" w14:textId="77777777" w:rsidR="00E925A6" w:rsidRPr="00A772D3" w:rsidRDefault="00E925A6" w:rsidP="00591F8C">
      <w:pPr>
        <w:pStyle w:val="Nagwek1"/>
        <w:spacing w:line="290" w:lineRule="exact"/>
        <w:rPr>
          <w:rFonts w:ascii="Calibri" w:hAnsi="Calibri" w:cs="Calibri"/>
          <w:b w:val="0"/>
          <w:bCs w:val="0"/>
          <w:iCs/>
          <w:sz w:val="22"/>
          <w:szCs w:val="22"/>
        </w:rPr>
      </w:pPr>
      <w:r w:rsidRPr="00A772D3">
        <w:rPr>
          <w:rFonts w:ascii="Calibri" w:hAnsi="Calibri" w:cs="Calibri"/>
          <w:iCs/>
          <w:sz w:val="22"/>
          <w:szCs w:val="22"/>
        </w:rPr>
        <w:lastRenderedPageBreak/>
        <w:t>Skład zespołu przygotowującego raport samooceny</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kład zespołu przygotowującego raport samooceny"/>
        <w:tblDescription w:val="Tabela przedstawia skład zespołu przygotowującego raport samooceny. Zawiera informacje o członkach zespołu, w tym ich imię i nazwisko oraz tytuł lub stopień naukowy, stanowisko i pełnioną funkcję w uczelni."/>
      </w:tblPr>
      <w:tblGrid>
        <w:gridCol w:w="2970"/>
        <w:gridCol w:w="285"/>
        <w:gridCol w:w="5959"/>
      </w:tblGrid>
      <w:tr w:rsidR="00E925A6" w:rsidRPr="00A772D3" w14:paraId="30BD480C" w14:textId="77777777" w:rsidTr="00960379">
        <w:trPr>
          <w:trHeight w:val="787"/>
        </w:trPr>
        <w:tc>
          <w:tcPr>
            <w:tcW w:w="2970" w:type="dxa"/>
            <w:tcBorders>
              <w:top w:val="nil"/>
              <w:left w:val="nil"/>
              <w:bottom w:val="nil"/>
              <w:right w:val="nil"/>
            </w:tcBorders>
            <w:vAlign w:val="center"/>
          </w:tcPr>
          <w:p w14:paraId="3CEC8979" w14:textId="77777777" w:rsidR="00E925A6" w:rsidRPr="00A772D3" w:rsidRDefault="00E925A6" w:rsidP="00591F8C">
            <w:pPr>
              <w:spacing w:line="290" w:lineRule="exact"/>
              <w:rPr>
                <w:rFonts w:ascii="Calibri" w:hAnsi="Calibri" w:cs="Calibri"/>
                <w:sz w:val="22"/>
                <w:szCs w:val="22"/>
              </w:rPr>
            </w:pPr>
            <w:r w:rsidRPr="00A772D3">
              <w:rPr>
                <w:rFonts w:ascii="Calibri" w:hAnsi="Calibri" w:cs="Calibri"/>
                <w:sz w:val="22"/>
                <w:szCs w:val="22"/>
              </w:rPr>
              <w:t>Imię i nazwisko</w:t>
            </w:r>
          </w:p>
        </w:tc>
        <w:tc>
          <w:tcPr>
            <w:tcW w:w="285" w:type="dxa"/>
            <w:tcBorders>
              <w:top w:val="nil"/>
              <w:left w:val="nil"/>
              <w:bottom w:val="nil"/>
              <w:right w:val="nil"/>
            </w:tcBorders>
            <w:vAlign w:val="center"/>
          </w:tcPr>
          <w:p w14:paraId="5962B22F" w14:textId="77777777" w:rsidR="00E925A6" w:rsidRPr="00A772D3" w:rsidRDefault="00E925A6" w:rsidP="00591F8C">
            <w:pPr>
              <w:spacing w:line="290" w:lineRule="exact"/>
              <w:rPr>
                <w:rFonts w:ascii="Calibri" w:hAnsi="Calibri" w:cs="Calibri"/>
                <w:sz w:val="22"/>
                <w:szCs w:val="22"/>
              </w:rPr>
            </w:pPr>
          </w:p>
        </w:tc>
        <w:tc>
          <w:tcPr>
            <w:tcW w:w="5959" w:type="dxa"/>
            <w:tcBorders>
              <w:top w:val="nil"/>
              <w:left w:val="nil"/>
              <w:bottom w:val="nil"/>
              <w:right w:val="nil"/>
            </w:tcBorders>
            <w:vAlign w:val="center"/>
          </w:tcPr>
          <w:p w14:paraId="3A5A9D00" w14:textId="77777777" w:rsidR="00E925A6" w:rsidRPr="00A772D3" w:rsidRDefault="00E925A6" w:rsidP="00591F8C">
            <w:pPr>
              <w:spacing w:line="290" w:lineRule="exact"/>
              <w:rPr>
                <w:rFonts w:ascii="Calibri" w:hAnsi="Calibri" w:cs="Calibri"/>
                <w:sz w:val="22"/>
                <w:szCs w:val="22"/>
              </w:rPr>
            </w:pPr>
            <w:r w:rsidRPr="00A772D3">
              <w:rPr>
                <w:rFonts w:ascii="Calibri" w:hAnsi="Calibri" w:cs="Calibri"/>
                <w:sz w:val="22"/>
                <w:szCs w:val="22"/>
              </w:rPr>
              <w:t>Tytuł lub stopień naukowy/stanowisko/funkcja</w:t>
            </w:r>
          </w:p>
          <w:p w14:paraId="4145E05E" w14:textId="77777777" w:rsidR="00E925A6" w:rsidRPr="00A772D3" w:rsidRDefault="00E925A6" w:rsidP="00591F8C">
            <w:pPr>
              <w:spacing w:line="290" w:lineRule="exact"/>
              <w:rPr>
                <w:rFonts w:ascii="Calibri" w:hAnsi="Calibri" w:cs="Calibri"/>
                <w:sz w:val="22"/>
                <w:szCs w:val="22"/>
              </w:rPr>
            </w:pPr>
            <w:r w:rsidRPr="00A772D3">
              <w:rPr>
                <w:rFonts w:ascii="Calibri" w:hAnsi="Calibri" w:cs="Calibri"/>
                <w:sz w:val="22"/>
                <w:szCs w:val="22"/>
              </w:rPr>
              <w:t>pełniona w uczelni</w:t>
            </w:r>
          </w:p>
        </w:tc>
      </w:tr>
      <w:tr w:rsidR="009F4D68" w:rsidRPr="00C13F95" w14:paraId="0D983A23" w14:textId="77777777" w:rsidTr="00960379">
        <w:trPr>
          <w:trHeight w:val="386"/>
        </w:trPr>
        <w:tc>
          <w:tcPr>
            <w:tcW w:w="2970" w:type="dxa"/>
            <w:tcBorders>
              <w:top w:val="single" w:sz="18" w:space="0" w:color="233D81"/>
              <w:left w:val="nil"/>
              <w:bottom w:val="single" w:sz="18" w:space="0" w:color="233D81"/>
              <w:right w:val="nil"/>
            </w:tcBorders>
            <w:vAlign w:val="center"/>
          </w:tcPr>
          <w:p w14:paraId="6881BC4A" w14:textId="77777777" w:rsidR="009F4D68" w:rsidRPr="00A772D3" w:rsidRDefault="00941C0F" w:rsidP="00591F8C">
            <w:pPr>
              <w:pStyle w:val="TableParagraph"/>
              <w:spacing w:line="290" w:lineRule="exact"/>
              <w:ind w:left="122"/>
              <w:rPr>
                <w:rFonts w:ascii="Calibri" w:hAnsi="Calibri"/>
                <w:sz w:val="22"/>
              </w:rPr>
            </w:pPr>
            <w:r w:rsidRPr="00A772D3">
              <w:rPr>
                <w:rFonts w:ascii="Calibri" w:hAnsi="Calibri"/>
                <w:sz w:val="22"/>
              </w:rPr>
              <w:t>Marzena Stańska</w:t>
            </w:r>
          </w:p>
        </w:tc>
        <w:tc>
          <w:tcPr>
            <w:tcW w:w="285" w:type="dxa"/>
            <w:tcBorders>
              <w:top w:val="nil"/>
              <w:left w:val="nil"/>
              <w:bottom w:val="nil"/>
              <w:right w:val="nil"/>
            </w:tcBorders>
          </w:tcPr>
          <w:p w14:paraId="54214B1B" w14:textId="77777777" w:rsidR="009F4D68" w:rsidRPr="00A772D3" w:rsidRDefault="009F4D68"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1C4B3E0D" w14:textId="77777777" w:rsidR="009F4D68" w:rsidRPr="00A772D3" w:rsidRDefault="009F4D68" w:rsidP="00591F8C">
            <w:pPr>
              <w:pStyle w:val="TableParagraph"/>
              <w:spacing w:line="290" w:lineRule="exact"/>
              <w:ind w:left="113"/>
              <w:rPr>
                <w:rFonts w:ascii="Calibri" w:hAnsi="Calibri"/>
                <w:sz w:val="22"/>
              </w:rPr>
            </w:pPr>
            <w:r w:rsidRPr="00A772D3">
              <w:rPr>
                <w:rFonts w:ascii="Calibri" w:hAnsi="Calibri"/>
                <w:sz w:val="22"/>
              </w:rPr>
              <w:t>dr</w:t>
            </w:r>
            <w:r w:rsidRPr="00A772D3">
              <w:rPr>
                <w:rFonts w:ascii="Calibri" w:hAnsi="Calibri"/>
                <w:spacing w:val="-8"/>
                <w:sz w:val="22"/>
              </w:rPr>
              <w:t xml:space="preserve"> </w:t>
            </w:r>
            <w:r w:rsidR="007448C9" w:rsidRPr="00A772D3">
              <w:rPr>
                <w:rFonts w:ascii="Calibri" w:hAnsi="Calibri"/>
                <w:sz w:val="22"/>
              </w:rPr>
              <w:t>hab.</w:t>
            </w:r>
            <w:r w:rsidRPr="00A772D3">
              <w:rPr>
                <w:rFonts w:ascii="Calibri" w:hAnsi="Calibri"/>
                <w:sz w:val="22"/>
              </w:rPr>
              <w:t>/</w:t>
            </w:r>
            <w:r w:rsidR="00941C0F" w:rsidRPr="00A772D3">
              <w:rPr>
                <w:rFonts w:ascii="Calibri" w:hAnsi="Calibri"/>
                <w:sz w:val="22"/>
              </w:rPr>
              <w:t>profesor uczelni/</w:t>
            </w:r>
            <w:r w:rsidRPr="00A772D3">
              <w:rPr>
                <w:rFonts w:ascii="Calibri" w:hAnsi="Calibri"/>
                <w:sz w:val="22"/>
              </w:rPr>
              <w:t>Dziekan</w:t>
            </w:r>
            <w:r w:rsidRPr="00A772D3">
              <w:rPr>
                <w:rFonts w:ascii="Calibri" w:hAnsi="Calibri"/>
                <w:spacing w:val="-8"/>
                <w:sz w:val="22"/>
              </w:rPr>
              <w:t xml:space="preserve"> </w:t>
            </w:r>
            <w:r w:rsidRPr="00A772D3">
              <w:rPr>
                <w:rFonts w:ascii="Calibri" w:hAnsi="Calibri"/>
                <w:sz w:val="22"/>
              </w:rPr>
              <w:t>Wydziału</w:t>
            </w:r>
            <w:r w:rsidRPr="00A772D3">
              <w:rPr>
                <w:rFonts w:ascii="Calibri" w:hAnsi="Calibri"/>
                <w:spacing w:val="-8"/>
                <w:sz w:val="22"/>
              </w:rPr>
              <w:t xml:space="preserve"> </w:t>
            </w:r>
            <w:r w:rsidRPr="00A772D3">
              <w:rPr>
                <w:rFonts w:ascii="Calibri" w:hAnsi="Calibri"/>
                <w:sz w:val="22"/>
              </w:rPr>
              <w:t xml:space="preserve">Nauk </w:t>
            </w:r>
            <w:r w:rsidR="00941C0F" w:rsidRPr="00A772D3">
              <w:rPr>
                <w:rFonts w:ascii="Calibri" w:hAnsi="Calibri"/>
                <w:sz w:val="22"/>
              </w:rPr>
              <w:t>Ścisłych i</w:t>
            </w:r>
            <w:r w:rsidR="00024940" w:rsidRPr="00A772D3">
              <w:rPr>
                <w:rFonts w:ascii="Calibri" w:hAnsi="Calibri"/>
                <w:sz w:val="22"/>
              </w:rPr>
              <w:t> </w:t>
            </w:r>
            <w:r w:rsidR="00941C0F" w:rsidRPr="00A772D3">
              <w:rPr>
                <w:rFonts w:ascii="Calibri" w:hAnsi="Calibri"/>
                <w:sz w:val="22"/>
              </w:rPr>
              <w:t>Przyrodniczych</w:t>
            </w:r>
          </w:p>
        </w:tc>
      </w:tr>
      <w:tr w:rsidR="009F4D68" w:rsidRPr="00C13F95" w14:paraId="2C15641E" w14:textId="77777777" w:rsidTr="00960379">
        <w:trPr>
          <w:trHeight w:val="401"/>
        </w:trPr>
        <w:tc>
          <w:tcPr>
            <w:tcW w:w="2970" w:type="dxa"/>
            <w:tcBorders>
              <w:top w:val="single" w:sz="18" w:space="0" w:color="233D81"/>
              <w:left w:val="nil"/>
              <w:bottom w:val="single" w:sz="18" w:space="0" w:color="233D81"/>
              <w:right w:val="nil"/>
            </w:tcBorders>
            <w:vAlign w:val="center"/>
          </w:tcPr>
          <w:p w14:paraId="23FB1A26" w14:textId="77777777" w:rsidR="009F4D68" w:rsidRPr="00A772D3" w:rsidRDefault="00941C0F" w:rsidP="00591F8C">
            <w:pPr>
              <w:pStyle w:val="TableParagraph"/>
              <w:spacing w:line="290" w:lineRule="exact"/>
              <w:ind w:left="122"/>
              <w:rPr>
                <w:rFonts w:ascii="Calibri" w:hAnsi="Calibri"/>
                <w:sz w:val="22"/>
              </w:rPr>
            </w:pPr>
            <w:r w:rsidRPr="00A772D3">
              <w:rPr>
                <w:rFonts w:ascii="Calibri" w:hAnsi="Calibri"/>
                <w:sz w:val="22"/>
              </w:rPr>
              <w:t>Cezary Sempruch</w:t>
            </w:r>
          </w:p>
        </w:tc>
        <w:tc>
          <w:tcPr>
            <w:tcW w:w="285" w:type="dxa"/>
            <w:tcBorders>
              <w:top w:val="nil"/>
              <w:left w:val="nil"/>
              <w:bottom w:val="nil"/>
              <w:right w:val="nil"/>
            </w:tcBorders>
          </w:tcPr>
          <w:p w14:paraId="7326D794" w14:textId="77777777" w:rsidR="009F4D68" w:rsidRPr="00A772D3" w:rsidRDefault="009F4D68"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34293650" w14:textId="77777777" w:rsidR="009F4D68" w:rsidRPr="00A772D3" w:rsidRDefault="009F4D68" w:rsidP="00591F8C">
            <w:pPr>
              <w:pStyle w:val="TableParagraph"/>
              <w:spacing w:line="290" w:lineRule="exact"/>
              <w:ind w:left="113"/>
              <w:rPr>
                <w:rFonts w:ascii="Calibri" w:hAnsi="Calibri"/>
                <w:sz w:val="22"/>
              </w:rPr>
            </w:pPr>
            <w:r w:rsidRPr="00A772D3">
              <w:rPr>
                <w:rFonts w:ascii="Calibri" w:hAnsi="Calibri"/>
                <w:sz w:val="22"/>
              </w:rPr>
              <w:t>dr</w:t>
            </w:r>
            <w:r w:rsidRPr="00A772D3">
              <w:rPr>
                <w:rFonts w:ascii="Calibri" w:hAnsi="Calibri"/>
                <w:spacing w:val="-8"/>
                <w:sz w:val="22"/>
              </w:rPr>
              <w:t xml:space="preserve"> </w:t>
            </w:r>
            <w:r w:rsidRPr="00A772D3">
              <w:rPr>
                <w:rFonts w:ascii="Calibri" w:hAnsi="Calibri"/>
                <w:sz w:val="22"/>
              </w:rPr>
              <w:t>hab./profesor</w:t>
            </w:r>
            <w:r w:rsidRPr="00A772D3">
              <w:rPr>
                <w:rFonts w:ascii="Calibri" w:hAnsi="Calibri"/>
                <w:spacing w:val="-8"/>
                <w:sz w:val="22"/>
              </w:rPr>
              <w:t xml:space="preserve"> </w:t>
            </w:r>
            <w:r w:rsidRPr="00A772D3">
              <w:rPr>
                <w:rFonts w:ascii="Calibri" w:hAnsi="Calibri"/>
                <w:sz w:val="22"/>
              </w:rPr>
              <w:t>uczelni/Dyrektor</w:t>
            </w:r>
            <w:r w:rsidRPr="00A772D3">
              <w:rPr>
                <w:rFonts w:ascii="Calibri" w:hAnsi="Calibri"/>
                <w:spacing w:val="-10"/>
                <w:sz w:val="22"/>
              </w:rPr>
              <w:t xml:space="preserve"> </w:t>
            </w:r>
            <w:r w:rsidRPr="00A772D3">
              <w:rPr>
                <w:rFonts w:ascii="Calibri" w:hAnsi="Calibri"/>
                <w:sz w:val="22"/>
              </w:rPr>
              <w:t>Instytutu</w:t>
            </w:r>
            <w:r w:rsidRPr="00A772D3">
              <w:rPr>
                <w:rFonts w:ascii="Calibri" w:hAnsi="Calibri"/>
                <w:spacing w:val="-8"/>
                <w:sz w:val="22"/>
              </w:rPr>
              <w:t xml:space="preserve"> </w:t>
            </w:r>
            <w:r w:rsidR="00941C0F" w:rsidRPr="00A772D3">
              <w:rPr>
                <w:rFonts w:ascii="Calibri" w:hAnsi="Calibri"/>
                <w:sz w:val="22"/>
              </w:rPr>
              <w:t>Nauk Biologicznych</w:t>
            </w:r>
          </w:p>
        </w:tc>
      </w:tr>
      <w:tr w:rsidR="009F4D68" w:rsidRPr="00C13F95" w14:paraId="2B853DA2" w14:textId="77777777" w:rsidTr="00960379">
        <w:trPr>
          <w:trHeight w:val="386"/>
        </w:trPr>
        <w:tc>
          <w:tcPr>
            <w:tcW w:w="2970" w:type="dxa"/>
            <w:tcBorders>
              <w:top w:val="single" w:sz="18" w:space="0" w:color="233D81"/>
              <w:left w:val="nil"/>
              <w:bottom w:val="single" w:sz="18" w:space="0" w:color="233D81"/>
              <w:right w:val="nil"/>
            </w:tcBorders>
            <w:vAlign w:val="center"/>
          </w:tcPr>
          <w:p w14:paraId="4BAEB08F" w14:textId="77777777" w:rsidR="009F4D68" w:rsidRPr="00A772D3" w:rsidRDefault="00941C0F" w:rsidP="00591F8C">
            <w:pPr>
              <w:pStyle w:val="TableParagraph"/>
              <w:spacing w:line="290" w:lineRule="exact"/>
              <w:ind w:left="122"/>
              <w:rPr>
                <w:rFonts w:ascii="Calibri" w:hAnsi="Calibri"/>
                <w:sz w:val="22"/>
              </w:rPr>
            </w:pPr>
            <w:r w:rsidRPr="00A772D3">
              <w:rPr>
                <w:rFonts w:ascii="Calibri" w:hAnsi="Calibri"/>
                <w:sz w:val="22"/>
              </w:rPr>
              <w:t>Dorota Czeszczewik</w:t>
            </w:r>
          </w:p>
        </w:tc>
        <w:tc>
          <w:tcPr>
            <w:tcW w:w="285" w:type="dxa"/>
            <w:tcBorders>
              <w:top w:val="nil"/>
              <w:left w:val="nil"/>
              <w:bottom w:val="nil"/>
              <w:right w:val="nil"/>
            </w:tcBorders>
          </w:tcPr>
          <w:p w14:paraId="07B839BD" w14:textId="77777777" w:rsidR="009F4D68" w:rsidRPr="00A772D3" w:rsidRDefault="009F4D68"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418BCEB1" w14:textId="77777777" w:rsidR="009F4D68" w:rsidRPr="00A772D3" w:rsidRDefault="009F4D68" w:rsidP="00591F8C">
            <w:pPr>
              <w:pStyle w:val="TableParagraph"/>
              <w:spacing w:line="290" w:lineRule="exact"/>
              <w:ind w:left="113"/>
              <w:rPr>
                <w:rFonts w:ascii="Calibri" w:hAnsi="Calibri"/>
                <w:sz w:val="22"/>
              </w:rPr>
            </w:pPr>
            <w:r w:rsidRPr="00A772D3">
              <w:rPr>
                <w:rFonts w:ascii="Calibri" w:hAnsi="Calibri"/>
                <w:sz w:val="22"/>
              </w:rPr>
              <w:t>dr</w:t>
            </w:r>
            <w:r w:rsidRPr="00A772D3">
              <w:rPr>
                <w:rFonts w:ascii="Calibri" w:hAnsi="Calibri"/>
                <w:spacing w:val="-9"/>
                <w:sz w:val="22"/>
              </w:rPr>
              <w:t xml:space="preserve"> </w:t>
            </w:r>
            <w:r w:rsidRPr="00A772D3">
              <w:rPr>
                <w:rFonts w:ascii="Calibri" w:hAnsi="Calibri"/>
                <w:sz w:val="22"/>
              </w:rPr>
              <w:t>hab./profesor</w:t>
            </w:r>
            <w:r w:rsidRPr="00A772D3">
              <w:rPr>
                <w:rFonts w:ascii="Calibri" w:hAnsi="Calibri"/>
                <w:spacing w:val="-9"/>
                <w:sz w:val="22"/>
              </w:rPr>
              <w:t xml:space="preserve"> </w:t>
            </w:r>
            <w:r w:rsidRPr="00A772D3">
              <w:rPr>
                <w:rFonts w:ascii="Calibri" w:hAnsi="Calibri"/>
                <w:sz w:val="22"/>
              </w:rPr>
              <w:t>uczelni/Zastępca</w:t>
            </w:r>
            <w:r w:rsidRPr="00A772D3">
              <w:rPr>
                <w:rFonts w:ascii="Calibri" w:hAnsi="Calibri"/>
                <w:spacing w:val="-10"/>
                <w:sz w:val="22"/>
              </w:rPr>
              <w:t xml:space="preserve"> </w:t>
            </w:r>
            <w:r w:rsidRPr="00A772D3">
              <w:rPr>
                <w:rFonts w:ascii="Calibri" w:hAnsi="Calibri"/>
                <w:sz w:val="22"/>
              </w:rPr>
              <w:t>Dyrektora</w:t>
            </w:r>
            <w:r w:rsidRPr="00A772D3">
              <w:rPr>
                <w:rFonts w:ascii="Calibri" w:hAnsi="Calibri"/>
                <w:spacing w:val="-9"/>
                <w:sz w:val="22"/>
              </w:rPr>
              <w:t xml:space="preserve"> </w:t>
            </w:r>
            <w:r w:rsidRPr="00A772D3">
              <w:rPr>
                <w:rFonts w:ascii="Calibri" w:hAnsi="Calibri"/>
                <w:sz w:val="22"/>
              </w:rPr>
              <w:t xml:space="preserve">Instytutu </w:t>
            </w:r>
            <w:r w:rsidR="00941C0F" w:rsidRPr="00A772D3">
              <w:rPr>
                <w:rFonts w:ascii="Calibri" w:hAnsi="Calibri"/>
                <w:sz w:val="22"/>
              </w:rPr>
              <w:t>Nauk Biologicznych</w:t>
            </w:r>
          </w:p>
        </w:tc>
      </w:tr>
      <w:tr w:rsidR="009F4D68" w:rsidRPr="00C13F95" w14:paraId="0E321EFE" w14:textId="77777777" w:rsidTr="00960379">
        <w:trPr>
          <w:trHeight w:val="386"/>
        </w:trPr>
        <w:tc>
          <w:tcPr>
            <w:tcW w:w="2970" w:type="dxa"/>
            <w:tcBorders>
              <w:top w:val="single" w:sz="18" w:space="0" w:color="233D81"/>
              <w:left w:val="nil"/>
              <w:bottom w:val="single" w:sz="18" w:space="0" w:color="233D81"/>
              <w:right w:val="nil"/>
            </w:tcBorders>
            <w:vAlign w:val="center"/>
          </w:tcPr>
          <w:p w14:paraId="319A47D2" w14:textId="77777777" w:rsidR="009F4D68" w:rsidRPr="00A772D3" w:rsidRDefault="00941C0F" w:rsidP="00591F8C">
            <w:pPr>
              <w:pStyle w:val="TableParagraph"/>
              <w:spacing w:line="290" w:lineRule="exact"/>
              <w:ind w:left="122"/>
              <w:rPr>
                <w:rFonts w:ascii="Calibri" w:hAnsi="Calibri"/>
                <w:sz w:val="22"/>
              </w:rPr>
            </w:pPr>
            <w:r w:rsidRPr="00A772D3">
              <w:rPr>
                <w:rFonts w:ascii="Calibri" w:hAnsi="Calibri"/>
                <w:sz w:val="22"/>
              </w:rPr>
              <w:t>Barbara Patoleta</w:t>
            </w:r>
          </w:p>
        </w:tc>
        <w:tc>
          <w:tcPr>
            <w:tcW w:w="285" w:type="dxa"/>
            <w:tcBorders>
              <w:top w:val="nil"/>
              <w:left w:val="nil"/>
              <w:bottom w:val="nil"/>
              <w:right w:val="nil"/>
            </w:tcBorders>
          </w:tcPr>
          <w:p w14:paraId="06C20036" w14:textId="77777777" w:rsidR="009F4D68" w:rsidRPr="00A772D3" w:rsidRDefault="009F4D68"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5B8EBE94" w14:textId="455EF1DC" w:rsidR="009F4D68" w:rsidRPr="00A772D3" w:rsidRDefault="009F4D68" w:rsidP="00591F8C">
            <w:pPr>
              <w:pStyle w:val="TableParagraph"/>
              <w:spacing w:line="290" w:lineRule="exact"/>
              <w:ind w:left="113" w:right="983"/>
              <w:rPr>
                <w:rFonts w:ascii="Calibri" w:hAnsi="Calibri"/>
                <w:sz w:val="22"/>
              </w:rPr>
            </w:pPr>
            <w:r w:rsidRPr="00A772D3">
              <w:rPr>
                <w:rFonts w:ascii="Calibri" w:hAnsi="Calibri"/>
                <w:sz w:val="22"/>
              </w:rPr>
              <w:t>dr/</w:t>
            </w:r>
            <w:r w:rsidR="00960379" w:rsidRPr="00A772D3">
              <w:rPr>
                <w:rFonts w:ascii="Calibri" w:hAnsi="Calibri"/>
                <w:sz w:val="22"/>
              </w:rPr>
              <w:t>p</w:t>
            </w:r>
            <w:r w:rsidRPr="00A772D3">
              <w:rPr>
                <w:rFonts w:ascii="Calibri" w:hAnsi="Calibri"/>
                <w:sz w:val="22"/>
              </w:rPr>
              <w:t>rzewodnicząca</w:t>
            </w:r>
            <w:r w:rsidRPr="00A772D3">
              <w:rPr>
                <w:rFonts w:ascii="Calibri" w:hAnsi="Calibri"/>
                <w:spacing w:val="-10"/>
                <w:sz w:val="22"/>
              </w:rPr>
              <w:t xml:space="preserve"> </w:t>
            </w:r>
            <w:r w:rsidR="00102228" w:rsidRPr="0025406F">
              <w:rPr>
                <w:rFonts w:ascii="Calibri" w:hAnsi="Calibri"/>
                <w:spacing w:val="-10"/>
                <w:sz w:val="22"/>
              </w:rPr>
              <w:t>Z</w:t>
            </w:r>
            <w:r w:rsidRPr="0025406F">
              <w:rPr>
                <w:rFonts w:ascii="Calibri" w:hAnsi="Calibri"/>
                <w:sz w:val="22"/>
              </w:rPr>
              <w:t>espołu</w:t>
            </w:r>
            <w:r w:rsidRPr="0025406F">
              <w:rPr>
                <w:rFonts w:ascii="Calibri" w:hAnsi="Calibri"/>
                <w:spacing w:val="-9"/>
                <w:sz w:val="22"/>
              </w:rPr>
              <w:t xml:space="preserve"> d</w:t>
            </w:r>
            <w:r w:rsidRPr="0025406F">
              <w:rPr>
                <w:rFonts w:ascii="Calibri" w:hAnsi="Calibri"/>
                <w:sz w:val="22"/>
              </w:rPr>
              <w:t>s. programów</w:t>
            </w:r>
            <w:r w:rsidRPr="0025406F">
              <w:rPr>
                <w:rFonts w:ascii="Calibri" w:hAnsi="Calibri"/>
                <w:spacing w:val="-8"/>
                <w:sz w:val="22"/>
              </w:rPr>
              <w:t xml:space="preserve"> </w:t>
            </w:r>
            <w:r w:rsidRPr="0025406F">
              <w:rPr>
                <w:rFonts w:ascii="Calibri" w:hAnsi="Calibri"/>
                <w:sz w:val="22"/>
              </w:rPr>
              <w:t>studiów</w:t>
            </w:r>
            <w:r w:rsidRPr="00A772D3">
              <w:rPr>
                <w:rFonts w:ascii="Calibri" w:hAnsi="Calibri"/>
                <w:spacing w:val="-6"/>
                <w:sz w:val="22"/>
              </w:rPr>
              <w:t xml:space="preserve"> </w:t>
            </w:r>
            <w:r w:rsidR="005025CE" w:rsidRPr="00A772D3">
              <w:rPr>
                <w:rFonts w:ascii="Calibri" w:hAnsi="Calibri"/>
                <w:spacing w:val="-6"/>
                <w:sz w:val="22"/>
              </w:rPr>
              <w:t xml:space="preserve">w Instytucie </w:t>
            </w:r>
            <w:r w:rsidR="00960379" w:rsidRPr="00A772D3">
              <w:rPr>
                <w:rFonts w:ascii="Calibri" w:hAnsi="Calibri"/>
                <w:spacing w:val="-6"/>
                <w:sz w:val="22"/>
              </w:rPr>
              <w:t>Nauk Biologicznych</w:t>
            </w:r>
          </w:p>
        </w:tc>
      </w:tr>
      <w:tr w:rsidR="00960379" w:rsidRPr="00C13F95" w14:paraId="654DF4D9" w14:textId="77777777" w:rsidTr="00960379">
        <w:trPr>
          <w:trHeight w:val="386"/>
        </w:trPr>
        <w:tc>
          <w:tcPr>
            <w:tcW w:w="2970" w:type="dxa"/>
            <w:tcBorders>
              <w:top w:val="single" w:sz="18" w:space="0" w:color="233D81"/>
              <w:left w:val="nil"/>
              <w:bottom w:val="single" w:sz="18" w:space="0" w:color="233D81"/>
              <w:right w:val="nil"/>
            </w:tcBorders>
          </w:tcPr>
          <w:p w14:paraId="33DBA6FA" w14:textId="77777777" w:rsidR="00960379" w:rsidRPr="00A772D3" w:rsidRDefault="00960379" w:rsidP="00591F8C">
            <w:pPr>
              <w:pStyle w:val="TableParagraph"/>
              <w:spacing w:line="290" w:lineRule="exact"/>
              <w:ind w:left="122"/>
              <w:rPr>
                <w:rFonts w:ascii="Calibri" w:hAnsi="Calibri"/>
                <w:sz w:val="22"/>
              </w:rPr>
            </w:pPr>
            <w:r w:rsidRPr="00A772D3">
              <w:rPr>
                <w:rFonts w:ascii="Calibri" w:hAnsi="Calibri"/>
                <w:sz w:val="22"/>
              </w:rPr>
              <w:t>Paweł Czerniewicz</w:t>
            </w:r>
          </w:p>
        </w:tc>
        <w:tc>
          <w:tcPr>
            <w:tcW w:w="285" w:type="dxa"/>
            <w:tcBorders>
              <w:top w:val="nil"/>
              <w:left w:val="nil"/>
              <w:bottom w:val="nil"/>
              <w:right w:val="nil"/>
            </w:tcBorders>
          </w:tcPr>
          <w:p w14:paraId="0CA1A136" w14:textId="77777777" w:rsidR="00960379" w:rsidRPr="00A772D3" w:rsidRDefault="00960379"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2FB246AC" w14:textId="77777777" w:rsidR="00960379" w:rsidRPr="00A772D3" w:rsidRDefault="00960379" w:rsidP="00591F8C">
            <w:pPr>
              <w:pStyle w:val="TableParagraph"/>
              <w:spacing w:line="290" w:lineRule="exact"/>
              <w:ind w:left="113" w:right="983"/>
              <w:rPr>
                <w:rFonts w:ascii="Calibri" w:hAnsi="Calibri"/>
                <w:sz w:val="22"/>
              </w:rPr>
            </w:pPr>
            <w:r w:rsidRPr="00A772D3">
              <w:rPr>
                <w:rFonts w:ascii="Calibri" w:hAnsi="Calibri"/>
                <w:sz w:val="22"/>
              </w:rPr>
              <w:t xml:space="preserve">dr/koordynator kierunku Biologia </w:t>
            </w:r>
            <w:r w:rsidRPr="00A772D3">
              <w:rPr>
                <w:rFonts w:ascii="Calibri" w:hAnsi="Calibri"/>
                <w:spacing w:val="-6"/>
                <w:sz w:val="22"/>
              </w:rPr>
              <w:t>w Instytucie Nauk Biologicznych</w:t>
            </w:r>
          </w:p>
        </w:tc>
      </w:tr>
      <w:tr w:rsidR="00960379" w:rsidRPr="00C13F95" w14:paraId="2B163BE0" w14:textId="77777777" w:rsidTr="00960379">
        <w:trPr>
          <w:trHeight w:val="386"/>
        </w:trPr>
        <w:tc>
          <w:tcPr>
            <w:tcW w:w="2970" w:type="dxa"/>
            <w:tcBorders>
              <w:top w:val="single" w:sz="18" w:space="0" w:color="233D81"/>
              <w:left w:val="nil"/>
              <w:bottom w:val="single" w:sz="18" w:space="0" w:color="233D81"/>
              <w:right w:val="nil"/>
            </w:tcBorders>
          </w:tcPr>
          <w:p w14:paraId="7AB703CB" w14:textId="77777777" w:rsidR="00960379" w:rsidRPr="00A772D3" w:rsidRDefault="00960379" w:rsidP="00591F8C">
            <w:pPr>
              <w:pStyle w:val="TableParagraph"/>
              <w:spacing w:line="290" w:lineRule="exact"/>
              <w:ind w:left="122"/>
              <w:rPr>
                <w:rFonts w:ascii="Calibri" w:hAnsi="Calibri"/>
                <w:sz w:val="22"/>
              </w:rPr>
            </w:pPr>
            <w:r w:rsidRPr="00A772D3">
              <w:rPr>
                <w:rFonts w:ascii="Calibri" w:hAnsi="Calibri"/>
                <w:sz w:val="22"/>
              </w:rPr>
              <w:t>Anna Rak</w:t>
            </w:r>
          </w:p>
        </w:tc>
        <w:tc>
          <w:tcPr>
            <w:tcW w:w="285" w:type="dxa"/>
            <w:tcBorders>
              <w:top w:val="nil"/>
              <w:left w:val="nil"/>
              <w:bottom w:val="nil"/>
              <w:right w:val="nil"/>
            </w:tcBorders>
          </w:tcPr>
          <w:p w14:paraId="5A197037" w14:textId="77777777" w:rsidR="00960379" w:rsidRPr="00A772D3" w:rsidRDefault="00960379"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1CF2D65C" w14:textId="77777777" w:rsidR="00960379" w:rsidRPr="00A772D3" w:rsidRDefault="00960379" w:rsidP="00591F8C">
            <w:pPr>
              <w:pStyle w:val="TableParagraph"/>
              <w:spacing w:line="290" w:lineRule="exact"/>
              <w:ind w:left="113"/>
              <w:rPr>
                <w:rFonts w:ascii="Calibri" w:hAnsi="Calibri"/>
                <w:sz w:val="22"/>
              </w:rPr>
            </w:pPr>
            <w:r w:rsidRPr="00A772D3">
              <w:rPr>
                <w:rFonts w:ascii="Calibri" w:hAnsi="Calibri"/>
                <w:sz w:val="22"/>
              </w:rPr>
              <w:t xml:space="preserve">dr inż./pełnomocnik Rektora ds. jakości kształcenia </w:t>
            </w:r>
          </w:p>
        </w:tc>
      </w:tr>
      <w:tr w:rsidR="00960379" w:rsidRPr="00C13F95" w14:paraId="7517DE44" w14:textId="77777777" w:rsidTr="00960379">
        <w:trPr>
          <w:trHeight w:val="386"/>
        </w:trPr>
        <w:tc>
          <w:tcPr>
            <w:tcW w:w="2970" w:type="dxa"/>
            <w:tcBorders>
              <w:top w:val="single" w:sz="18" w:space="0" w:color="233D81"/>
              <w:left w:val="nil"/>
              <w:bottom w:val="single" w:sz="18" w:space="0" w:color="233D81"/>
              <w:right w:val="nil"/>
            </w:tcBorders>
          </w:tcPr>
          <w:p w14:paraId="0F03B98C" w14:textId="77777777" w:rsidR="00960379" w:rsidRPr="00A772D3" w:rsidRDefault="00960379" w:rsidP="00591F8C">
            <w:pPr>
              <w:pStyle w:val="TableParagraph"/>
              <w:spacing w:line="290" w:lineRule="exact"/>
              <w:ind w:left="122"/>
              <w:rPr>
                <w:rFonts w:ascii="Calibri" w:hAnsi="Calibri"/>
                <w:sz w:val="22"/>
              </w:rPr>
            </w:pPr>
            <w:r w:rsidRPr="00A772D3">
              <w:rPr>
                <w:rFonts w:ascii="Calibri" w:hAnsi="Calibri"/>
                <w:sz w:val="22"/>
              </w:rPr>
              <w:t>Beata Kot</w:t>
            </w:r>
          </w:p>
        </w:tc>
        <w:tc>
          <w:tcPr>
            <w:tcW w:w="285" w:type="dxa"/>
            <w:tcBorders>
              <w:top w:val="nil"/>
              <w:left w:val="nil"/>
              <w:bottom w:val="nil"/>
              <w:right w:val="nil"/>
            </w:tcBorders>
          </w:tcPr>
          <w:p w14:paraId="1CF1FA0A" w14:textId="77777777" w:rsidR="00960379" w:rsidRPr="00A772D3" w:rsidRDefault="00960379" w:rsidP="00591F8C">
            <w:pPr>
              <w:pStyle w:val="TableParagraph"/>
              <w:spacing w:line="290" w:lineRule="exact"/>
              <w:rPr>
                <w:rFonts w:ascii="Calibri" w:hAnsi="Calibri"/>
                <w:sz w:val="22"/>
              </w:rPr>
            </w:pPr>
          </w:p>
        </w:tc>
        <w:tc>
          <w:tcPr>
            <w:tcW w:w="5959" w:type="dxa"/>
            <w:tcBorders>
              <w:top w:val="single" w:sz="18" w:space="0" w:color="233D81"/>
              <w:left w:val="nil"/>
              <w:bottom w:val="single" w:sz="18" w:space="0" w:color="233D81"/>
              <w:right w:val="nil"/>
            </w:tcBorders>
            <w:vAlign w:val="center"/>
          </w:tcPr>
          <w:p w14:paraId="0A1224BB" w14:textId="77777777" w:rsidR="00960379" w:rsidRPr="00A772D3" w:rsidRDefault="00960379" w:rsidP="00591F8C">
            <w:pPr>
              <w:pStyle w:val="TableParagraph"/>
              <w:spacing w:line="290" w:lineRule="exact"/>
              <w:ind w:left="113"/>
              <w:rPr>
                <w:rFonts w:ascii="Calibri" w:hAnsi="Calibri"/>
                <w:sz w:val="22"/>
              </w:rPr>
            </w:pPr>
            <w:r w:rsidRPr="00A772D3">
              <w:rPr>
                <w:rFonts w:ascii="Calibri" w:hAnsi="Calibri"/>
                <w:sz w:val="22"/>
              </w:rPr>
              <w:t>mgr/kierownik Dziekanatu Wydziału Nauk Ścisłych</w:t>
            </w:r>
            <w:r w:rsidR="006921A0" w:rsidRPr="00A772D3">
              <w:rPr>
                <w:rFonts w:ascii="Calibri" w:hAnsi="Calibri"/>
                <w:sz w:val="22"/>
              </w:rPr>
              <w:t xml:space="preserve"> </w:t>
            </w:r>
            <w:r w:rsidRPr="00A772D3">
              <w:rPr>
                <w:rFonts w:ascii="Calibri" w:hAnsi="Calibri"/>
                <w:sz w:val="22"/>
              </w:rPr>
              <w:t>i</w:t>
            </w:r>
            <w:r w:rsidR="00024940" w:rsidRPr="00A772D3">
              <w:rPr>
                <w:rFonts w:ascii="Calibri" w:hAnsi="Calibri"/>
                <w:sz w:val="22"/>
              </w:rPr>
              <w:t> </w:t>
            </w:r>
            <w:r w:rsidRPr="00A772D3">
              <w:rPr>
                <w:rFonts w:ascii="Calibri" w:hAnsi="Calibri"/>
                <w:sz w:val="22"/>
              </w:rPr>
              <w:t>Przyrodniczych</w:t>
            </w:r>
          </w:p>
        </w:tc>
      </w:tr>
    </w:tbl>
    <w:p w14:paraId="2FB6C9B8" w14:textId="77777777" w:rsidR="00E925A6" w:rsidRPr="00C13F95" w:rsidRDefault="00E925A6" w:rsidP="00591F8C">
      <w:pPr>
        <w:spacing w:line="290" w:lineRule="exact"/>
        <w:rPr>
          <w:rFonts w:ascii="Calibri" w:hAnsi="Calibri" w:cs="Calibri"/>
        </w:rPr>
      </w:pPr>
      <w:r w:rsidRPr="00C13F95">
        <w:rPr>
          <w:rFonts w:ascii="Calibri" w:hAnsi="Calibri" w:cs="Calibri"/>
        </w:rPr>
        <w:br w:type="page"/>
      </w:r>
    </w:p>
    <w:p w14:paraId="12656ACB" w14:textId="77777777" w:rsidR="00E925A6" w:rsidRPr="00C13F95" w:rsidRDefault="00E925A6" w:rsidP="00511C36">
      <w:pPr>
        <w:pStyle w:val="Nagwek1"/>
      </w:pPr>
      <w:r w:rsidRPr="00C13F95">
        <w:lastRenderedPageBreak/>
        <w:t>Spis treści</w:t>
      </w:r>
    </w:p>
    <w:p w14:paraId="57BEA425" w14:textId="34B557B9" w:rsidR="006232C4" w:rsidRPr="00BE7864" w:rsidRDefault="00E925A6" w:rsidP="00511C36">
      <w:pPr>
        <w:pStyle w:val="Spistreci1"/>
        <w:spacing w:line="26" w:lineRule="atLeast"/>
        <w:rPr>
          <w:rFonts w:eastAsiaTheme="minorEastAsia"/>
          <w:noProof/>
          <w:color w:val="auto"/>
          <w:kern w:val="2"/>
          <w:szCs w:val="22"/>
        </w:rPr>
      </w:pPr>
      <w:r w:rsidRPr="00C13F95">
        <w:rPr>
          <w:rStyle w:val="Hipercze"/>
          <w:rFonts w:cs="Calibri"/>
          <w:b w:val="0"/>
          <w:i/>
          <w:iCs w:val="0"/>
          <w:noProof/>
        </w:rPr>
        <w:fldChar w:fldCharType="begin"/>
      </w:r>
      <w:r w:rsidRPr="00C13F95">
        <w:rPr>
          <w:rStyle w:val="Hipercze"/>
          <w:rFonts w:cs="Calibri"/>
          <w:b w:val="0"/>
          <w:i/>
          <w:iCs w:val="0"/>
          <w:noProof/>
        </w:rPr>
        <w:instrText xml:space="preserve"> TOC \o "1-2" \h \z \u </w:instrText>
      </w:r>
      <w:r w:rsidRPr="00C13F95">
        <w:rPr>
          <w:rStyle w:val="Hipercze"/>
          <w:rFonts w:cs="Calibri"/>
          <w:b w:val="0"/>
          <w:i/>
          <w:iCs w:val="0"/>
          <w:noProof/>
        </w:rPr>
        <w:fldChar w:fldCharType="separate"/>
      </w:r>
      <w:hyperlink w:anchor="_Toc178098249" w:history="1">
        <w:r w:rsidR="006232C4" w:rsidRPr="00C13F95">
          <w:rPr>
            <w:rStyle w:val="Hipercze"/>
            <w:rFonts w:cs="Calibri"/>
            <w:noProof/>
          </w:rPr>
          <w:t>Efekty</w:t>
        </w:r>
        <w:r w:rsidR="006232C4" w:rsidRPr="00C13F95">
          <w:rPr>
            <w:rStyle w:val="Hipercze"/>
            <w:rFonts w:cs="Calibri"/>
            <w:noProof/>
            <w:spacing w:val="-5"/>
          </w:rPr>
          <w:t xml:space="preserve"> </w:t>
        </w:r>
        <w:r w:rsidR="006232C4" w:rsidRPr="00C13F95">
          <w:rPr>
            <w:rStyle w:val="Hipercze"/>
            <w:rFonts w:cs="Calibri"/>
            <w:noProof/>
          </w:rPr>
          <w:t>uczenia</w:t>
        </w:r>
        <w:r w:rsidR="006232C4" w:rsidRPr="00C13F95">
          <w:rPr>
            <w:rStyle w:val="Hipercze"/>
            <w:rFonts w:cs="Calibri"/>
            <w:noProof/>
            <w:spacing w:val="-3"/>
          </w:rPr>
          <w:t xml:space="preserve"> </w:t>
        </w:r>
        <w:r w:rsidR="006232C4" w:rsidRPr="00C13F95">
          <w:rPr>
            <w:rStyle w:val="Hipercze"/>
            <w:rFonts w:cs="Calibri"/>
            <w:noProof/>
          </w:rPr>
          <w:t>się</w:t>
        </w:r>
        <w:r w:rsidR="006232C4" w:rsidRPr="00C13F95">
          <w:rPr>
            <w:rStyle w:val="Hipercze"/>
            <w:rFonts w:cs="Calibri"/>
            <w:noProof/>
            <w:spacing w:val="-4"/>
          </w:rPr>
          <w:t xml:space="preserve"> </w:t>
        </w:r>
        <w:r w:rsidR="006232C4" w:rsidRPr="00C13F95">
          <w:rPr>
            <w:rStyle w:val="Hipercze"/>
            <w:rFonts w:cs="Calibri"/>
            <w:noProof/>
          </w:rPr>
          <w:t>zakładane</w:t>
        </w:r>
        <w:r w:rsidR="006232C4" w:rsidRPr="00C13F95">
          <w:rPr>
            <w:rStyle w:val="Hipercze"/>
            <w:rFonts w:cs="Calibri"/>
            <w:noProof/>
            <w:spacing w:val="-3"/>
          </w:rPr>
          <w:t xml:space="preserve"> </w:t>
        </w:r>
        <w:r w:rsidR="006232C4" w:rsidRPr="00C13F95">
          <w:rPr>
            <w:rStyle w:val="Hipercze"/>
            <w:rFonts w:cs="Calibri"/>
            <w:noProof/>
          </w:rPr>
          <w:t>dla</w:t>
        </w:r>
        <w:r w:rsidR="006232C4" w:rsidRPr="00C13F95">
          <w:rPr>
            <w:rStyle w:val="Hipercze"/>
            <w:rFonts w:cs="Calibri"/>
            <w:noProof/>
            <w:spacing w:val="-1"/>
          </w:rPr>
          <w:t xml:space="preserve"> </w:t>
        </w:r>
        <w:r w:rsidR="006232C4" w:rsidRPr="00C13F95">
          <w:rPr>
            <w:rStyle w:val="Hipercze"/>
            <w:rFonts w:cs="Calibri"/>
            <w:noProof/>
          </w:rPr>
          <w:t>ocenianego</w:t>
        </w:r>
        <w:r w:rsidR="006232C4" w:rsidRPr="00C13F95">
          <w:rPr>
            <w:rStyle w:val="Hipercze"/>
            <w:rFonts w:cs="Calibri"/>
            <w:noProof/>
            <w:spacing w:val="-1"/>
          </w:rPr>
          <w:t xml:space="preserve"> </w:t>
        </w:r>
        <w:r w:rsidR="006232C4" w:rsidRPr="00C13F95">
          <w:rPr>
            <w:rStyle w:val="Hipercze"/>
            <w:rFonts w:cs="Calibri"/>
            <w:noProof/>
          </w:rPr>
          <w:t>kierunku,</w:t>
        </w:r>
        <w:r w:rsidR="006232C4" w:rsidRPr="00C13F95">
          <w:rPr>
            <w:rStyle w:val="Hipercze"/>
            <w:rFonts w:cs="Calibri"/>
            <w:noProof/>
            <w:spacing w:val="-3"/>
          </w:rPr>
          <w:t xml:space="preserve"> </w:t>
        </w:r>
        <w:r w:rsidR="006232C4" w:rsidRPr="00C13F95">
          <w:rPr>
            <w:rStyle w:val="Hipercze"/>
            <w:rFonts w:cs="Calibri"/>
            <w:noProof/>
          </w:rPr>
          <w:t>poziomu</w:t>
        </w:r>
        <w:r w:rsidR="006232C4" w:rsidRPr="00C13F95">
          <w:rPr>
            <w:rStyle w:val="Hipercze"/>
            <w:rFonts w:cs="Calibri"/>
            <w:noProof/>
            <w:spacing w:val="-4"/>
          </w:rPr>
          <w:t xml:space="preserve"> </w:t>
        </w:r>
        <w:r w:rsidR="006232C4" w:rsidRPr="00C13F95">
          <w:rPr>
            <w:rStyle w:val="Hipercze"/>
            <w:rFonts w:cs="Calibri"/>
            <w:noProof/>
          </w:rPr>
          <w:t>i</w:t>
        </w:r>
        <w:r w:rsidR="006232C4" w:rsidRPr="00C13F95">
          <w:rPr>
            <w:rStyle w:val="Hipercze"/>
            <w:rFonts w:cs="Calibri"/>
            <w:noProof/>
            <w:spacing w:val="-3"/>
          </w:rPr>
          <w:t xml:space="preserve"> </w:t>
        </w:r>
        <w:r w:rsidR="006232C4" w:rsidRPr="00C13F95">
          <w:rPr>
            <w:rStyle w:val="Hipercze"/>
            <w:rFonts w:cs="Calibri"/>
            <w:noProof/>
          </w:rPr>
          <w:t>profilu</w:t>
        </w:r>
        <w:r w:rsidR="006232C4" w:rsidRPr="00C13F95">
          <w:rPr>
            <w:rStyle w:val="Hipercze"/>
            <w:rFonts w:cs="Calibri"/>
            <w:noProof/>
            <w:spacing w:val="-3"/>
          </w:rPr>
          <w:t xml:space="preserve"> </w:t>
        </w:r>
        <w:r w:rsidR="006232C4" w:rsidRPr="00C13F95">
          <w:rPr>
            <w:rStyle w:val="Hipercze"/>
            <w:rFonts w:cs="Calibri"/>
            <w:noProof/>
            <w:spacing w:val="-2"/>
          </w:rPr>
          <w:t>studiów</w:t>
        </w:r>
        <w:r w:rsidR="006232C4" w:rsidRPr="00C13F95">
          <w:rPr>
            <w:noProof/>
            <w:webHidden/>
          </w:rPr>
          <w:tab/>
        </w:r>
        <w:r w:rsidR="006232C4" w:rsidRPr="00C13F95">
          <w:rPr>
            <w:noProof/>
            <w:webHidden/>
          </w:rPr>
          <w:fldChar w:fldCharType="begin"/>
        </w:r>
        <w:r w:rsidR="006232C4" w:rsidRPr="00C13F95">
          <w:rPr>
            <w:noProof/>
            <w:webHidden/>
          </w:rPr>
          <w:instrText xml:space="preserve"> PAGEREF _Toc178098249 \h </w:instrText>
        </w:r>
        <w:r w:rsidR="006232C4" w:rsidRPr="00C13F95">
          <w:rPr>
            <w:noProof/>
            <w:webHidden/>
          </w:rPr>
        </w:r>
        <w:r w:rsidR="006232C4" w:rsidRPr="00C13F95">
          <w:rPr>
            <w:noProof/>
            <w:webHidden/>
          </w:rPr>
          <w:fldChar w:fldCharType="separate"/>
        </w:r>
        <w:r w:rsidR="00D6491F">
          <w:rPr>
            <w:noProof/>
            <w:webHidden/>
          </w:rPr>
          <w:t>3</w:t>
        </w:r>
        <w:r w:rsidR="006232C4" w:rsidRPr="00C13F95">
          <w:rPr>
            <w:noProof/>
            <w:webHidden/>
          </w:rPr>
          <w:fldChar w:fldCharType="end"/>
        </w:r>
      </w:hyperlink>
    </w:p>
    <w:p w14:paraId="47ABF456" w14:textId="7619C106" w:rsidR="006232C4" w:rsidRPr="00BE7864" w:rsidRDefault="0062234F" w:rsidP="00511C36">
      <w:pPr>
        <w:pStyle w:val="Spistreci1"/>
        <w:spacing w:line="26" w:lineRule="atLeast"/>
        <w:rPr>
          <w:rFonts w:eastAsiaTheme="minorEastAsia"/>
          <w:noProof/>
          <w:color w:val="auto"/>
          <w:kern w:val="2"/>
          <w:szCs w:val="22"/>
        </w:rPr>
      </w:pPr>
      <w:hyperlink w:anchor="_Toc178098253" w:history="1">
        <w:r w:rsidR="006232C4" w:rsidRPr="00C13F95">
          <w:rPr>
            <w:rStyle w:val="Hipercze"/>
            <w:rFonts w:cs="Calibri"/>
            <w:noProof/>
          </w:rPr>
          <w:t>Skład zespołu przygotowującego raport samooceny</w:t>
        </w:r>
        <w:r w:rsidR="006232C4" w:rsidRPr="00C13F95">
          <w:rPr>
            <w:noProof/>
            <w:webHidden/>
          </w:rPr>
          <w:tab/>
        </w:r>
        <w:r w:rsidR="00684CD2">
          <w:rPr>
            <w:noProof/>
            <w:webHidden/>
          </w:rPr>
          <w:t>13</w:t>
        </w:r>
      </w:hyperlink>
    </w:p>
    <w:p w14:paraId="097621A0" w14:textId="28785024" w:rsidR="006232C4" w:rsidRPr="00BE7864" w:rsidRDefault="0062234F" w:rsidP="00511C36">
      <w:pPr>
        <w:pStyle w:val="Spistreci1"/>
        <w:spacing w:line="26" w:lineRule="atLeast"/>
        <w:rPr>
          <w:rFonts w:ascii="Calibri" w:eastAsiaTheme="minorEastAsia" w:hAnsi="Calibri" w:cs="Calibri"/>
          <w:noProof/>
          <w:color w:val="auto"/>
          <w:kern w:val="2"/>
          <w:sz w:val="22"/>
          <w:szCs w:val="22"/>
        </w:rPr>
      </w:pPr>
      <w:hyperlink w:anchor="_Toc178098255" w:history="1">
        <w:r w:rsidR="006232C4" w:rsidRPr="00C13F95">
          <w:rPr>
            <w:rStyle w:val="Hipercze"/>
            <w:rFonts w:cs="Calibri"/>
            <w:noProof/>
          </w:rPr>
          <w:t>Prezentacja uczelni</w:t>
        </w:r>
        <w:r w:rsidR="006232C4" w:rsidRPr="00C13F95">
          <w:rPr>
            <w:rFonts w:ascii="Calibri" w:hAnsi="Calibri" w:cs="Calibri"/>
            <w:noProof/>
            <w:webHidden/>
          </w:rPr>
          <w:tab/>
        </w:r>
        <w:r w:rsidR="00684CD2">
          <w:rPr>
            <w:rFonts w:ascii="Calibri" w:hAnsi="Calibri" w:cs="Calibri"/>
            <w:noProof/>
            <w:webHidden/>
          </w:rPr>
          <w:t>15</w:t>
        </w:r>
      </w:hyperlink>
    </w:p>
    <w:p w14:paraId="13F4ACA0" w14:textId="4134E100" w:rsidR="006232C4" w:rsidRPr="00BE7864" w:rsidRDefault="0062234F" w:rsidP="00511C36">
      <w:pPr>
        <w:pStyle w:val="Spistreci1"/>
        <w:spacing w:line="26" w:lineRule="atLeast"/>
        <w:rPr>
          <w:rFonts w:eastAsiaTheme="minorEastAsia"/>
          <w:noProof/>
          <w:color w:val="auto"/>
          <w:kern w:val="2"/>
          <w:szCs w:val="22"/>
        </w:rPr>
      </w:pPr>
      <w:hyperlink w:anchor="_Toc178098256" w:history="1">
        <w:r w:rsidR="006232C4" w:rsidRPr="00C13F95">
          <w:rPr>
            <w:rStyle w:val="Hipercze"/>
            <w:rFonts w:cs="Calibri"/>
            <w:noProof/>
          </w:rPr>
          <w:t>Część I. Samoocena uczelni w zakresie spełniania szczegółowych kryteriów oceny programowej na kierunku studiów o profilu ogólnoakademickim</w:t>
        </w:r>
        <w:r w:rsidR="006232C4" w:rsidRPr="00C13F95">
          <w:rPr>
            <w:noProof/>
            <w:webHidden/>
          </w:rPr>
          <w:tab/>
        </w:r>
        <w:r w:rsidR="006232C4" w:rsidRPr="00C13F95">
          <w:rPr>
            <w:noProof/>
            <w:webHidden/>
          </w:rPr>
          <w:fldChar w:fldCharType="begin"/>
        </w:r>
        <w:r w:rsidR="006232C4" w:rsidRPr="00C13F95">
          <w:rPr>
            <w:noProof/>
            <w:webHidden/>
          </w:rPr>
          <w:instrText xml:space="preserve"> PAGEREF _Toc178098256 \h </w:instrText>
        </w:r>
        <w:r w:rsidR="006232C4" w:rsidRPr="00C13F95">
          <w:rPr>
            <w:noProof/>
            <w:webHidden/>
          </w:rPr>
        </w:r>
        <w:r w:rsidR="006232C4" w:rsidRPr="00C13F95">
          <w:rPr>
            <w:noProof/>
            <w:webHidden/>
          </w:rPr>
          <w:fldChar w:fldCharType="separate"/>
        </w:r>
        <w:r w:rsidR="00D6491F">
          <w:rPr>
            <w:noProof/>
            <w:webHidden/>
          </w:rPr>
          <w:t>16</w:t>
        </w:r>
        <w:r w:rsidR="006232C4" w:rsidRPr="00C13F95">
          <w:rPr>
            <w:noProof/>
            <w:webHidden/>
          </w:rPr>
          <w:fldChar w:fldCharType="end"/>
        </w:r>
      </w:hyperlink>
    </w:p>
    <w:p w14:paraId="2C8F4420" w14:textId="784ABE83"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57" w:history="1">
        <w:r w:rsidR="006232C4" w:rsidRPr="00C13F95">
          <w:rPr>
            <w:rStyle w:val="Hipercze"/>
            <w:rFonts w:cs="Calibri"/>
            <w:noProof/>
          </w:rPr>
          <w:t>Kryterium 1. Konstrukcja programu studiów: koncepcja, cele kształcenia i efekty uczenia się</w:t>
        </w:r>
        <w:r w:rsidR="006232C4" w:rsidRPr="00C13F95">
          <w:rPr>
            <w:rFonts w:ascii="Calibri" w:hAnsi="Calibri" w:cs="Calibri"/>
            <w:noProof/>
            <w:webHidden/>
          </w:rPr>
          <w:tab/>
        </w:r>
      </w:hyperlink>
      <w:r w:rsidR="00D56E55">
        <w:rPr>
          <w:rFonts w:ascii="Calibri" w:hAnsi="Calibri" w:cs="Calibri"/>
          <w:noProof/>
        </w:rPr>
        <w:t>16</w:t>
      </w:r>
    </w:p>
    <w:p w14:paraId="0F355CD7" w14:textId="08429D86"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58" w:history="1">
        <w:r w:rsidR="006232C4" w:rsidRPr="00C13F95">
          <w:rPr>
            <w:rStyle w:val="Hipercze"/>
            <w:rFonts w:cs="Calibri"/>
            <w:noProof/>
          </w:rPr>
          <w:t>Kryterium 2. Realizacja programu studiów: treści programowe, harmonogram realizacji programu studiów oraz formy i organizacja zajęć, metody kształcenia, praktyki zawodowe, organizacja procesu nauczania i uczenia się</w:t>
        </w:r>
        <w:r w:rsidR="006232C4" w:rsidRPr="00C13F95">
          <w:rPr>
            <w:rFonts w:ascii="Calibri" w:hAnsi="Calibri" w:cs="Calibri"/>
            <w:noProof/>
            <w:webHidden/>
          </w:rPr>
          <w:tab/>
        </w:r>
        <w:r w:rsidR="00202C9B">
          <w:rPr>
            <w:rFonts w:ascii="Calibri" w:hAnsi="Calibri" w:cs="Calibri"/>
            <w:noProof/>
            <w:webHidden/>
          </w:rPr>
          <w:t>21</w:t>
        </w:r>
      </w:hyperlink>
    </w:p>
    <w:p w14:paraId="0D375616" w14:textId="32F4D0E5" w:rsidR="006232C4" w:rsidRPr="00BE7864" w:rsidRDefault="0062234F" w:rsidP="00511C36">
      <w:pPr>
        <w:pStyle w:val="Spistreci2"/>
        <w:tabs>
          <w:tab w:val="right" w:leader="underscore" w:pos="9204"/>
        </w:tabs>
        <w:spacing w:line="290" w:lineRule="exact"/>
        <w:ind w:left="221"/>
        <w:rPr>
          <w:rFonts w:ascii="Calibri" w:eastAsiaTheme="minorEastAsia" w:hAnsi="Calibri" w:cs="Calibri"/>
          <w:bCs w:val="0"/>
          <w:noProof/>
          <w:kern w:val="2"/>
        </w:rPr>
      </w:pPr>
      <w:hyperlink w:anchor="_Toc178098259" w:history="1">
        <w:r w:rsidR="006232C4" w:rsidRPr="00C13F95">
          <w:rPr>
            <w:rStyle w:val="Hipercze"/>
            <w:rFonts w:cs="Calibri"/>
            <w:noProof/>
          </w:rPr>
          <w:t>Kryterium 3. Przyjęcie na studia, weryfikacja osiągnięcia przez studentów efektów uczenia się, zaliczanie poszczególnych semestrów i lat oraz dyplomowanie</w:t>
        </w:r>
        <w:r w:rsidR="006232C4" w:rsidRPr="00C13F95">
          <w:rPr>
            <w:rFonts w:ascii="Calibri" w:hAnsi="Calibri" w:cs="Calibri"/>
            <w:noProof/>
            <w:webHidden/>
          </w:rPr>
          <w:tab/>
        </w:r>
        <w:r w:rsidR="00202C9B">
          <w:rPr>
            <w:rFonts w:ascii="Calibri" w:hAnsi="Calibri" w:cs="Calibri"/>
            <w:noProof/>
            <w:webHidden/>
          </w:rPr>
          <w:t>27</w:t>
        </w:r>
      </w:hyperlink>
    </w:p>
    <w:p w14:paraId="1EEE4364" w14:textId="0C8ECAC0"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60" w:history="1">
        <w:r w:rsidR="006232C4" w:rsidRPr="00C13F95">
          <w:rPr>
            <w:rStyle w:val="Hipercze"/>
            <w:rFonts w:cs="Calibri"/>
            <w:noProof/>
          </w:rPr>
          <w:t>Kryterium 4. Kompetencje, doświadczenie, kwalifikacje i liczebność kadry prowadzącej kształcenie oraz rozwój i doskonalenie kadry</w:t>
        </w:r>
        <w:r w:rsidR="006232C4" w:rsidRPr="00C13F95">
          <w:rPr>
            <w:rFonts w:ascii="Calibri" w:hAnsi="Calibri" w:cs="Calibri"/>
            <w:noProof/>
            <w:webHidden/>
          </w:rPr>
          <w:tab/>
        </w:r>
        <w:r w:rsidR="00202C9B">
          <w:rPr>
            <w:rFonts w:ascii="Calibri" w:hAnsi="Calibri" w:cs="Calibri"/>
            <w:noProof/>
            <w:webHidden/>
          </w:rPr>
          <w:t>33</w:t>
        </w:r>
      </w:hyperlink>
    </w:p>
    <w:p w14:paraId="359C0C0D" w14:textId="565BB2A8"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61" w:history="1">
        <w:r w:rsidR="006232C4" w:rsidRPr="00C13F95">
          <w:rPr>
            <w:rStyle w:val="Hipercze"/>
            <w:rFonts w:cs="Calibri"/>
            <w:noProof/>
          </w:rPr>
          <w:t>Kryterium 5. Infrastruktura i zasoby edukacyjne wykorzystywane w realizacji programu studiów oraz ich doskonalenie</w:t>
        </w:r>
        <w:r w:rsidR="006232C4" w:rsidRPr="00C13F95">
          <w:rPr>
            <w:rFonts w:ascii="Calibri" w:hAnsi="Calibri" w:cs="Calibri"/>
            <w:noProof/>
            <w:webHidden/>
          </w:rPr>
          <w:tab/>
        </w:r>
        <w:r w:rsidR="00202C9B">
          <w:rPr>
            <w:rFonts w:ascii="Calibri" w:hAnsi="Calibri" w:cs="Calibri"/>
            <w:noProof/>
            <w:webHidden/>
          </w:rPr>
          <w:t>38</w:t>
        </w:r>
      </w:hyperlink>
    </w:p>
    <w:p w14:paraId="3E871575" w14:textId="61479C96"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62" w:history="1">
        <w:r w:rsidR="006232C4" w:rsidRPr="00C13F95">
          <w:rPr>
            <w:rStyle w:val="Hipercze"/>
            <w:rFonts w:cs="Calibri"/>
            <w:noProof/>
          </w:rPr>
          <w:t>Kryterium 6. Współpraca z otoczeniem społeczno-gospodarczym w konstruowaniu, realizacji i doskonaleniu programu studiów oraz jej wpływ na rozwój kierunku</w:t>
        </w:r>
        <w:r w:rsidR="006232C4" w:rsidRPr="00C13F95">
          <w:rPr>
            <w:rFonts w:ascii="Calibri" w:hAnsi="Calibri" w:cs="Calibri"/>
            <w:noProof/>
            <w:webHidden/>
          </w:rPr>
          <w:tab/>
        </w:r>
        <w:r w:rsidR="00202C9B">
          <w:rPr>
            <w:rFonts w:ascii="Calibri" w:hAnsi="Calibri" w:cs="Calibri"/>
            <w:noProof/>
            <w:webHidden/>
          </w:rPr>
          <w:t>40</w:t>
        </w:r>
      </w:hyperlink>
    </w:p>
    <w:p w14:paraId="5F4EEEF6" w14:textId="59F78119"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63" w:history="1">
        <w:r w:rsidR="006232C4" w:rsidRPr="00C13F95">
          <w:rPr>
            <w:rStyle w:val="Hipercze"/>
            <w:rFonts w:cs="Calibri"/>
            <w:noProof/>
          </w:rPr>
          <w:t>Kryterium 7. Warunki i sposoby podnoszenia stopnia umiędzynarodowienia procesu kształcenia na kierunku</w:t>
        </w:r>
        <w:r w:rsidR="006232C4" w:rsidRPr="00C13F95">
          <w:rPr>
            <w:rFonts w:ascii="Calibri" w:hAnsi="Calibri" w:cs="Calibri"/>
            <w:noProof/>
            <w:webHidden/>
          </w:rPr>
          <w:tab/>
        </w:r>
        <w:r w:rsidR="00202C9B">
          <w:rPr>
            <w:rFonts w:ascii="Calibri" w:hAnsi="Calibri" w:cs="Calibri"/>
            <w:noProof/>
            <w:webHidden/>
          </w:rPr>
          <w:t>44</w:t>
        </w:r>
      </w:hyperlink>
    </w:p>
    <w:p w14:paraId="72323BD1" w14:textId="080A3A5A" w:rsidR="006232C4" w:rsidRPr="00BE7864" w:rsidRDefault="0062234F" w:rsidP="00511C36">
      <w:pPr>
        <w:pStyle w:val="Spistreci2"/>
        <w:tabs>
          <w:tab w:val="right" w:leader="underscore" w:pos="9204"/>
        </w:tabs>
        <w:spacing w:line="26" w:lineRule="atLeast"/>
        <w:rPr>
          <w:rFonts w:ascii="Calibri" w:eastAsiaTheme="minorEastAsia" w:hAnsi="Calibri" w:cs="Calibri"/>
          <w:noProof/>
          <w:kern w:val="2"/>
        </w:rPr>
      </w:pPr>
      <w:hyperlink w:anchor="_Toc178098264" w:history="1">
        <w:r w:rsidR="006232C4" w:rsidRPr="00C13F95">
          <w:rPr>
            <w:rStyle w:val="Hipercze"/>
            <w:rFonts w:cs="Calibri"/>
            <w:noProof/>
          </w:rPr>
          <w:t>Kryterium 8. Wsparcie studentów w uczeniu się, rozwoju społecznym, naukowym lub zawodowym i wejściu na rynek pracy oraz rozwój i doskonalenie form wsparcia</w:t>
        </w:r>
        <w:r w:rsidR="006232C4" w:rsidRPr="00C13F95">
          <w:rPr>
            <w:rFonts w:ascii="Calibri" w:hAnsi="Calibri" w:cs="Calibri"/>
            <w:noProof/>
            <w:webHidden/>
          </w:rPr>
          <w:tab/>
        </w:r>
        <w:r w:rsidR="00202C9B">
          <w:rPr>
            <w:rFonts w:ascii="Calibri" w:hAnsi="Calibri" w:cs="Calibri"/>
            <w:noProof/>
            <w:webHidden/>
          </w:rPr>
          <w:t>47</w:t>
        </w:r>
      </w:hyperlink>
    </w:p>
    <w:p w14:paraId="0C2DA2B6" w14:textId="2766309D" w:rsidR="006232C4" w:rsidRPr="00BE7864" w:rsidRDefault="0062234F" w:rsidP="00511C36">
      <w:pPr>
        <w:pStyle w:val="Spistreci2"/>
        <w:tabs>
          <w:tab w:val="right" w:leader="underscore" w:pos="9204"/>
        </w:tabs>
        <w:spacing w:line="26" w:lineRule="atLeast"/>
        <w:rPr>
          <w:rFonts w:ascii="Calibri" w:eastAsiaTheme="minorEastAsia" w:hAnsi="Calibri" w:cs="Calibri"/>
          <w:noProof/>
          <w:kern w:val="2"/>
        </w:rPr>
      </w:pPr>
      <w:hyperlink w:anchor="_Toc178098265" w:history="1">
        <w:r w:rsidR="006232C4" w:rsidRPr="00C13F95">
          <w:rPr>
            <w:rStyle w:val="Hipercze"/>
            <w:rFonts w:cs="Calibri"/>
            <w:noProof/>
          </w:rPr>
          <w:t>Kryterium 9. Publiczny dostęp do informacji o programie studiów, warunkach jego realizacji i osiąganych rezultatach</w:t>
        </w:r>
        <w:r w:rsidR="006232C4" w:rsidRPr="00C13F95">
          <w:rPr>
            <w:rFonts w:ascii="Calibri" w:hAnsi="Calibri" w:cs="Calibri"/>
            <w:noProof/>
            <w:webHidden/>
          </w:rPr>
          <w:tab/>
        </w:r>
        <w:r w:rsidR="00202C9B">
          <w:rPr>
            <w:rFonts w:ascii="Calibri" w:hAnsi="Calibri" w:cs="Calibri"/>
            <w:noProof/>
            <w:webHidden/>
          </w:rPr>
          <w:t>53</w:t>
        </w:r>
      </w:hyperlink>
    </w:p>
    <w:p w14:paraId="4DC7D53E" w14:textId="33DC7184" w:rsidR="006232C4" w:rsidRPr="00BE7864" w:rsidRDefault="0062234F" w:rsidP="00511C36">
      <w:pPr>
        <w:pStyle w:val="Spistreci2"/>
        <w:tabs>
          <w:tab w:val="right" w:leader="underscore" w:pos="9204"/>
        </w:tabs>
        <w:spacing w:line="26" w:lineRule="atLeast"/>
        <w:rPr>
          <w:rFonts w:ascii="Calibri" w:eastAsiaTheme="minorEastAsia" w:hAnsi="Calibri" w:cs="Calibri"/>
          <w:noProof/>
          <w:kern w:val="2"/>
        </w:rPr>
      </w:pPr>
      <w:hyperlink w:anchor="_Toc178098266" w:history="1">
        <w:r w:rsidR="006232C4" w:rsidRPr="00C13F95">
          <w:rPr>
            <w:rStyle w:val="Hipercze"/>
            <w:rFonts w:cs="Calibri"/>
            <w:noProof/>
          </w:rPr>
          <w:t>Kryterium 10. Polityka jakości, projektowanie, zatwierdzanie, monitorowanie, przegląd i doskonalenie programu studiów</w:t>
        </w:r>
        <w:r w:rsidR="006232C4" w:rsidRPr="00C13F95">
          <w:rPr>
            <w:rFonts w:ascii="Calibri" w:hAnsi="Calibri" w:cs="Calibri"/>
            <w:noProof/>
            <w:webHidden/>
          </w:rPr>
          <w:tab/>
        </w:r>
        <w:r w:rsidR="00202C9B">
          <w:rPr>
            <w:rFonts w:ascii="Calibri" w:hAnsi="Calibri" w:cs="Calibri"/>
            <w:noProof/>
            <w:webHidden/>
          </w:rPr>
          <w:t>55</w:t>
        </w:r>
      </w:hyperlink>
    </w:p>
    <w:p w14:paraId="064C7D0D" w14:textId="036A3EBB" w:rsidR="006232C4" w:rsidRPr="00BE7864" w:rsidRDefault="0062234F" w:rsidP="00511C36">
      <w:pPr>
        <w:pStyle w:val="Spistreci1"/>
        <w:spacing w:line="26" w:lineRule="atLeast"/>
        <w:rPr>
          <w:rFonts w:eastAsiaTheme="minorEastAsia"/>
          <w:noProof/>
          <w:color w:val="auto"/>
          <w:kern w:val="2"/>
          <w:szCs w:val="22"/>
        </w:rPr>
      </w:pPr>
      <w:hyperlink w:anchor="_Toc178098267" w:history="1">
        <w:r w:rsidR="006232C4" w:rsidRPr="00C13F95">
          <w:rPr>
            <w:rStyle w:val="Hipercze"/>
            <w:rFonts w:cs="Calibri"/>
            <w:noProof/>
          </w:rPr>
          <w:t>Część II. Perspektywy rozwoju kierunku studiów</w:t>
        </w:r>
        <w:r w:rsidR="006232C4" w:rsidRPr="00C13F95">
          <w:rPr>
            <w:noProof/>
            <w:webHidden/>
          </w:rPr>
          <w:tab/>
        </w:r>
        <w:r w:rsidR="00684CD2">
          <w:rPr>
            <w:noProof/>
            <w:webHidden/>
          </w:rPr>
          <w:t>58</w:t>
        </w:r>
      </w:hyperlink>
    </w:p>
    <w:p w14:paraId="3F6600D0" w14:textId="55578C30" w:rsidR="006232C4" w:rsidRPr="00BE7864" w:rsidRDefault="0062234F" w:rsidP="00511C36">
      <w:pPr>
        <w:pStyle w:val="Spistreci1"/>
        <w:spacing w:line="26" w:lineRule="atLeast"/>
        <w:rPr>
          <w:rFonts w:ascii="Calibri" w:eastAsiaTheme="minorEastAsia" w:hAnsi="Calibri" w:cs="Calibri"/>
          <w:noProof/>
          <w:color w:val="auto"/>
          <w:kern w:val="2"/>
          <w:sz w:val="22"/>
          <w:szCs w:val="22"/>
        </w:rPr>
      </w:pPr>
      <w:hyperlink w:anchor="_Toc178098268" w:history="1">
        <w:r w:rsidR="006232C4" w:rsidRPr="00C13F95">
          <w:rPr>
            <w:rStyle w:val="Hipercze"/>
            <w:rFonts w:cs="Calibri"/>
            <w:noProof/>
          </w:rPr>
          <w:t>Część III. Załączniki</w:t>
        </w:r>
        <w:r w:rsidR="006232C4" w:rsidRPr="00C13F95">
          <w:rPr>
            <w:rFonts w:ascii="Calibri" w:hAnsi="Calibri" w:cs="Calibri"/>
            <w:noProof/>
            <w:webHidden/>
          </w:rPr>
          <w:tab/>
        </w:r>
        <w:r w:rsidR="00684CD2">
          <w:rPr>
            <w:rFonts w:ascii="Calibri" w:hAnsi="Calibri" w:cs="Calibri"/>
            <w:noProof/>
            <w:webHidden/>
          </w:rPr>
          <w:t>60</w:t>
        </w:r>
      </w:hyperlink>
    </w:p>
    <w:p w14:paraId="473A0208" w14:textId="3324ADF6"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69" w:history="1">
        <w:r w:rsidR="006232C4" w:rsidRPr="00C13F95">
          <w:rPr>
            <w:rStyle w:val="Hipercze"/>
            <w:rFonts w:cs="Calibri"/>
            <w:noProof/>
          </w:rPr>
          <w:t>Załącznik nr 1. Zestawienia dotyczące ocenianego kierunku studiów</w:t>
        </w:r>
        <w:r w:rsidR="006232C4" w:rsidRPr="00C13F95">
          <w:rPr>
            <w:rFonts w:ascii="Calibri" w:hAnsi="Calibri" w:cs="Calibri"/>
            <w:noProof/>
            <w:webHidden/>
          </w:rPr>
          <w:tab/>
        </w:r>
        <w:r w:rsidR="00684CD2">
          <w:rPr>
            <w:rFonts w:ascii="Calibri" w:hAnsi="Calibri" w:cs="Calibri"/>
            <w:noProof/>
            <w:webHidden/>
          </w:rPr>
          <w:t>60</w:t>
        </w:r>
      </w:hyperlink>
    </w:p>
    <w:p w14:paraId="176CB7EA" w14:textId="00351DF0" w:rsidR="006232C4" w:rsidRPr="00BE7864" w:rsidRDefault="0062234F" w:rsidP="00511C36">
      <w:pPr>
        <w:pStyle w:val="Spistreci2"/>
        <w:tabs>
          <w:tab w:val="right" w:leader="underscore" w:pos="9204"/>
        </w:tabs>
        <w:spacing w:line="26" w:lineRule="atLeast"/>
        <w:rPr>
          <w:rFonts w:ascii="Calibri" w:eastAsiaTheme="minorEastAsia" w:hAnsi="Calibri" w:cs="Calibri"/>
          <w:bCs w:val="0"/>
          <w:noProof/>
          <w:kern w:val="2"/>
        </w:rPr>
      </w:pPr>
      <w:hyperlink w:anchor="_Toc178098270" w:history="1">
        <w:r w:rsidR="006232C4" w:rsidRPr="00C13F95">
          <w:rPr>
            <w:rStyle w:val="Hipercze"/>
            <w:rFonts w:cs="Calibri"/>
            <w:noProof/>
          </w:rPr>
          <w:t>Załącznik nr 2. Wykaz materiałów uzupełniających</w:t>
        </w:r>
        <w:r w:rsidR="006232C4" w:rsidRPr="00C13F95">
          <w:rPr>
            <w:rFonts w:ascii="Calibri" w:hAnsi="Calibri" w:cs="Calibri"/>
            <w:noProof/>
            <w:webHidden/>
          </w:rPr>
          <w:tab/>
        </w:r>
        <w:r w:rsidR="00F16DC3">
          <w:rPr>
            <w:rFonts w:ascii="Calibri" w:hAnsi="Calibri" w:cs="Calibri"/>
            <w:noProof/>
            <w:webHidden/>
          </w:rPr>
          <w:t>65</w:t>
        </w:r>
      </w:hyperlink>
    </w:p>
    <w:p w14:paraId="4202B57D" w14:textId="4B04C2AD" w:rsidR="00272B11" w:rsidRPr="00C13F95" w:rsidRDefault="00E925A6" w:rsidP="00511C36">
      <w:pPr>
        <w:spacing w:line="26" w:lineRule="atLeast"/>
        <w:rPr>
          <w:rFonts w:ascii="Calibri" w:hAnsi="Calibri" w:cs="Calibri"/>
        </w:rPr>
      </w:pPr>
      <w:r w:rsidRPr="00C13F95">
        <w:rPr>
          <w:rStyle w:val="Hipercze"/>
          <w:rFonts w:cs="Calibri"/>
          <w:b/>
          <w:i/>
          <w:iCs/>
          <w:noProof/>
        </w:rPr>
        <w:fldChar w:fldCharType="end"/>
      </w:r>
    </w:p>
    <w:p w14:paraId="7CF94D2E" w14:textId="77777777" w:rsidR="0002479E" w:rsidRPr="00C13F95" w:rsidRDefault="0002479E">
      <w:pPr>
        <w:rPr>
          <w:rFonts w:ascii="Calibri" w:hAnsi="Calibri" w:cs="Calibri"/>
          <w:b/>
          <w:bCs/>
          <w:kern w:val="32"/>
          <w:szCs w:val="32"/>
        </w:rPr>
      </w:pPr>
      <w:bookmarkStart w:id="6" w:name="_Toc469141029"/>
      <w:bookmarkStart w:id="7" w:name="_Toc616614"/>
      <w:bookmarkStart w:id="8" w:name="_Toc623884"/>
      <w:bookmarkStart w:id="9" w:name="_Toc624205"/>
      <w:r w:rsidRPr="00C13F95">
        <w:rPr>
          <w:rFonts w:ascii="Calibri" w:hAnsi="Calibri" w:cs="Calibri"/>
        </w:rPr>
        <w:br w:type="page"/>
      </w:r>
    </w:p>
    <w:p w14:paraId="7D854A9C" w14:textId="77777777" w:rsidR="00E925A6" w:rsidRPr="00471B73" w:rsidRDefault="00E925A6" w:rsidP="00BE517F">
      <w:pPr>
        <w:pStyle w:val="Nagwek1"/>
        <w:spacing w:before="0" w:after="120" w:line="290" w:lineRule="exact"/>
        <w:jc w:val="both"/>
        <w:rPr>
          <w:rFonts w:ascii="Calibri" w:hAnsi="Calibri" w:cs="Calibri"/>
          <w:sz w:val="22"/>
          <w:szCs w:val="22"/>
        </w:rPr>
      </w:pPr>
      <w:bookmarkStart w:id="10" w:name="_Toc178098255"/>
      <w:bookmarkEnd w:id="6"/>
      <w:bookmarkEnd w:id="7"/>
      <w:bookmarkEnd w:id="8"/>
      <w:bookmarkEnd w:id="9"/>
      <w:r w:rsidRPr="00471B73">
        <w:rPr>
          <w:rFonts w:ascii="Calibri" w:hAnsi="Calibri" w:cs="Calibri"/>
          <w:sz w:val="22"/>
          <w:szCs w:val="22"/>
        </w:rPr>
        <w:lastRenderedPageBreak/>
        <w:t>Prezentacja uczelni</w:t>
      </w:r>
      <w:bookmarkEnd w:id="10"/>
    </w:p>
    <w:p w14:paraId="5DE8A33B" w14:textId="70BA7FAB" w:rsidR="00AA75FE" w:rsidRDefault="001F4B87" w:rsidP="00BE517F">
      <w:pPr>
        <w:spacing w:after="120" w:line="290" w:lineRule="exact"/>
        <w:jc w:val="both"/>
        <w:rPr>
          <w:rFonts w:ascii="Calibri" w:hAnsi="Calibri" w:cs="Calibri"/>
          <w:sz w:val="22"/>
          <w:szCs w:val="22"/>
        </w:rPr>
      </w:pPr>
      <w:r w:rsidRPr="001F4B87">
        <w:rPr>
          <w:rFonts w:ascii="Calibri" w:hAnsi="Calibri" w:cs="Calibri"/>
          <w:sz w:val="22"/>
          <w:szCs w:val="22"/>
        </w:rPr>
        <w:t xml:space="preserve">Uniwersytet w Siedlcach (UwS) jest uczelnią publiczną stanowiącą integralną część narodowego systemu edukacji i nauki. Pełni rolę ważnego ośrodka naukowego, artystycznego i kulturotwórczego oraz jest liderem edukacji w regionie. </w:t>
      </w:r>
      <w:r w:rsidR="006920C6" w:rsidRPr="006920C6">
        <w:rPr>
          <w:rFonts w:ascii="Calibri" w:hAnsi="Calibri" w:cs="Calibri"/>
          <w:sz w:val="22"/>
          <w:szCs w:val="22"/>
        </w:rPr>
        <w:t xml:space="preserve">Uniwersytet został powołany w 1969 roku. Wraz z poszerzaniem jego działalności następowały zmiany w strukturze organizacyjnej, a jego ranga w krajowym systemie szkolnictwa wyższego stopniowo </w:t>
      </w:r>
      <w:r w:rsidR="006920C6">
        <w:rPr>
          <w:rFonts w:ascii="Calibri" w:hAnsi="Calibri" w:cs="Calibri"/>
          <w:sz w:val="22"/>
          <w:szCs w:val="22"/>
        </w:rPr>
        <w:t>wzrastała</w:t>
      </w:r>
      <w:r w:rsidR="006920C6" w:rsidRPr="006920C6">
        <w:rPr>
          <w:rFonts w:ascii="Calibri" w:hAnsi="Calibri" w:cs="Calibri"/>
          <w:sz w:val="22"/>
          <w:szCs w:val="22"/>
        </w:rPr>
        <w:t>.</w:t>
      </w:r>
      <w:r w:rsidR="006920C6">
        <w:rPr>
          <w:rFonts w:ascii="Calibri" w:hAnsi="Calibri" w:cs="Calibri"/>
          <w:sz w:val="22"/>
          <w:szCs w:val="22"/>
        </w:rPr>
        <w:t xml:space="preserve"> </w:t>
      </w:r>
      <w:r w:rsidR="0035149C" w:rsidRPr="0035149C">
        <w:rPr>
          <w:rFonts w:ascii="Calibri" w:hAnsi="Calibri" w:cs="Calibri"/>
          <w:sz w:val="22"/>
          <w:szCs w:val="22"/>
        </w:rPr>
        <w:t>W latach 1977-1999 funkcjonował jako Wyższa Szkoła Rolniczo-Pedagogiczna, w latach 1999-2010 jako Akademia Podlaska a w latach 2010-2023 jako Uniwersytet Przyrodniczo-Humanistyczny w Siedlcach. Od 1 października 2023 roku Uczelnia na podstawie Ustawy z</w:t>
      </w:r>
      <w:r w:rsidR="0054236B">
        <w:rPr>
          <w:rFonts w:ascii="Calibri" w:hAnsi="Calibri" w:cs="Calibri"/>
          <w:sz w:val="22"/>
          <w:szCs w:val="22"/>
        </w:rPr>
        <w:t> </w:t>
      </w:r>
      <w:r w:rsidR="0035149C" w:rsidRPr="0035149C">
        <w:rPr>
          <w:rFonts w:ascii="Calibri" w:hAnsi="Calibri" w:cs="Calibri"/>
          <w:sz w:val="22"/>
          <w:szCs w:val="22"/>
        </w:rPr>
        <w:t>dnia 28 lipca 2023 r</w:t>
      </w:r>
      <w:r w:rsidR="00D708D7">
        <w:rPr>
          <w:rFonts w:ascii="Calibri" w:hAnsi="Calibri" w:cs="Calibri"/>
          <w:sz w:val="22"/>
          <w:szCs w:val="22"/>
        </w:rPr>
        <w:t>.</w:t>
      </w:r>
      <w:r w:rsidR="0035149C" w:rsidRPr="0035149C">
        <w:rPr>
          <w:rFonts w:ascii="Calibri" w:hAnsi="Calibri" w:cs="Calibri"/>
          <w:sz w:val="22"/>
          <w:szCs w:val="22"/>
        </w:rPr>
        <w:t xml:space="preserve"> o zmianie ustawy Karta Nauczyciela (Dz.U. z 2023 poz. 1672)</w:t>
      </w:r>
      <w:r w:rsidR="00D03F85">
        <w:rPr>
          <w:rFonts w:ascii="Calibri" w:hAnsi="Calibri" w:cs="Calibri"/>
          <w:sz w:val="22"/>
          <w:szCs w:val="22"/>
        </w:rPr>
        <w:t xml:space="preserve">, </w:t>
      </w:r>
      <w:r w:rsidR="0035149C" w:rsidRPr="0035149C">
        <w:rPr>
          <w:rFonts w:ascii="Calibri" w:hAnsi="Calibri" w:cs="Calibri"/>
          <w:sz w:val="22"/>
          <w:szCs w:val="22"/>
        </w:rPr>
        <w:t>nosi nazwę Uniwersytet w Siedlcach. UwS działa na podstawie ustawy z dnia 20 lipca 2018 r. - Prawo o</w:t>
      </w:r>
      <w:r w:rsidR="0054236B">
        <w:rPr>
          <w:rFonts w:ascii="Calibri" w:hAnsi="Calibri" w:cs="Calibri"/>
          <w:sz w:val="22"/>
          <w:szCs w:val="22"/>
        </w:rPr>
        <w:t> </w:t>
      </w:r>
      <w:r w:rsidR="0035149C" w:rsidRPr="0035149C">
        <w:rPr>
          <w:rFonts w:ascii="Calibri" w:hAnsi="Calibri" w:cs="Calibri"/>
          <w:sz w:val="22"/>
          <w:szCs w:val="22"/>
        </w:rPr>
        <w:t>szkolnictwie wyższym i nauce (Dz. U. 2018 poz. 1668) oraz Statutu uchwalonego przez Senat Uczelni 8</w:t>
      </w:r>
      <w:r w:rsidR="0054236B">
        <w:rPr>
          <w:rFonts w:ascii="Calibri" w:hAnsi="Calibri" w:cs="Calibri"/>
          <w:sz w:val="22"/>
          <w:szCs w:val="22"/>
        </w:rPr>
        <w:t> </w:t>
      </w:r>
      <w:r w:rsidR="0035149C" w:rsidRPr="0035149C">
        <w:rPr>
          <w:rFonts w:ascii="Calibri" w:hAnsi="Calibri" w:cs="Calibri"/>
          <w:sz w:val="22"/>
          <w:szCs w:val="22"/>
        </w:rPr>
        <w:t xml:space="preserve">maja 2019 r. </w:t>
      </w:r>
    </w:p>
    <w:p w14:paraId="0813E6F4" w14:textId="3B1602B5" w:rsidR="001F4B87" w:rsidRPr="001F4B87" w:rsidRDefault="0035149C" w:rsidP="00BE517F">
      <w:pPr>
        <w:spacing w:after="120" w:line="290" w:lineRule="exact"/>
        <w:jc w:val="both"/>
        <w:rPr>
          <w:rFonts w:ascii="Calibri" w:hAnsi="Calibri" w:cs="Calibri"/>
          <w:sz w:val="22"/>
          <w:szCs w:val="22"/>
        </w:rPr>
      </w:pPr>
      <w:r w:rsidRPr="0035149C">
        <w:rPr>
          <w:rFonts w:ascii="Calibri" w:hAnsi="Calibri" w:cs="Calibri"/>
          <w:sz w:val="22"/>
          <w:szCs w:val="22"/>
        </w:rPr>
        <w:t xml:space="preserve">Od 1 października 2024 r. </w:t>
      </w:r>
      <w:r>
        <w:rPr>
          <w:rFonts w:ascii="Calibri" w:hAnsi="Calibri" w:cs="Calibri"/>
          <w:sz w:val="22"/>
          <w:szCs w:val="22"/>
        </w:rPr>
        <w:t>w</w:t>
      </w:r>
      <w:r w:rsidR="001F4B87" w:rsidRPr="001F4B87">
        <w:rPr>
          <w:rFonts w:ascii="Calibri" w:hAnsi="Calibri" w:cs="Calibri"/>
          <w:sz w:val="22"/>
          <w:szCs w:val="22"/>
        </w:rPr>
        <w:t xml:space="preserve"> strukturze Uniwersytetu funkcjonuje sześć </w:t>
      </w:r>
      <w:r>
        <w:rPr>
          <w:rFonts w:ascii="Calibri" w:hAnsi="Calibri" w:cs="Calibri"/>
          <w:sz w:val="22"/>
          <w:szCs w:val="22"/>
        </w:rPr>
        <w:t>W</w:t>
      </w:r>
      <w:r w:rsidR="001F4B87" w:rsidRPr="001F4B87">
        <w:rPr>
          <w:rFonts w:ascii="Calibri" w:hAnsi="Calibri" w:cs="Calibri"/>
          <w:sz w:val="22"/>
          <w:szCs w:val="22"/>
        </w:rPr>
        <w:t>ydziałów:</w:t>
      </w:r>
      <w:r>
        <w:rPr>
          <w:rFonts w:ascii="Calibri" w:hAnsi="Calibri" w:cs="Calibri"/>
          <w:sz w:val="22"/>
          <w:szCs w:val="22"/>
        </w:rPr>
        <w:t xml:space="preserve"> </w:t>
      </w:r>
      <w:r w:rsidR="001F4B87" w:rsidRPr="001F4B87">
        <w:rPr>
          <w:rFonts w:ascii="Calibri" w:hAnsi="Calibri" w:cs="Calibri"/>
          <w:sz w:val="22"/>
          <w:szCs w:val="22"/>
        </w:rPr>
        <w:t>Nauk Humanistycznych, Nauk Rolniczych, Nauk Medycznych i Nauk o Zdrowiu, Nauk Społecznych, Nauk Ścisłych i Przyrodniczych oraz Sztuki. Od 2019 roku prowadzone jest kształcenie w Szkole Doktorskiej, obejmujące obecnie 11 dyscyplin naukowych, w tym dyscyplinę nauki biologiczne. Uniwersytet w</w:t>
      </w:r>
      <w:r w:rsidR="0054236B">
        <w:rPr>
          <w:rFonts w:ascii="Calibri" w:hAnsi="Calibri" w:cs="Calibri"/>
          <w:sz w:val="22"/>
          <w:szCs w:val="22"/>
        </w:rPr>
        <w:t> </w:t>
      </w:r>
      <w:r w:rsidR="001F4B87" w:rsidRPr="001F4B87">
        <w:rPr>
          <w:rFonts w:ascii="Calibri" w:hAnsi="Calibri" w:cs="Calibri"/>
          <w:sz w:val="22"/>
          <w:szCs w:val="22"/>
        </w:rPr>
        <w:t>Siedlcach ponad ćwierć wieku temu, jako pierwszy w Polsce, wprowadził integracyjny system kształcenia na poziomie wyższym dla studentów z niepełnosprawnościami. Od wielu lat działa tu również Centrum Wsparcia Osób z Niepełnosprawnościami, które z powodzeniem realizuje misję wspierania tej grupy studentów.</w:t>
      </w:r>
    </w:p>
    <w:p w14:paraId="706B0453" w14:textId="666AF021" w:rsidR="003E0A93" w:rsidRPr="00471B73" w:rsidRDefault="001F4B87" w:rsidP="00BE517F">
      <w:pPr>
        <w:spacing w:after="120" w:line="290" w:lineRule="exact"/>
        <w:jc w:val="both"/>
        <w:rPr>
          <w:rFonts w:ascii="Calibri" w:hAnsi="Calibri" w:cs="Calibri"/>
          <w:sz w:val="22"/>
          <w:szCs w:val="22"/>
        </w:rPr>
      </w:pPr>
      <w:r w:rsidRPr="00AE5762">
        <w:rPr>
          <w:rFonts w:ascii="Calibri" w:hAnsi="Calibri" w:cs="Calibri"/>
          <w:sz w:val="22"/>
          <w:szCs w:val="22"/>
        </w:rPr>
        <w:t>Tradycje kształcenia na poziomie wyższym oraz prowadzenia działalności naukowej na Wydziale Nauk Ścisłych i Przyrodniczych sięgają roku 1969. W</w:t>
      </w:r>
      <w:r w:rsidR="00AE5762" w:rsidRPr="00AE5762">
        <w:rPr>
          <w:rFonts w:ascii="Calibri" w:hAnsi="Calibri" w:cs="Calibri"/>
          <w:sz w:val="22"/>
          <w:szCs w:val="22"/>
        </w:rPr>
        <w:t>raz z rozwojem Uniwersytetu</w:t>
      </w:r>
      <w:r w:rsidRPr="00AE5762">
        <w:rPr>
          <w:rFonts w:ascii="Calibri" w:hAnsi="Calibri" w:cs="Calibri"/>
          <w:sz w:val="22"/>
          <w:szCs w:val="22"/>
        </w:rPr>
        <w:t xml:space="preserve"> uzyskano prawa do nadawania stopnia doktora w dyscyplinach: nauki biologiczne i nauki chemiczne (1998 r.) oraz stopnia doktora habilitowanego w dyscyplinie nauki biologiczne (2016 r.).</w:t>
      </w:r>
      <w:r w:rsidRPr="001F4B87">
        <w:rPr>
          <w:rFonts w:ascii="Calibri" w:hAnsi="Calibri" w:cs="Calibri"/>
          <w:sz w:val="22"/>
          <w:szCs w:val="22"/>
        </w:rPr>
        <w:t xml:space="preserve"> W strukturze Wydziału funkcjonują obecnie cztery instytuty: Informatyki, Matematyki, Nauk Biologicznych oraz Nauk Chemicznych. Oferta dydaktyczna </w:t>
      </w:r>
      <w:r w:rsidRPr="00C73E45">
        <w:rPr>
          <w:rFonts w:ascii="Calibri" w:hAnsi="Calibri" w:cs="Calibri"/>
          <w:sz w:val="22"/>
          <w:szCs w:val="22"/>
        </w:rPr>
        <w:t xml:space="preserve">Wydziału obejmuje kształcenie na poziomie studiów pierwszego stopnia na kierunkach: Analityka z </w:t>
      </w:r>
      <w:r w:rsidR="00AE5762" w:rsidRPr="00C73E45">
        <w:rPr>
          <w:rFonts w:ascii="Calibri" w:hAnsi="Calibri" w:cs="Calibri"/>
          <w:sz w:val="22"/>
          <w:szCs w:val="22"/>
        </w:rPr>
        <w:t>d</w:t>
      </w:r>
      <w:r w:rsidRPr="00C73E45">
        <w:rPr>
          <w:rFonts w:ascii="Calibri" w:hAnsi="Calibri" w:cs="Calibri"/>
          <w:sz w:val="22"/>
          <w:szCs w:val="22"/>
        </w:rPr>
        <w:t xml:space="preserve">iagnostyką </w:t>
      </w:r>
      <w:r w:rsidR="00AE5762" w:rsidRPr="00C73E45">
        <w:rPr>
          <w:rFonts w:ascii="Calibri" w:hAnsi="Calibri" w:cs="Calibri"/>
          <w:sz w:val="22"/>
          <w:szCs w:val="22"/>
        </w:rPr>
        <w:t>m</w:t>
      </w:r>
      <w:r w:rsidRPr="00C73E45">
        <w:rPr>
          <w:rFonts w:ascii="Calibri" w:hAnsi="Calibri" w:cs="Calibri"/>
          <w:sz w:val="22"/>
          <w:szCs w:val="22"/>
        </w:rPr>
        <w:t xml:space="preserve">olekularną, Analiza </w:t>
      </w:r>
      <w:r w:rsidR="00342B6D">
        <w:rPr>
          <w:rFonts w:ascii="Calibri" w:hAnsi="Calibri" w:cs="Calibri"/>
          <w:sz w:val="22"/>
          <w:szCs w:val="22"/>
        </w:rPr>
        <w:t>d</w:t>
      </w:r>
      <w:r w:rsidRPr="00C73E45">
        <w:rPr>
          <w:rFonts w:ascii="Calibri" w:hAnsi="Calibri" w:cs="Calibri"/>
          <w:sz w:val="22"/>
          <w:szCs w:val="22"/>
        </w:rPr>
        <w:t>anych,</w:t>
      </w:r>
      <w:r w:rsidR="00C73E45" w:rsidRPr="00C73E45">
        <w:rPr>
          <w:rFonts w:ascii="Calibri" w:hAnsi="Calibri" w:cs="Calibri"/>
          <w:sz w:val="22"/>
          <w:szCs w:val="22"/>
        </w:rPr>
        <w:t xml:space="preserve"> </w:t>
      </w:r>
      <w:r w:rsidRPr="00C73E45">
        <w:rPr>
          <w:rFonts w:ascii="Calibri" w:hAnsi="Calibri" w:cs="Calibri"/>
          <w:sz w:val="22"/>
          <w:szCs w:val="22"/>
        </w:rPr>
        <w:t xml:space="preserve">Biologia </w:t>
      </w:r>
      <w:r w:rsidR="00342B6D">
        <w:rPr>
          <w:rFonts w:ascii="Calibri" w:hAnsi="Calibri" w:cs="Calibri"/>
          <w:sz w:val="22"/>
          <w:szCs w:val="22"/>
        </w:rPr>
        <w:t>s</w:t>
      </w:r>
      <w:r w:rsidRPr="00C73E45">
        <w:rPr>
          <w:rFonts w:ascii="Calibri" w:hAnsi="Calibri" w:cs="Calibri"/>
          <w:sz w:val="22"/>
          <w:szCs w:val="22"/>
        </w:rPr>
        <w:t xml:space="preserve">ądowa, Chemia, Gospodarka </w:t>
      </w:r>
      <w:r w:rsidR="00342B6D">
        <w:rPr>
          <w:rFonts w:ascii="Calibri" w:hAnsi="Calibri" w:cs="Calibri"/>
          <w:sz w:val="22"/>
          <w:szCs w:val="22"/>
        </w:rPr>
        <w:t>o</w:t>
      </w:r>
      <w:r w:rsidRPr="00C73E45">
        <w:rPr>
          <w:rFonts w:ascii="Calibri" w:hAnsi="Calibri" w:cs="Calibri"/>
          <w:sz w:val="22"/>
          <w:szCs w:val="22"/>
        </w:rPr>
        <w:t xml:space="preserve">dpadami i </w:t>
      </w:r>
      <w:r w:rsidR="00342B6D">
        <w:rPr>
          <w:rFonts w:ascii="Calibri" w:hAnsi="Calibri" w:cs="Calibri"/>
          <w:sz w:val="22"/>
          <w:szCs w:val="22"/>
        </w:rPr>
        <w:t>r</w:t>
      </w:r>
      <w:r w:rsidRPr="00C73E45">
        <w:rPr>
          <w:rFonts w:ascii="Calibri" w:hAnsi="Calibri" w:cs="Calibri"/>
          <w:sz w:val="22"/>
          <w:szCs w:val="22"/>
        </w:rPr>
        <w:t xml:space="preserve">ecykling, Informatyka, Instrumentalna </w:t>
      </w:r>
      <w:r w:rsidR="00342B6D">
        <w:rPr>
          <w:rFonts w:ascii="Calibri" w:hAnsi="Calibri" w:cs="Calibri"/>
          <w:sz w:val="22"/>
          <w:szCs w:val="22"/>
        </w:rPr>
        <w:t>a</w:t>
      </w:r>
      <w:r w:rsidRPr="00C73E45">
        <w:rPr>
          <w:rFonts w:ascii="Calibri" w:hAnsi="Calibri" w:cs="Calibri"/>
          <w:sz w:val="22"/>
          <w:szCs w:val="22"/>
        </w:rPr>
        <w:t xml:space="preserve">nalityka </w:t>
      </w:r>
      <w:r w:rsidR="00342B6D">
        <w:rPr>
          <w:rFonts w:ascii="Calibri" w:hAnsi="Calibri" w:cs="Calibri"/>
          <w:sz w:val="22"/>
          <w:szCs w:val="22"/>
        </w:rPr>
        <w:t>c</w:t>
      </w:r>
      <w:r w:rsidRPr="00C73E45">
        <w:rPr>
          <w:rFonts w:ascii="Calibri" w:hAnsi="Calibri" w:cs="Calibri"/>
          <w:sz w:val="22"/>
          <w:szCs w:val="22"/>
        </w:rPr>
        <w:t xml:space="preserve">hemiczna, Inżynieria </w:t>
      </w:r>
      <w:r w:rsidR="00342B6D">
        <w:rPr>
          <w:rFonts w:ascii="Calibri" w:hAnsi="Calibri" w:cs="Calibri"/>
          <w:sz w:val="22"/>
          <w:szCs w:val="22"/>
        </w:rPr>
        <w:t>p</w:t>
      </w:r>
      <w:r w:rsidRPr="00C73E45">
        <w:rPr>
          <w:rFonts w:ascii="Calibri" w:hAnsi="Calibri" w:cs="Calibri"/>
          <w:sz w:val="22"/>
          <w:szCs w:val="22"/>
        </w:rPr>
        <w:t xml:space="preserve">rocesów </w:t>
      </w:r>
      <w:r w:rsidR="00342B6D">
        <w:rPr>
          <w:rFonts w:ascii="Calibri" w:hAnsi="Calibri" w:cs="Calibri"/>
          <w:sz w:val="22"/>
          <w:szCs w:val="22"/>
        </w:rPr>
        <w:t>t</w:t>
      </w:r>
      <w:r w:rsidRPr="00C73E45">
        <w:rPr>
          <w:rFonts w:ascii="Calibri" w:hAnsi="Calibri" w:cs="Calibri"/>
          <w:sz w:val="22"/>
          <w:szCs w:val="22"/>
        </w:rPr>
        <w:t>echnologicznych, Matematyka</w:t>
      </w:r>
      <w:r w:rsidR="00E418D7">
        <w:rPr>
          <w:rFonts w:ascii="Calibri" w:hAnsi="Calibri" w:cs="Calibri"/>
          <w:sz w:val="22"/>
          <w:szCs w:val="22"/>
        </w:rPr>
        <w:t>, Biology (kierunek prowadzony w języku angielskim)</w:t>
      </w:r>
      <w:r w:rsidRPr="00C73E45">
        <w:rPr>
          <w:rFonts w:ascii="Calibri" w:hAnsi="Calibri" w:cs="Calibri"/>
          <w:sz w:val="22"/>
          <w:szCs w:val="22"/>
        </w:rPr>
        <w:t xml:space="preserve"> oraz studiów drugiego stopnia na kierunkach:</w:t>
      </w:r>
      <w:r w:rsidR="00E418D7">
        <w:rPr>
          <w:rFonts w:ascii="Calibri" w:hAnsi="Calibri" w:cs="Calibri"/>
          <w:sz w:val="22"/>
          <w:szCs w:val="22"/>
        </w:rPr>
        <w:t xml:space="preserve"> </w:t>
      </w:r>
      <w:r w:rsidRPr="00C73E45">
        <w:rPr>
          <w:rFonts w:ascii="Calibri" w:hAnsi="Calibri" w:cs="Calibri"/>
          <w:sz w:val="22"/>
          <w:szCs w:val="22"/>
        </w:rPr>
        <w:t>Biologia, Chemia, Informatyka, Matematyka. Kierunek Biologia obecny jest w ofercie dydaktycznej Wydziału od roku akademickiego 1977/1978. Jednostką</w:t>
      </w:r>
      <w:r w:rsidRPr="001F4B87">
        <w:rPr>
          <w:rFonts w:ascii="Calibri" w:hAnsi="Calibri" w:cs="Calibri"/>
          <w:sz w:val="22"/>
          <w:szCs w:val="22"/>
        </w:rPr>
        <w:t xml:space="preserve"> odpowiedzialną za realizację programu studiów na tym kierunku jest Instytut Nauk Biologicznych.</w:t>
      </w:r>
      <w:r w:rsidR="003E0A93" w:rsidRPr="00471B73">
        <w:rPr>
          <w:rFonts w:ascii="Calibri" w:hAnsi="Calibri" w:cs="Calibri"/>
          <w:sz w:val="22"/>
          <w:szCs w:val="22"/>
        </w:rPr>
        <w:br w:type="page"/>
      </w:r>
    </w:p>
    <w:p w14:paraId="5491D1C6" w14:textId="77777777" w:rsidR="009579DD" w:rsidRPr="00471B73" w:rsidRDefault="003306CD" w:rsidP="00BE517F">
      <w:pPr>
        <w:pStyle w:val="Nagwek1"/>
        <w:spacing w:before="0" w:after="120" w:line="290" w:lineRule="exact"/>
        <w:jc w:val="both"/>
        <w:rPr>
          <w:rFonts w:ascii="Calibri" w:hAnsi="Calibri" w:cs="Calibri"/>
          <w:kern w:val="0"/>
          <w:sz w:val="22"/>
          <w:szCs w:val="22"/>
        </w:rPr>
      </w:pPr>
      <w:bookmarkStart w:id="11" w:name="_Toc178098256"/>
      <w:r w:rsidRPr="00471B73">
        <w:rPr>
          <w:rFonts w:ascii="Calibri" w:hAnsi="Calibri" w:cs="Calibri"/>
          <w:kern w:val="0"/>
          <w:sz w:val="22"/>
          <w:szCs w:val="22"/>
        </w:rPr>
        <w:lastRenderedPageBreak/>
        <w:t>Część</w:t>
      </w:r>
      <w:r w:rsidR="00E96B31" w:rsidRPr="00471B73">
        <w:rPr>
          <w:rFonts w:ascii="Calibri" w:hAnsi="Calibri" w:cs="Calibri"/>
          <w:kern w:val="0"/>
          <w:sz w:val="22"/>
          <w:szCs w:val="22"/>
        </w:rPr>
        <w:t xml:space="preserve"> I</w:t>
      </w:r>
      <w:bookmarkStart w:id="12" w:name="_Toc469079426"/>
      <w:bookmarkEnd w:id="0"/>
      <w:r w:rsidR="00592A15" w:rsidRPr="00471B73">
        <w:rPr>
          <w:rFonts w:ascii="Calibri" w:hAnsi="Calibri" w:cs="Calibri"/>
          <w:kern w:val="0"/>
          <w:sz w:val="22"/>
          <w:szCs w:val="22"/>
        </w:rPr>
        <w:t xml:space="preserve">. </w:t>
      </w:r>
      <w:r w:rsidR="005F2340" w:rsidRPr="00471B73">
        <w:rPr>
          <w:rFonts w:ascii="Calibri" w:hAnsi="Calibri" w:cs="Calibri"/>
          <w:noProof/>
          <w:sz w:val="22"/>
          <w:szCs w:val="22"/>
        </w:rPr>
        <w:t>Samoocena uczelni w zakresie spełniania szczegółowych kryteriów oceny programowej na kierunku studiów o profilu ogólnoakademickim</w:t>
      </w:r>
      <w:bookmarkEnd w:id="1"/>
      <w:bookmarkEnd w:id="2"/>
      <w:bookmarkEnd w:id="3"/>
      <w:bookmarkEnd w:id="11"/>
      <w:bookmarkEnd w:id="12"/>
    </w:p>
    <w:p w14:paraId="792968E0" w14:textId="77777777" w:rsidR="00186AB9" w:rsidRPr="00471B73" w:rsidRDefault="00186AB9" w:rsidP="00BE517F">
      <w:pPr>
        <w:pStyle w:val="Nagwek2"/>
        <w:spacing w:before="0" w:after="120" w:line="290" w:lineRule="exact"/>
        <w:jc w:val="both"/>
        <w:rPr>
          <w:rFonts w:ascii="Calibri" w:hAnsi="Calibri" w:cs="Calibri"/>
          <w:sz w:val="22"/>
          <w:szCs w:val="22"/>
        </w:rPr>
      </w:pPr>
      <w:bookmarkStart w:id="13" w:name="_Toc616617"/>
      <w:bookmarkStart w:id="14" w:name="_Toc623887"/>
      <w:bookmarkStart w:id="15" w:name="_Toc624208"/>
      <w:bookmarkStart w:id="16" w:name="_Toc4418968"/>
      <w:bookmarkStart w:id="17" w:name="_Hlk207820748"/>
      <w:r w:rsidRPr="00471B73">
        <w:rPr>
          <w:rFonts w:ascii="Calibri" w:hAnsi="Calibri" w:cs="Calibri"/>
          <w:sz w:val="22"/>
          <w:szCs w:val="22"/>
        </w:rPr>
        <w:t>Kryterium 1. Konstrukcja programu studiów: koncepcja, cele kształcenia i efekty uczenia się</w:t>
      </w:r>
      <w:bookmarkEnd w:id="13"/>
      <w:bookmarkEnd w:id="14"/>
      <w:bookmarkEnd w:id="15"/>
      <w:bookmarkEnd w:id="16"/>
    </w:p>
    <w:bookmarkEnd w:id="17"/>
    <w:p w14:paraId="44A9524F" w14:textId="7FD4AF37" w:rsidR="00431ABA" w:rsidRPr="00F81429" w:rsidRDefault="00431ABA" w:rsidP="00BE517F">
      <w:pPr>
        <w:spacing w:after="120" w:line="290" w:lineRule="exact"/>
        <w:jc w:val="both"/>
        <w:rPr>
          <w:rFonts w:ascii="Calibri" w:hAnsi="Calibri" w:cs="Calibri"/>
          <w:sz w:val="22"/>
          <w:szCs w:val="22"/>
        </w:rPr>
      </w:pPr>
      <w:r w:rsidRPr="00F81429">
        <w:rPr>
          <w:rFonts w:ascii="Calibri" w:hAnsi="Calibri" w:cs="Calibri"/>
          <w:color w:val="000000" w:themeColor="text1"/>
          <w:sz w:val="22"/>
          <w:szCs w:val="22"/>
        </w:rPr>
        <w:t xml:space="preserve">Kształcenie biologów w Siedlcach trwa nieprzerwanie od </w:t>
      </w:r>
      <w:r w:rsidR="00064E25" w:rsidRPr="00F81429">
        <w:rPr>
          <w:rFonts w:ascii="Calibri" w:hAnsi="Calibri" w:cs="Calibri"/>
          <w:color w:val="000000" w:themeColor="text1"/>
          <w:sz w:val="22"/>
          <w:szCs w:val="22"/>
        </w:rPr>
        <w:t>początku istnienia Uczelni</w:t>
      </w:r>
      <w:r w:rsidRPr="00F81429">
        <w:rPr>
          <w:rFonts w:ascii="Calibri" w:hAnsi="Calibri" w:cs="Calibri"/>
          <w:color w:val="000000" w:themeColor="text1"/>
          <w:sz w:val="22"/>
          <w:szCs w:val="22"/>
        </w:rPr>
        <w:t>, a jego profil i</w:t>
      </w:r>
      <w:r w:rsidR="00F81429"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 xml:space="preserve">kierunki studiów ewoluowały zgodnie z oczekiwaniami rynku pracy oraz z koncepcją kształcenia rozwijaną w strategii uczelni. </w:t>
      </w:r>
      <w:r w:rsidR="002F20B4" w:rsidRPr="00F81429">
        <w:rPr>
          <w:rFonts w:ascii="Calibri" w:hAnsi="Calibri" w:cs="Calibri"/>
          <w:color w:val="000000" w:themeColor="text1"/>
          <w:sz w:val="22"/>
          <w:szCs w:val="22"/>
        </w:rPr>
        <w:t>Na przestrzeni kolejnych dekad realizowano specjalności obejmujące m.in. biologię nauczycielską, środowiskową, biologię – przewodnik przyrodniczy, biologię z analityką oraz biologię z wychowaniem fizycznym; obecnie oferowane są także nowoczesne specjalności, takie jak biologia sądowa.</w:t>
      </w:r>
      <w:r w:rsidRPr="00F81429">
        <w:rPr>
          <w:rFonts w:ascii="Calibri" w:hAnsi="Calibri" w:cs="Calibri"/>
          <w:sz w:val="22"/>
          <w:szCs w:val="22"/>
        </w:rPr>
        <w:t xml:space="preserve"> Dynamiczne z</w:t>
      </w:r>
      <w:r w:rsidRPr="00F81429">
        <w:rPr>
          <w:rFonts w:ascii="Calibri" w:hAnsi="Calibri" w:cs="Calibri"/>
          <w:color w:val="000000" w:themeColor="text1"/>
          <w:sz w:val="22"/>
          <w:szCs w:val="22"/>
        </w:rPr>
        <w:t xml:space="preserve">miany w ofercie kierunków odzwierciedlały zarówno potrzeby gospodarki i administracji publicznej, jak i długofalową strategię rozwoju Uniwersytetu w Siedlcach. Przez wiele lat studia biologiczne miały charakter jednolitych studiów magisterskich, a od roku akademickiego 2005/2006 został wprowadzony system dwustopniowy. W obecnej ofercie kształcenia w Uniwersytecie w Siedlcach znajdują się studia na kierunku Biologia, </w:t>
      </w:r>
      <w:r w:rsidRPr="00F81429">
        <w:rPr>
          <w:rFonts w:ascii="Calibri" w:hAnsi="Calibri" w:cs="Calibri"/>
          <w:sz w:val="22"/>
          <w:szCs w:val="22"/>
        </w:rPr>
        <w:t xml:space="preserve">studia II stopnia (magisterskie). </w:t>
      </w:r>
    </w:p>
    <w:p w14:paraId="2EC78122" w14:textId="77777777" w:rsidR="006B7F95" w:rsidRPr="00F81429" w:rsidRDefault="00431ABA" w:rsidP="00BE517F">
      <w:pPr>
        <w:spacing w:after="120" w:line="290" w:lineRule="exact"/>
        <w:jc w:val="both"/>
        <w:rPr>
          <w:rFonts w:ascii="Calibri" w:hAnsi="Calibri" w:cs="Calibri"/>
          <w:sz w:val="22"/>
          <w:szCs w:val="22"/>
        </w:rPr>
      </w:pPr>
      <w:r w:rsidRPr="00F81429">
        <w:rPr>
          <w:rFonts w:ascii="Calibri" w:hAnsi="Calibri" w:cs="Calibri"/>
          <w:sz w:val="22"/>
          <w:szCs w:val="22"/>
        </w:rPr>
        <w:t>Koncepcja kształcenia na kierunku Biologia jest zgodna z dziedziną nauk ścisłych i przyrodniczych, dyscypliną naukową: nauki biologiczne – 100% i profilem ogólnoakademickim.</w:t>
      </w:r>
    </w:p>
    <w:p w14:paraId="5D160B9A" w14:textId="242CE821" w:rsidR="003F7B5A" w:rsidRPr="00F81429" w:rsidRDefault="00E66B19" w:rsidP="00BE517F">
      <w:pPr>
        <w:spacing w:after="120" w:line="290" w:lineRule="exact"/>
        <w:jc w:val="both"/>
        <w:rPr>
          <w:rFonts w:ascii="Calibri" w:hAnsi="Calibri" w:cs="Calibri"/>
          <w:sz w:val="22"/>
          <w:szCs w:val="22"/>
        </w:rPr>
      </w:pPr>
      <w:r w:rsidRPr="00041903">
        <w:rPr>
          <w:rFonts w:ascii="Calibri" w:hAnsi="Calibri" w:cs="Calibri"/>
          <w:sz w:val="22"/>
          <w:szCs w:val="22"/>
        </w:rPr>
        <w:t xml:space="preserve">Obecnie </w:t>
      </w:r>
      <w:r w:rsidR="00431ABA" w:rsidRPr="00041903">
        <w:rPr>
          <w:rFonts w:ascii="Calibri" w:hAnsi="Calibri" w:cs="Calibri"/>
          <w:sz w:val="22"/>
          <w:szCs w:val="22"/>
        </w:rPr>
        <w:t>realiz</w:t>
      </w:r>
      <w:r w:rsidRPr="00041903">
        <w:rPr>
          <w:rFonts w:ascii="Calibri" w:hAnsi="Calibri" w:cs="Calibri"/>
          <w:sz w:val="22"/>
          <w:szCs w:val="22"/>
        </w:rPr>
        <w:t>owany</w:t>
      </w:r>
      <w:r w:rsidR="00431ABA" w:rsidRPr="00041903">
        <w:rPr>
          <w:rFonts w:ascii="Calibri" w:hAnsi="Calibri" w:cs="Calibri"/>
          <w:sz w:val="22"/>
          <w:szCs w:val="22"/>
        </w:rPr>
        <w:t xml:space="preserve"> program studiów na kierunku Biologia</w:t>
      </w:r>
      <w:r w:rsidR="00770807" w:rsidRPr="00041903">
        <w:rPr>
          <w:rFonts w:ascii="Calibri" w:hAnsi="Calibri" w:cs="Calibri"/>
          <w:sz w:val="22"/>
          <w:szCs w:val="22"/>
        </w:rPr>
        <w:t xml:space="preserve"> </w:t>
      </w:r>
      <w:r w:rsidR="00886575" w:rsidRPr="00041903">
        <w:rPr>
          <w:rFonts w:ascii="Calibri" w:hAnsi="Calibri" w:cs="Calibri"/>
          <w:sz w:val="22"/>
          <w:szCs w:val="22"/>
        </w:rPr>
        <w:t xml:space="preserve">został </w:t>
      </w:r>
      <w:r w:rsidR="003F7B5A" w:rsidRPr="00041903">
        <w:rPr>
          <w:rFonts w:ascii="Calibri" w:hAnsi="Calibri" w:cs="Calibri"/>
          <w:sz w:val="22"/>
          <w:szCs w:val="22"/>
        </w:rPr>
        <w:t>zatwierdzony</w:t>
      </w:r>
      <w:r w:rsidR="00886575" w:rsidRPr="00041903">
        <w:rPr>
          <w:rFonts w:ascii="Calibri" w:hAnsi="Calibri" w:cs="Calibri"/>
          <w:sz w:val="22"/>
          <w:szCs w:val="22"/>
        </w:rPr>
        <w:t xml:space="preserve"> (</w:t>
      </w:r>
      <w:r w:rsidR="003F7B5A" w:rsidRPr="00041903">
        <w:rPr>
          <w:rFonts w:ascii="Calibri" w:hAnsi="Calibri" w:cs="Calibri"/>
          <w:bCs/>
          <w:sz w:val="22"/>
          <w:szCs w:val="22"/>
        </w:rPr>
        <w:t>Uchwał</w:t>
      </w:r>
      <w:r w:rsidR="00886575" w:rsidRPr="00041903">
        <w:rPr>
          <w:rFonts w:ascii="Calibri" w:hAnsi="Calibri" w:cs="Calibri"/>
          <w:bCs/>
          <w:sz w:val="22"/>
          <w:szCs w:val="22"/>
        </w:rPr>
        <w:t>a</w:t>
      </w:r>
      <w:r w:rsidR="003F7B5A" w:rsidRPr="00041903">
        <w:rPr>
          <w:rFonts w:ascii="Calibri" w:hAnsi="Calibri" w:cs="Calibri"/>
          <w:bCs/>
          <w:sz w:val="22"/>
          <w:szCs w:val="22"/>
        </w:rPr>
        <w:t xml:space="preserve"> nr 1</w:t>
      </w:r>
      <w:r w:rsidR="00295A8B" w:rsidRPr="00041903">
        <w:rPr>
          <w:rFonts w:ascii="Calibri" w:hAnsi="Calibri" w:cs="Calibri"/>
          <w:bCs/>
          <w:sz w:val="22"/>
          <w:szCs w:val="22"/>
        </w:rPr>
        <w:t>45</w:t>
      </w:r>
      <w:r w:rsidR="003F7B5A" w:rsidRPr="00041903">
        <w:rPr>
          <w:rFonts w:ascii="Calibri" w:hAnsi="Calibri" w:cs="Calibri"/>
          <w:bCs/>
          <w:sz w:val="22"/>
          <w:szCs w:val="22"/>
        </w:rPr>
        <w:t>/202</w:t>
      </w:r>
      <w:r w:rsidR="00295A8B" w:rsidRPr="00041903">
        <w:rPr>
          <w:rFonts w:ascii="Calibri" w:hAnsi="Calibri" w:cs="Calibri"/>
          <w:bCs/>
          <w:sz w:val="22"/>
          <w:szCs w:val="22"/>
        </w:rPr>
        <w:t>5</w:t>
      </w:r>
      <w:r w:rsidR="003F7B5A" w:rsidRPr="00041903">
        <w:rPr>
          <w:rFonts w:ascii="Calibri" w:hAnsi="Calibri" w:cs="Calibri"/>
          <w:bCs/>
          <w:sz w:val="22"/>
          <w:szCs w:val="22"/>
        </w:rPr>
        <w:t xml:space="preserve"> S</w:t>
      </w:r>
      <w:r w:rsidR="003F7B5A" w:rsidRPr="00041903">
        <w:rPr>
          <w:rFonts w:ascii="Calibri" w:hAnsi="Calibri" w:cs="Calibri"/>
          <w:sz w:val="22"/>
          <w:szCs w:val="22"/>
        </w:rPr>
        <w:t>enatu z dnia 2</w:t>
      </w:r>
      <w:r w:rsidR="0033175F" w:rsidRPr="00041903">
        <w:rPr>
          <w:rFonts w:ascii="Calibri" w:hAnsi="Calibri" w:cs="Calibri"/>
          <w:sz w:val="22"/>
          <w:szCs w:val="22"/>
        </w:rPr>
        <w:t>4</w:t>
      </w:r>
      <w:r w:rsidR="003F7B5A" w:rsidRPr="00041903">
        <w:rPr>
          <w:rFonts w:ascii="Calibri" w:hAnsi="Calibri" w:cs="Calibri"/>
          <w:sz w:val="22"/>
          <w:szCs w:val="22"/>
        </w:rPr>
        <w:t xml:space="preserve"> </w:t>
      </w:r>
      <w:r w:rsidR="00295A8B" w:rsidRPr="00041903">
        <w:rPr>
          <w:rFonts w:ascii="Calibri" w:hAnsi="Calibri" w:cs="Calibri"/>
          <w:sz w:val="22"/>
          <w:szCs w:val="22"/>
        </w:rPr>
        <w:t>września</w:t>
      </w:r>
      <w:r w:rsidR="003F7B5A" w:rsidRPr="00041903">
        <w:rPr>
          <w:rFonts w:ascii="Calibri" w:hAnsi="Calibri" w:cs="Calibri"/>
          <w:sz w:val="22"/>
          <w:szCs w:val="22"/>
        </w:rPr>
        <w:t xml:space="preserve"> 202</w:t>
      </w:r>
      <w:r w:rsidR="00295A8B" w:rsidRPr="00041903">
        <w:rPr>
          <w:rFonts w:ascii="Calibri" w:hAnsi="Calibri" w:cs="Calibri"/>
          <w:sz w:val="22"/>
          <w:szCs w:val="22"/>
        </w:rPr>
        <w:t>5</w:t>
      </w:r>
      <w:r w:rsidR="003F7B5A" w:rsidRPr="00041903">
        <w:rPr>
          <w:rFonts w:ascii="Calibri" w:hAnsi="Calibri" w:cs="Calibri"/>
          <w:sz w:val="22"/>
          <w:szCs w:val="22"/>
        </w:rPr>
        <w:t xml:space="preserve"> r. </w:t>
      </w:r>
      <w:r w:rsidR="0033175F" w:rsidRPr="00041903">
        <w:rPr>
          <w:rFonts w:ascii="Calibri" w:hAnsi="Calibri" w:cs="Calibri"/>
          <w:sz w:val="22"/>
          <w:szCs w:val="22"/>
        </w:rPr>
        <w:t>w sprawie ustalenia zmian w programie studiów drugiego stopnia dla kierunku biologia</w:t>
      </w:r>
      <w:r w:rsidR="00041903" w:rsidRPr="00041903">
        <w:rPr>
          <w:rFonts w:ascii="Calibri" w:hAnsi="Calibri" w:cs="Calibri"/>
          <w:sz w:val="22"/>
          <w:szCs w:val="22"/>
        </w:rPr>
        <w:t xml:space="preserve">, </w:t>
      </w:r>
      <w:hyperlink r:id="rId15" w:history="1">
        <w:r w:rsidR="00770807" w:rsidRPr="00FE591E">
          <w:rPr>
            <w:rStyle w:val="Hipercze"/>
            <w:rFonts w:cs="Calibri"/>
            <w:szCs w:val="22"/>
          </w:rPr>
          <w:t>https://bip.uws.edu.pl/kategoria/678648d7f526225333bb8d67</w:t>
        </w:r>
      </w:hyperlink>
      <w:r w:rsidR="00770807">
        <w:rPr>
          <w:rFonts w:ascii="Calibri" w:hAnsi="Calibri" w:cs="Calibri"/>
          <w:sz w:val="22"/>
          <w:szCs w:val="22"/>
        </w:rPr>
        <w:t>)</w:t>
      </w:r>
      <w:r w:rsidR="0053677B">
        <w:rPr>
          <w:rFonts w:ascii="Calibri" w:hAnsi="Calibri" w:cs="Calibri"/>
          <w:sz w:val="22"/>
          <w:szCs w:val="22"/>
        </w:rPr>
        <w:t xml:space="preserve"> i</w:t>
      </w:r>
      <w:r w:rsidR="00886575">
        <w:rPr>
          <w:rFonts w:ascii="Calibri" w:hAnsi="Calibri" w:cs="Calibri"/>
          <w:sz w:val="22"/>
          <w:szCs w:val="22"/>
        </w:rPr>
        <w:t xml:space="preserve"> </w:t>
      </w:r>
      <w:r w:rsidR="00886575" w:rsidRPr="00886575">
        <w:rPr>
          <w:rFonts w:ascii="Calibri" w:hAnsi="Calibri" w:cs="Calibri"/>
          <w:sz w:val="22"/>
          <w:szCs w:val="22"/>
        </w:rPr>
        <w:t>zgodnie z Uchwałą nr 133/2023 Senatu z dnia 24 maja 2023 r. w sprawie wewnętrznego systemu zapewniania jakości kształcenia:</w:t>
      </w:r>
      <w:r w:rsidR="00041903">
        <w:rPr>
          <w:rFonts w:ascii="Calibri" w:hAnsi="Calibri" w:cs="Calibri"/>
          <w:sz w:val="22"/>
          <w:szCs w:val="22"/>
        </w:rPr>
        <w:t xml:space="preserve"> </w:t>
      </w:r>
      <w:r w:rsidR="00886575" w:rsidRPr="00886575">
        <w:rPr>
          <w:rFonts w:ascii="Calibri" w:hAnsi="Calibri" w:cs="Calibri"/>
          <w:sz w:val="22"/>
          <w:szCs w:val="22"/>
        </w:rPr>
        <w:t>(</w:t>
      </w:r>
      <w:hyperlink r:id="rId16" w:history="1">
        <w:r w:rsidR="00041903" w:rsidRPr="00FE591E">
          <w:rPr>
            <w:rStyle w:val="Hipercze"/>
            <w:rFonts w:cs="Calibri"/>
            <w:szCs w:val="22"/>
          </w:rPr>
          <w:t>https://bip.ires.pl/gfx/ap/files/Prawo/Uchwaly_2023/US-133-23.pdf</w:t>
        </w:r>
      </w:hyperlink>
      <w:r w:rsidR="00041903">
        <w:rPr>
          <w:rFonts w:ascii="Calibri" w:hAnsi="Calibri" w:cs="Calibri"/>
          <w:sz w:val="22"/>
          <w:szCs w:val="22"/>
        </w:rPr>
        <w:t xml:space="preserve">), </w:t>
      </w:r>
      <w:r w:rsidR="00431ABA" w:rsidRPr="00F81429">
        <w:rPr>
          <w:rFonts w:ascii="Calibri" w:hAnsi="Calibri" w:cs="Calibri"/>
          <w:sz w:val="22"/>
          <w:szCs w:val="22"/>
        </w:rPr>
        <w:t>umożliwia</w:t>
      </w:r>
      <w:r w:rsidR="00041903">
        <w:rPr>
          <w:rFonts w:ascii="Calibri" w:hAnsi="Calibri" w:cs="Calibri"/>
          <w:sz w:val="22"/>
          <w:szCs w:val="22"/>
        </w:rPr>
        <w:t xml:space="preserve"> </w:t>
      </w:r>
      <w:r w:rsidR="00431ABA" w:rsidRPr="00F81429">
        <w:rPr>
          <w:rFonts w:ascii="Calibri" w:hAnsi="Calibri" w:cs="Calibri"/>
          <w:sz w:val="22"/>
          <w:szCs w:val="22"/>
        </w:rPr>
        <w:t xml:space="preserve">studentom osiąganie efektów uczenia się w oparciu o wewnętrzny system zarządzania jakością kształcenia </w:t>
      </w:r>
      <w:r w:rsidR="00536C70">
        <w:rPr>
          <w:rFonts w:ascii="Calibri" w:hAnsi="Calibri" w:cs="Calibri"/>
          <w:sz w:val="22"/>
          <w:szCs w:val="22"/>
        </w:rPr>
        <w:t>w</w:t>
      </w:r>
      <w:r w:rsidR="00431ABA" w:rsidRPr="00F81429">
        <w:rPr>
          <w:rFonts w:ascii="Calibri" w:hAnsi="Calibri" w:cs="Calibri"/>
          <w:sz w:val="22"/>
          <w:szCs w:val="22"/>
        </w:rPr>
        <w:t xml:space="preserve"> Uniwersytecie w Siedlcach</w:t>
      </w:r>
      <w:r w:rsidR="00EC3595" w:rsidRPr="00F81429">
        <w:rPr>
          <w:rFonts w:ascii="Calibri" w:hAnsi="Calibri" w:cs="Calibri"/>
          <w:sz w:val="22"/>
          <w:szCs w:val="22"/>
        </w:rPr>
        <w:t>.</w:t>
      </w:r>
    </w:p>
    <w:p w14:paraId="547EF1F6" w14:textId="77777777" w:rsidR="00AA75FE"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Koncepcja i cele kształcenia na kierunku Biologia w pełni wpisują się w Misję i strategię rozwoju Uniwersytetu w Siedlcach do roku 2026</w:t>
      </w:r>
    </w:p>
    <w:p w14:paraId="31C80224" w14:textId="25153EBD" w:rsidR="00EE12D6" w:rsidRPr="00F81429" w:rsidRDefault="00EC3595"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w:t>
      </w:r>
      <w:hyperlink r:id="rId17" w:history="1">
        <w:r w:rsidR="003F7B5A" w:rsidRPr="00F81429">
          <w:rPr>
            <w:rStyle w:val="Hipercze"/>
            <w:rFonts w:cs="Calibri"/>
            <w:szCs w:val="22"/>
          </w:rPr>
          <w:t>https://www.uws.edu.pl/images/UPH_2021/pliki_pdf/dzial_rozwoju/dostepne_cyfrowo/Strategia_Uniwersytetu_do_roku_2026_dc.pdf</w:t>
        </w:r>
      </w:hyperlink>
      <w:r w:rsidRPr="00F81429">
        <w:rPr>
          <w:rStyle w:val="Hipercze"/>
          <w:rFonts w:cs="Calibri"/>
          <w:color w:val="auto"/>
          <w:szCs w:val="22"/>
          <w:u w:val="none"/>
        </w:rPr>
        <w:t>).</w:t>
      </w:r>
    </w:p>
    <w:p w14:paraId="6106E7D5" w14:textId="77777777"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Do zasadniczych celów Uniwersytetu w Siedlcach należy wysoka jakość kształcenia i zapewnienie studentom jak najlepszych warunków do zdobywania wiedzy i umiejętności w perspektywie przyszłej pracy zawodowej. Jej realizacja znajduje swoje uwarunkowania w historii uczelni, jej lokalizacji, a także własnego potencjału naukowo-badawczego. Instytut Nauk Biologicznych ma silne i dobrze ukształtowane związki z regionem, umożliwiające wspomaganie potrzeb gospodarczo-społecznych, edukacyjnych i</w:t>
      </w:r>
      <w:r w:rsidR="00EE12D6" w:rsidRPr="00F81429">
        <w:rPr>
          <w:rFonts w:ascii="Calibri" w:hAnsi="Calibri" w:cs="Calibri"/>
          <w:color w:val="000000" w:themeColor="text1"/>
          <w:sz w:val="22"/>
          <w:szCs w:val="22"/>
        </w:rPr>
        <w:t xml:space="preserve"> </w:t>
      </w:r>
      <w:r w:rsidRPr="00F81429">
        <w:rPr>
          <w:rFonts w:ascii="Calibri" w:hAnsi="Calibri" w:cs="Calibri"/>
          <w:color w:val="000000" w:themeColor="text1"/>
          <w:sz w:val="22"/>
          <w:szCs w:val="22"/>
        </w:rPr>
        <w:t xml:space="preserve">kulturowych regionu. </w:t>
      </w:r>
    </w:p>
    <w:p w14:paraId="60F8BE87" w14:textId="7C4ED4CC"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 xml:space="preserve">Program kształcenia na kierunku Biologia studia II stopnia, został opracowany w oparciu o aktualne kierunki rozwoju nauk biologicznych, wyzwania współczesnego rynku pracy oraz konieczność kształcenia absolwentów zdolnych do prowadzenia badań naukowych i samodzielnego rozwoju zawodowego. Koncepcja studiów zakłada pogłębienie wiedzy teoretycznej i praktycznej zdobytej na poziomie studiów I stopnia oraz rozwijanie umiejętności badawczych i analitycznych, umożliwiających samodzielne planowanie, realizowanie badań biologicznych i interpretowanie ich wyników. Oczekiwania wobec kandydatów na studia II stopnia (magisterskie) na kierunku biologia wynikają zarówno z formalnych wymagań rekrutacyjnych, jak i z praktycznych kompetencji, które uczelnia uznaje za istotne. Podstawowym wymogiem formalnym jest posiadanie dyplomu ukończenia studiów I stopnia, a inne niż biologia preferowane kierunki to: </w:t>
      </w:r>
      <w:r w:rsidR="001D6140" w:rsidRPr="00F81429">
        <w:rPr>
          <w:rFonts w:ascii="Calibri" w:hAnsi="Calibri" w:cs="Calibri"/>
          <w:color w:val="000000" w:themeColor="text1"/>
          <w:sz w:val="22"/>
          <w:szCs w:val="22"/>
        </w:rPr>
        <w:t>A</w:t>
      </w:r>
      <w:r w:rsidRPr="00F81429">
        <w:rPr>
          <w:rFonts w:ascii="Calibri" w:hAnsi="Calibri" w:cs="Calibri"/>
          <w:color w:val="000000" w:themeColor="text1"/>
          <w:sz w:val="22"/>
          <w:szCs w:val="22"/>
        </w:rPr>
        <w:t xml:space="preserve">nalityka medyczna, </w:t>
      </w:r>
      <w:r w:rsidR="001D6140" w:rsidRPr="00F81429">
        <w:rPr>
          <w:rFonts w:ascii="Calibri" w:hAnsi="Calibri" w:cs="Calibri"/>
          <w:color w:val="000000" w:themeColor="text1"/>
          <w:sz w:val="22"/>
          <w:szCs w:val="22"/>
        </w:rPr>
        <w:t>A</w:t>
      </w:r>
      <w:r w:rsidRPr="00F81429">
        <w:rPr>
          <w:rFonts w:ascii="Calibri" w:hAnsi="Calibri" w:cs="Calibri"/>
          <w:color w:val="000000" w:themeColor="text1"/>
          <w:sz w:val="22"/>
          <w:szCs w:val="22"/>
        </w:rPr>
        <w:t xml:space="preserve">nalityka z diagnostyką molekularną, </w:t>
      </w:r>
      <w:r w:rsidR="001D6140" w:rsidRPr="00F81429">
        <w:rPr>
          <w:rFonts w:ascii="Calibri" w:hAnsi="Calibri" w:cs="Calibri"/>
          <w:color w:val="000000" w:themeColor="text1"/>
          <w:sz w:val="22"/>
          <w:szCs w:val="22"/>
        </w:rPr>
        <w:t>B</w:t>
      </w:r>
      <w:r w:rsidRPr="00F81429">
        <w:rPr>
          <w:rFonts w:ascii="Calibri" w:hAnsi="Calibri" w:cs="Calibri"/>
          <w:color w:val="000000" w:themeColor="text1"/>
          <w:sz w:val="22"/>
          <w:szCs w:val="22"/>
        </w:rPr>
        <w:t xml:space="preserve">ioinżynieria, </w:t>
      </w:r>
      <w:r w:rsidR="00064E25" w:rsidRPr="00F81429">
        <w:rPr>
          <w:rFonts w:ascii="Calibri" w:hAnsi="Calibri" w:cs="Calibri"/>
          <w:color w:val="000000" w:themeColor="text1"/>
          <w:sz w:val="22"/>
          <w:szCs w:val="22"/>
        </w:rPr>
        <w:t xml:space="preserve">Biologia sądowa, </w:t>
      </w:r>
      <w:r w:rsidR="001D6140" w:rsidRPr="00F81429">
        <w:rPr>
          <w:rFonts w:ascii="Calibri" w:hAnsi="Calibri" w:cs="Calibri"/>
          <w:color w:val="000000" w:themeColor="text1"/>
          <w:sz w:val="22"/>
          <w:szCs w:val="22"/>
        </w:rPr>
        <w:t>B</w:t>
      </w:r>
      <w:r w:rsidRPr="00F81429">
        <w:rPr>
          <w:rFonts w:ascii="Calibri" w:hAnsi="Calibri" w:cs="Calibri"/>
          <w:color w:val="000000" w:themeColor="text1"/>
          <w:sz w:val="22"/>
          <w:szCs w:val="22"/>
        </w:rPr>
        <w:t xml:space="preserve">iotechnologia, </w:t>
      </w:r>
      <w:r w:rsidR="001D6140" w:rsidRPr="00F81429">
        <w:rPr>
          <w:rFonts w:ascii="Calibri" w:hAnsi="Calibri" w:cs="Calibri"/>
          <w:color w:val="000000" w:themeColor="text1"/>
          <w:sz w:val="22"/>
          <w:szCs w:val="22"/>
        </w:rPr>
        <w:t>C</w:t>
      </w:r>
      <w:r w:rsidRPr="00F81429">
        <w:rPr>
          <w:rFonts w:ascii="Calibri" w:hAnsi="Calibri" w:cs="Calibri"/>
          <w:color w:val="000000" w:themeColor="text1"/>
          <w:sz w:val="22"/>
          <w:szCs w:val="22"/>
        </w:rPr>
        <w:t xml:space="preserve">hemia, </w:t>
      </w:r>
      <w:r w:rsidR="001D6140" w:rsidRPr="00F81429">
        <w:rPr>
          <w:rFonts w:ascii="Calibri" w:hAnsi="Calibri" w:cs="Calibri"/>
          <w:color w:val="000000" w:themeColor="text1"/>
          <w:sz w:val="22"/>
          <w:szCs w:val="22"/>
        </w:rPr>
        <w:t>D</w:t>
      </w:r>
      <w:r w:rsidRPr="00F81429">
        <w:rPr>
          <w:rFonts w:ascii="Calibri" w:hAnsi="Calibri" w:cs="Calibri"/>
          <w:color w:val="000000" w:themeColor="text1"/>
          <w:sz w:val="22"/>
          <w:szCs w:val="22"/>
        </w:rPr>
        <w:t xml:space="preserve">ietetyka, </w:t>
      </w:r>
      <w:r w:rsidR="001D6140" w:rsidRPr="00F81429">
        <w:rPr>
          <w:rFonts w:ascii="Calibri" w:hAnsi="Calibri" w:cs="Calibri"/>
          <w:color w:val="000000" w:themeColor="text1"/>
          <w:sz w:val="22"/>
          <w:szCs w:val="22"/>
        </w:rPr>
        <w:t>E</w:t>
      </w:r>
      <w:r w:rsidRPr="00F81429">
        <w:rPr>
          <w:rFonts w:ascii="Calibri" w:hAnsi="Calibri" w:cs="Calibri"/>
          <w:color w:val="000000" w:themeColor="text1"/>
          <w:sz w:val="22"/>
          <w:szCs w:val="22"/>
        </w:rPr>
        <w:t xml:space="preserve">kologia, </w:t>
      </w:r>
      <w:r w:rsidR="001D6140" w:rsidRPr="00F81429">
        <w:rPr>
          <w:rFonts w:ascii="Calibri" w:hAnsi="Calibri" w:cs="Calibri"/>
          <w:color w:val="000000" w:themeColor="text1"/>
          <w:sz w:val="22"/>
          <w:szCs w:val="22"/>
        </w:rPr>
        <w:t>F</w:t>
      </w:r>
      <w:r w:rsidRPr="00F81429">
        <w:rPr>
          <w:rFonts w:ascii="Calibri" w:hAnsi="Calibri" w:cs="Calibri"/>
          <w:color w:val="000000" w:themeColor="text1"/>
          <w:sz w:val="22"/>
          <w:szCs w:val="22"/>
        </w:rPr>
        <w:t xml:space="preserve">armacja, </w:t>
      </w:r>
      <w:r w:rsidR="001D6140" w:rsidRPr="00F81429">
        <w:rPr>
          <w:rFonts w:ascii="Calibri" w:hAnsi="Calibri" w:cs="Calibri"/>
          <w:color w:val="000000" w:themeColor="text1"/>
          <w:sz w:val="22"/>
          <w:szCs w:val="22"/>
        </w:rPr>
        <w:t>F</w:t>
      </w:r>
      <w:r w:rsidRPr="00F81429">
        <w:rPr>
          <w:rFonts w:ascii="Calibri" w:hAnsi="Calibri" w:cs="Calibri"/>
          <w:color w:val="000000" w:themeColor="text1"/>
          <w:sz w:val="22"/>
          <w:szCs w:val="22"/>
        </w:rPr>
        <w:t xml:space="preserve">izjoterapia, </w:t>
      </w:r>
      <w:r w:rsidR="001D6140" w:rsidRPr="00F81429">
        <w:rPr>
          <w:rFonts w:ascii="Calibri" w:hAnsi="Calibri" w:cs="Calibri"/>
          <w:color w:val="000000" w:themeColor="text1"/>
          <w:sz w:val="22"/>
          <w:szCs w:val="22"/>
        </w:rPr>
        <w:t>G</w:t>
      </w:r>
      <w:r w:rsidRPr="00F81429">
        <w:rPr>
          <w:rFonts w:ascii="Calibri" w:hAnsi="Calibri" w:cs="Calibri"/>
          <w:color w:val="000000" w:themeColor="text1"/>
          <w:sz w:val="22"/>
          <w:szCs w:val="22"/>
        </w:rPr>
        <w:t xml:space="preserve">eografia, </w:t>
      </w:r>
      <w:r w:rsidR="001D6140" w:rsidRPr="00F81429">
        <w:rPr>
          <w:rFonts w:ascii="Calibri" w:hAnsi="Calibri" w:cs="Calibri"/>
          <w:color w:val="000000" w:themeColor="text1"/>
          <w:sz w:val="22"/>
          <w:szCs w:val="22"/>
        </w:rPr>
        <w:t>G</w:t>
      </w:r>
      <w:r w:rsidRPr="00F81429">
        <w:rPr>
          <w:rFonts w:ascii="Calibri" w:hAnsi="Calibri" w:cs="Calibri"/>
          <w:color w:val="000000" w:themeColor="text1"/>
          <w:sz w:val="22"/>
          <w:szCs w:val="22"/>
        </w:rPr>
        <w:t xml:space="preserve">eologia, </w:t>
      </w:r>
      <w:r w:rsidR="001D6140" w:rsidRPr="00F81429">
        <w:rPr>
          <w:rFonts w:ascii="Calibri" w:hAnsi="Calibri" w:cs="Calibri"/>
          <w:color w:val="000000" w:themeColor="text1"/>
          <w:sz w:val="22"/>
          <w:szCs w:val="22"/>
        </w:rPr>
        <w:t>I</w:t>
      </w:r>
      <w:r w:rsidRPr="00F81429">
        <w:rPr>
          <w:rFonts w:ascii="Calibri" w:hAnsi="Calibri" w:cs="Calibri"/>
          <w:color w:val="000000" w:themeColor="text1"/>
          <w:sz w:val="22"/>
          <w:szCs w:val="22"/>
        </w:rPr>
        <w:t xml:space="preserve">nżynieria środowiska, </w:t>
      </w:r>
      <w:r w:rsidR="001D6140" w:rsidRPr="00F81429">
        <w:rPr>
          <w:rFonts w:ascii="Calibri" w:hAnsi="Calibri" w:cs="Calibri"/>
          <w:color w:val="000000" w:themeColor="text1"/>
          <w:sz w:val="22"/>
          <w:szCs w:val="22"/>
        </w:rPr>
        <w:t>K</w:t>
      </w:r>
      <w:r w:rsidRPr="00F81429">
        <w:rPr>
          <w:rFonts w:ascii="Calibri" w:hAnsi="Calibri" w:cs="Calibri"/>
          <w:color w:val="000000" w:themeColor="text1"/>
          <w:sz w:val="22"/>
          <w:szCs w:val="22"/>
        </w:rPr>
        <w:t xml:space="preserve">osmetologia, </w:t>
      </w:r>
      <w:r w:rsidR="001D6140" w:rsidRPr="00F81429">
        <w:rPr>
          <w:rFonts w:ascii="Calibri" w:hAnsi="Calibri" w:cs="Calibri"/>
          <w:color w:val="000000" w:themeColor="text1"/>
          <w:sz w:val="22"/>
          <w:szCs w:val="22"/>
        </w:rPr>
        <w:t>L</w:t>
      </w:r>
      <w:r w:rsidRPr="00F81429">
        <w:rPr>
          <w:rFonts w:ascii="Calibri" w:hAnsi="Calibri" w:cs="Calibri"/>
          <w:color w:val="000000" w:themeColor="text1"/>
          <w:sz w:val="22"/>
          <w:szCs w:val="22"/>
        </w:rPr>
        <w:t xml:space="preserve">eśnictwo, </w:t>
      </w:r>
      <w:r w:rsidR="00064E25" w:rsidRPr="00F81429">
        <w:rPr>
          <w:rFonts w:ascii="Calibri" w:hAnsi="Calibri" w:cs="Calibri"/>
          <w:color w:val="000000" w:themeColor="text1"/>
          <w:sz w:val="22"/>
          <w:szCs w:val="22"/>
        </w:rPr>
        <w:t xml:space="preserve">Kierunek </w:t>
      </w:r>
      <w:r w:rsidR="00673F0E">
        <w:rPr>
          <w:rFonts w:ascii="Calibri" w:hAnsi="Calibri" w:cs="Calibri"/>
          <w:color w:val="000000" w:themeColor="text1"/>
          <w:sz w:val="22"/>
          <w:szCs w:val="22"/>
        </w:rPr>
        <w:t>l</w:t>
      </w:r>
      <w:r w:rsidR="00064E25" w:rsidRPr="00F81429">
        <w:rPr>
          <w:rFonts w:ascii="Calibri" w:hAnsi="Calibri" w:cs="Calibri"/>
          <w:color w:val="000000" w:themeColor="text1"/>
          <w:sz w:val="22"/>
          <w:szCs w:val="22"/>
        </w:rPr>
        <w:t>ekarski</w:t>
      </w:r>
      <w:r w:rsidRPr="00F81429">
        <w:rPr>
          <w:rFonts w:ascii="Calibri" w:hAnsi="Calibri" w:cs="Calibri"/>
          <w:color w:val="000000" w:themeColor="text1"/>
          <w:sz w:val="22"/>
          <w:szCs w:val="22"/>
        </w:rPr>
        <w:t xml:space="preserve">, </w:t>
      </w:r>
      <w:r w:rsidR="001D6140" w:rsidRPr="00F81429">
        <w:rPr>
          <w:rFonts w:ascii="Calibri" w:hAnsi="Calibri" w:cs="Calibri"/>
          <w:color w:val="000000" w:themeColor="text1"/>
          <w:sz w:val="22"/>
          <w:szCs w:val="22"/>
        </w:rPr>
        <w:t>O</w:t>
      </w:r>
      <w:r w:rsidRPr="00F81429">
        <w:rPr>
          <w:rFonts w:ascii="Calibri" w:hAnsi="Calibri" w:cs="Calibri"/>
          <w:color w:val="000000" w:themeColor="text1"/>
          <w:sz w:val="22"/>
          <w:szCs w:val="22"/>
        </w:rPr>
        <w:t xml:space="preserve">chrona </w:t>
      </w:r>
      <w:r w:rsidR="00673F0E">
        <w:rPr>
          <w:rFonts w:ascii="Calibri" w:hAnsi="Calibri" w:cs="Calibri"/>
          <w:color w:val="000000" w:themeColor="text1"/>
          <w:sz w:val="22"/>
          <w:szCs w:val="22"/>
        </w:rPr>
        <w:lastRenderedPageBreak/>
        <w:t>ś</w:t>
      </w:r>
      <w:r w:rsidRPr="00F81429">
        <w:rPr>
          <w:rFonts w:ascii="Calibri" w:hAnsi="Calibri" w:cs="Calibri"/>
          <w:color w:val="000000" w:themeColor="text1"/>
          <w:sz w:val="22"/>
          <w:szCs w:val="22"/>
        </w:rPr>
        <w:t xml:space="preserve">rodowiska, </w:t>
      </w:r>
      <w:r w:rsidR="001D6140" w:rsidRPr="00F81429">
        <w:rPr>
          <w:rFonts w:ascii="Calibri" w:hAnsi="Calibri" w:cs="Calibri"/>
          <w:color w:val="000000" w:themeColor="text1"/>
          <w:sz w:val="22"/>
          <w:szCs w:val="22"/>
        </w:rPr>
        <w:t>O</w:t>
      </w:r>
      <w:r w:rsidRPr="00F81429">
        <w:rPr>
          <w:rFonts w:ascii="Calibri" w:hAnsi="Calibri" w:cs="Calibri"/>
          <w:color w:val="000000" w:themeColor="text1"/>
          <w:sz w:val="22"/>
          <w:szCs w:val="22"/>
        </w:rPr>
        <w:t xml:space="preserve">grodnictwo, </w:t>
      </w:r>
      <w:r w:rsidR="001D6140" w:rsidRPr="00F81429">
        <w:rPr>
          <w:rFonts w:ascii="Calibri" w:hAnsi="Calibri" w:cs="Calibri"/>
          <w:color w:val="000000" w:themeColor="text1"/>
          <w:sz w:val="22"/>
          <w:szCs w:val="22"/>
        </w:rPr>
        <w:t>P</w:t>
      </w:r>
      <w:r w:rsidRPr="00F81429">
        <w:rPr>
          <w:rFonts w:ascii="Calibri" w:hAnsi="Calibri" w:cs="Calibri"/>
          <w:color w:val="000000" w:themeColor="text1"/>
          <w:sz w:val="22"/>
          <w:szCs w:val="22"/>
        </w:rPr>
        <w:t xml:space="preserve">ielęgniarstwo, </w:t>
      </w:r>
      <w:r w:rsidR="001D6140" w:rsidRPr="00F81429">
        <w:rPr>
          <w:rFonts w:ascii="Calibri" w:hAnsi="Calibri" w:cs="Calibri"/>
          <w:color w:val="000000" w:themeColor="text1"/>
          <w:sz w:val="22"/>
          <w:szCs w:val="22"/>
        </w:rPr>
        <w:t>R</w:t>
      </w:r>
      <w:r w:rsidRPr="00F81429">
        <w:rPr>
          <w:rFonts w:ascii="Calibri" w:hAnsi="Calibri" w:cs="Calibri"/>
          <w:color w:val="000000" w:themeColor="text1"/>
          <w:sz w:val="22"/>
          <w:szCs w:val="22"/>
        </w:rPr>
        <w:t xml:space="preserve">olnictwo, </w:t>
      </w:r>
      <w:r w:rsidR="001D6140" w:rsidRPr="00F81429">
        <w:rPr>
          <w:rFonts w:ascii="Calibri" w:hAnsi="Calibri" w:cs="Calibri"/>
          <w:color w:val="000000" w:themeColor="text1"/>
          <w:sz w:val="22"/>
          <w:szCs w:val="22"/>
        </w:rPr>
        <w:t>R</w:t>
      </w:r>
      <w:r w:rsidRPr="00F81429">
        <w:rPr>
          <w:rFonts w:ascii="Calibri" w:hAnsi="Calibri" w:cs="Calibri"/>
          <w:color w:val="000000" w:themeColor="text1"/>
          <w:sz w:val="22"/>
          <w:szCs w:val="22"/>
        </w:rPr>
        <w:t xml:space="preserve">ybactwo, </w:t>
      </w:r>
      <w:r w:rsidR="001D6140" w:rsidRPr="00F81429">
        <w:rPr>
          <w:rFonts w:ascii="Calibri" w:hAnsi="Calibri" w:cs="Calibri"/>
          <w:color w:val="000000" w:themeColor="text1"/>
          <w:sz w:val="22"/>
          <w:szCs w:val="22"/>
        </w:rPr>
        <w:t>T</w:t>
      </w:r>
      <w:r w:rsidRPr="00F81429">
        <w:rPr>
          <w:rFonts w:ascii="Calibri" w:hAnsi="Calibri" w:cs="Calibri"/>
          <w:color w:val="000000" w:themeColor="text1"/>
          <w:sz w:val="22"/>
          <w:szCs w:val="22"/>
        </w:rPr>
        <w:t xml:space="preserve">echnologia żywności i żywienia człowieka, </w:t>
      </w:r>
      <w:r w:rsidR="001D6140" w:rsidRPr="00F81429">
        <w:rPr>
          <w:rFonts w:ascii="Calibri" w:hAnsi="Calibri" w:cs="Calibri"/>
          <w:color w:val="000000" w:themeColor="text1"/>
          <w:sz w:val="22"/>
          <w:szCs w:val="22"/>
        </w:rPr>
        <w:t>T</w:t>
      </w:r>
      <w:r w:rsidRPr="00F81429">
        <w:rPr>
          <w:rFonts w:ascii="Calibri" w:hAnsi="Calibri" w:cs="Calibri"/>
          <w:color w:val="000000" w:themeColor="text1"/>
          <w:sz w:val="22"/>
          <w:szCs w:val="22"/>
        </w:rPr>
        <w:t xml:space="preserve">urystyka i rekreacja, </w:t>
      </w:r>
      <w:r w:rsidR="001D6140" w:rsidRPr="00F81429">
        <w:rPr>
          <w:rFonts w:ascii="Calibri" w:hAnsi="Calibri" w:cs="Calibri"/>
          <w:color w:val="000000" w:themeColor="text1"/>
          <w:sz w:val="22"/>
          <w:szCs w:val="22"/>
        </w:rPr>
        <w:t>W</w:t>
      </w:r>
      <w:r w:rsidRPr="00F81429">
        <w:rPr>
          <w:rFonts w:ascii="Calibri" w:hAnsi="Calibri" w:cs="Calibri"/>
          <w:color w:val="000000" w:themeColor="text1"/>
          <w:sz w:val="22"/>
          <w:szCs w:val="22"/>
        </w:rPr>
        <w:t xml:space="preserve">eterynaria, </w:t>
      </w:r>
      <w:r w:rsidR="001D6140" w:rsidRPr="00F81429">
        <w:rPr>
          <w:rFonts w:ascii="Calibri" w:hAnsi="Calibri" w:cs="Calibri"/>
          <w:color w:val="000000" w:themeColor="text1"/>
          <w:sz w:val="22"/>
          <w:szCs w:val="22"/>
        </w:rPr>
        <w:t>Z</w:t>
      </w:r>
      <w:r w:rsidRPr="00F81429">
        <w:rPr>
          <w:rFonts w:ascii="Calibri" w:hAnsi="Calibri" w:cs="Calibri"/>
          <w:color w:val="000000" w:themeColor="text1"/>
          <w:sz w:val="22"/>
          <w:szCs w:val="22"/>
        </w:rPr>
        <w:t xml:space="preserve">drowie publiczne, </w:t>
      </w:r>
      <w:r w:rsidR="001D6140" w:rsidRPr="00F81429">
        <w:rPr>
          <w:rFonts w:ascii="Calibri" w:hAnsi="Calibri" w:cs="Calibri"/>
          <w:color w:val="000000" w:themeColor="text1"/>
          <w:sz w:val="22"/>
          <w:szCs w:val="22"/>
        </w:rPr>
        <w:t>Z</w:t>
      </w:r>
      <w:r w:rsidRPr="00F81429">
        <w:rPr>
          <w:rFonts w:ascii="Calibri" w:hAnsi="Calibri" w:cs="Calibri"/>
          <w:color w:val="000000" w:themeColor="text1"/>
          <w:sz w:val="22"/>
          <w:szCs w:val="22"/>
        </w:rPr>
        <w:t>ootechnika. Koncepcja kształcenia na kierunku Biologia odpowiada na potrzeby społeczne i obejmuje trzy specjalności: Biologia z analityką, Biologia środowisk</w:t>
      </w:r>
      <w:r w:rsidR="0041502C" w:rsidRPr="00F81429">
        <w:rPr>
          <w:rFonts w:ascii="Calibri" w:hAnsi="Calibri" w:cs="Calibri"/>
          <w:color w:val="000000" w:themeColor="text1"/>
          <w:sz w:val="22"/>
          <w:szCs w:val="22"/>
        </w:rPr>
        <w:t>a</w:t>
      </w:r>
      <w:r w:rsidRPr="00F81429">
        <w:rPr>
          <w:rFonts w:ascii="Calibri" w:hAnsi="Calibri" w:cs="Calibri"/>
          <w:color w:val="000000" w:themeColor="text1"/>
          <w:sz w:val="22"/>
          <w:szCs w:val="22"/>
        </w:rPr>
        <w:t xml:space="preserve"> oraz Biologia sądowa. Zróżnicowanie to umożliwia przygotowanie absolwentów do pracy z materiałem biologicznym w różnych obszarach, w</w:t>
      </w:r>
      <w:r w:rsidR="001D6140" w:rsidRPr="00F81429">
        <w:rPr>
          <w:rFonts w:ascii="Calibri" w:hAnsi="Calibri" w:cs="Calibri"/>
          <w:color w:val="000000" w:themeColor="text1"/>
          <w:sz w:val="22"/>
          <w:szCs w:val="22"/>
        </w:rPr>
        <w:t xml:space="preserve"> </w:t>
      </w:r>
      <w:r w:rsidRPr="00F81429">
        <w:rPr>
          <w:rFonts w:ascii="Calibri" w:hAnsi="Calibri" w:cs="Calibri"/>
          <w:color w:val="000000" w:themeColor="text1"/>
          <w:sz w:val="22"/>
          <w:szCs w:val="22"/>
        </w:rPr>
        <w:t>tym w laboratoriach analitycznych i</w:t>
      </w:r>
      <w:r w:rsidR="00AA75FE"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diagnostyczn</w:t>
      </w:r>
      <w:r w:rsidR="00E418D7" w:rsidRPr="00F81429">
        <w:rPr>
          <w:rFonts w:ascii="Calibri" w:hAnsi="Calibri" w:cs="Calibri"/>
          <w:color w:val="000000" w:themeColor="text1"/>
          <w:sz w:val="22"/>
          <w:szCs w:val="22"/>
        </w:rPr>
        <w:t>o</w:t>
      </w:r>
      <w:r w:rsidRPr="00F81429">
        <w:rPr>
          <w:rFonts w:ascii="Calibri" w:hAnsi="Calibri" w:cs="Calibri"/>
          <w:color w:val="000000" w:themeColor="text1"/>
          <w:sz w:val="22"/>
          <w:szCs w:val="22"/>
        </w:rPr>
        <w:t xml:space="preserve">–medycznych, weterynaryjnych, środowiskowych czy przemysłowych. </w:t>
      </w:r>
      <w:r w:rsidRPr="00F81429">
        <w:rPr>
          <w:rFonts w:ascii="Calibri" w:hAnsi="Calibri" w:cs="Calibri"/>
          <w:b/>
          <w:color w:val="000000" w:themeColor="text1"/>
          <w:sz w:val="22"/>
          <w:szCs w:val="22"/>
        </w:rPr>
        <w:t>Absolwenci są przygotowani</w:t>
      </w:r>
      <w:r w:rsidRPr="00F81429">
        <w:rPr>
          <w:rFonts w:ascii="Calibri" w:hAnsi="Calibri" w:cs="Calibri"/>
          <w:color w:val="000000" w:themeColor="text1"/>
          <w:sz w:val="22"/>
          <w:szCs w:val="22"/>
        </w:rPr>
        <w:t xml:space="preserve"> </w:t>
      </w:r>
      <w:r w:rsidRPr="00F81429">
        <w:rPr>
          <w:rFonts w:ascii="Calibri" w:hAnsi="Calibri" w:cs="Calibri"/>
          <w:b/>
          <w:bCs/>
          <w:color w:val="000000" w:themeColor="text1"/>
          <w:sz w:val="22"/>
          <w:szCs w:val="22"/>
        </w:rPr>
        <w:t>zarówno do pracy w laboratoriach zajmujących się badaniami biologicznymi i</w:t>
      </w:r>
      <w:r w:rsidR="004A16DE">
        <w:rPr>
          <w:rFonts w:ascii="Calibri" w:hAnsi="Calibri" w:cs="Calibri"/>
          <w:b/>
          <w:bCs/>
          <w:color w:val="000000" w:themeColor="text1"/>
          <w:sz w:val="22"/>
          <w:szCs w:val="22"/>
        </w:rPr>
        <w:t> </w:t>
      </w:r>
      <w:r w:rsidRPr="00F81429">
        <w:rPr>
          <w:rFonts w:ascii="Calibri" w:hAnsi="Calibri" w:cs="Calibri"/>
          <w:b/>
          <w:bCs/>
          <w:color w:val="000000" w:themeColor="text1"/>
          <w:sz w:val="22"/>
          <w:szCs w:val="22"/>
        </w:rPr>
        <w:t>biotechnologicznymi, w tym analizą kosmetyków i farmaceutyków, jak i w pracowniach kryminalistycznych.</w:t>
      </w:r>
      <w:r w:rsidRPr="00F81429">
        <w:rPr>
          <w:rFonts w:ascii="Calibri" w:hAnsi="Calibri" w:cs="Calibri"/>
          <w:color w:val="000000" w:themeColor="text1"/>
          <w:sz w:val="22"/>
          <w:szCs w:val="22"/>
        </w:rPr>
        <w:t xml:space="preserve"> Mogą także podejmować zatrudnienie w instytucjach odpowiedzialnych za ochronę przyrody, między innymi w parkach narodowych i krajobrazowych, regionalnych dyrekcjach ochrony środowiska oraz jednostkach samorządowych na różnych szczeblach. Ścieżki kariery zawodowej absolwentów dowodzą, że zdobyte podczas studiów kompetencje znajdują realne zastosowanie – wielu z nich faktycznie podejmuje pracę w wymienionych obszarach.</w:t>
      </w:r>
    </w:p>
    <w:p w14:paraId="41B22D51" w14:textId="4D491434" w:rsidR="008A000C" w:rsidRPr="00F81429" w:rsidRDefault="008A000C" w:rsidP="00BE517F">
      <w:pPr>
        <w:spacing w:after="120" w:line="290" w:lineRule="exact"/>
        <w:jc w:val="both"/>
        <w:rPr>
          <w:rFonts w:asciiTheme="minorHAnsi" w:hAnsiTheme="minorHAnsi" w:cs="Calibri"/>
          <w:sz w:val="22"/>
          <w:szCs w:val="22"/>
        </w:rPr>
      </w:pPr>
      <w:r w:rsidRPr="00F81429">
        <w:rPr>
          <w:rFonts w:asciiTheme="minorHAnsi" w:hAnsiTheme="minorHAnsi" w:cs="Calibri"/>
          <w:sz w:val="22"/>
          <w:szCs w:val="22"/>
        </w:rPr>
        <w:t>Monitorowanie losów zawodowych absolwentów kierunku Biologia II stopnia w Uniwersytecie w</w:t>
      </w:r>
      <w:r w:rsidR="00C95979" w:rsidRPr="00F81429">
        <w:rPr>
          <w:rFonts w:asciiTheme="minorHAnsi" w:hAnsiTheme="minorHAnsi" w:cs="Calibri"/>
          <w:sz w:val="22"/>
          <w:szCs w:val="22"/>
        </w:rPr>
        <w:t> </w:t>
      </w:r>
      <w:r w:rsidRPr="00F81429">
        <w:rPr>
          <w:rFonts w:asciiTheme="minorHAnsi" w:hAnsiTheme="minorHAnsi" w:cs="Calibri"/>
          <w:sz w:val="22"/>
          <w:szCs w:val="22"/>
        </w:rPr>
        <w:t xml:space="preserve">Siedlcach, oparte na danych Ogólnopolskiego systemu monitorowania ekonomicznych losów absolwentów szkół wyższych </w:t>
      </w:r>
      <w:r w:rsidRPr="00F81429">
        <w:rPr>
          <w:rFonts w:asciiTheme="minorHAnsi" w:hAnsiTheme="minorHAnsi" w:cs="Calibri"/>
          <w:color w:val="000000" w:themeColor="text1"/>
          <w:sz w:val="22"/>
          <w:szCs w:val="22"/>
        </w:rPr>
        <w:t>(</w:t>
      </w:r>
      <w:r w:rsidR="008A417A" w:rsidRPr="00F81429">
        <w:rPr>
          <w:rFonts w:asciiTheme="minorHAnsi" w:hAnsiTheme="minorHAnsi" w:cs="Calibri"/>
          <w:color w:val="000000" w:themeColor="text1"/>
          <w:sz w:val="22"/>
          <w:szCs w:val="22"/>
        </w:rPr>
        <w:t xml:space="preserve">Załącznik 1) </w:t>
      </w:r>
      <w:r w:rsidRPr="00F81429">
        <w:rPr>
          <w:rFonts w:asciiTheme="minorHAnsi" w:hAnsiTheme="minorHAnsi" w:cs="Calibri"/>
          <w:sz w:val="22"/>
          <w:szCs w:val="22"/>
        </w:rPr>
        <w:t>wskazuje na korzystne tendencje w zakresie sytuacji zawodowej i ekonomicznej naszych absolwentów. Czas poszukiwania pierwszego zatrudnienia po uzyskaniu dyplomu jest relatywnie krótki i w większości przypadków nie przekracza kilku miesięcy. W</w:t>
      </w:r>
      <w:r w:rsidR="00C95979" w:rsidRPr="00F81429">
        <w:rPr>
          <w:rFonts w:asciiTheme="minorHAnsi" w:hAnsiTheme="minorHAnsi" w:cs="Calibri"/>
          <w:sz w:val="22"/>
          <w:szCs w:val="22"/>
        </w:rPr>
        <w:t> </w:t>
      </w:r>
      <w:r w:rsidRPr="00F81429">
        <w:rPr>
          <w:rFonts w:asciiTheme="minorHAnsi" w:hAnsiTheme="minorHAnsi" w:cs="Calibri"/>
          <w:sz w:val="22"/>
          <w:szCs w:val="22"/>
        </w:rPr>
        <w:t xml:space="preserve">niektórych rocznikach absolwenci podejmowali zatrudnienie niemal natychmiast po ukończeniu studiów, szczególnie osoby z wcześniejszym doświadczeniem zawodowym. Bardzo wysokie są wskaźniki zatrudnienia na umowę o pracę – w wielu rocznikach odsetek ten osiągał 100%. Jednocześnie wysoki pozostaje odsetek miesięcy przepracowanych w ramach stabilnego zatrudnienia – średnio powyżej 75% w skali całego okresu monitorowania. Średnie miesięczne wynagrodzenia absolwentów systematycznie wzrastają wraz z upływem lat od uzyskania dyplomu. Przykładowo, absolwenci z rocznika 2019 osiągnęli w piątym roku po studiach średnie zarobki brutto na poziomie ponad 7500 zł, co wskazuje na korzystną dynamikę wzrostu wynagrodzeń i efektywne wykorzystanie zdobytych kwalifikacji. Losy zawodowe naszych absolwentów kierunku Biologia II stopnia świadczą o ich dobrej pozycji na rynku pracy, relatywnie szybkim podejmowaniu zatrudnienia, wysokim odsetku </w:t>
      </w:r>
      <w:r w:rsidR="00E418D7" w:rsidRPr="00F81429">
        <w:rPr>
          <w:rFonts w:asciiTheme="minorHAnsi" w:hAnsiTheme="minorHAnsi" w:cs="Calibri"/>
          <w:sz w:val="22"/>
          <w:szCs w:val="22"/>
        </w:rPr>
        <w:t>pracujących</w:t>
      </w:r>
      <w:r w:rsidRPr="00F81429">
        <w:rPr>
          <w:rFonts w:asciiTheme="minorHAnsi" w:hAnsiTheme="minorHAnsi" w:cs="Calibri"/>
          <w:sz w:val="22"/>
          <w:szCs w:val="22"/>
        </w:rPr>
        <w:t xml:space="preserve"> w stabilnych formach zatrudnienia oraz konkurencyjnym poziomie wynagrodzeń. Dane te potwierdzają trafność programu kształcenia i jego adekwatność do potrzeb rynku pracy.</w:t>
      </w:r>
    </w:p>
    <w:p w14:paraId="5BB05FB7" w14:textId="605DF3F5" w:rsidR="004A16DE"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 xml:space="preserve">Na naszej uczelni kształcenie biologów trwa nieprzerwanie od blisko pięćdziesięciu lat, co znajduje odzwierciedlenie w wypracowanych standardach opracowywania programów oraz w doświadczeniu kadry naukowo-dydaktycznej, wychowującej kolejne pokolenia nauczycieli akademickich, którzy wspólnie pracują i rozwijają Instytut Nauk Biologicznych. Grono interesariuszy wewnętrznych stanowi kadra naukowo-dydaktyczna Instytutu, która ma możliwość wyrażania swoich opinii na temat oferty </w:t>
      </w:r>
      <w:r w:rsidRPr="0025406F">
        <w:rPr>
          <w:rFonts w:ascii="Calibri" w:hAnsi="Calibri" w:cs="Calibri"/>
          <w:color w:val="000000" w:themeColor="text1"/>
          <w:sz w:val="22"/>
          <w:szCs w:val="22"/>
        </w:rPr>
        <w:t xml:space="preserve">dydaktycznej podczas posiedzeń Zespołu ds. </w:t>
      </w:r>
      <w:r w:rsidR="000C1BA8" w:rsidRPr="0025406F">
        <w:rPr>
          <w:rFonts w:ascii="Calibri" w:hAnsi="Calibri" w:cs="Calibri"/>
          <w:color w:val="000000" w:themeColor="text1"/>
          <w:sz w:val="22"/>
          <w:szCs w:val="22"/>
        </w:rPr>
        <w:t>p</w:t>
      </w:r>
      <w:r w:rsidRPr="0025406F">
        <w:rPr>
          <w:rFonts w:ascii="Calibri" w:hAnsi="Calibri" w:cs="Calibri"/>
          <w:color w:val="000000" w:themeColor="text1"/>
          <w:sz w:val="22"/>
          <w:szCs w:val="22"/>
        </w:rPr>
        <w:t>rogramów studiów, Wydziałowego Zespołu ds. jakości</w:t>
      </w:r>
      <w:r w:rsidRPr="004A16DE">
        <w:rPr>
          <w:rFonts w:ascii="Calibri" w:hAnsi="Calibri" w:cs="Calibri"/>
          <w:color w:val="000000" w:themeColor="text1"/>
          <w:sz w:val="22"/>
          <w:szCs w:val="22"/>
        </w:rPr>
        <w:t xml:space="preserve"> kształcenia oraz opiniującej programy studiów </w:t>
      </w:r>
      <w:r w:rsidR="00022599" w:rsidRPr="004A16DE">
        <w:rPr>
          <w:rFonts w:ascii="Calibri" w:hAnsi="Calibri" w:cs="Calibri"/>
          <w:color w:val="000000" w:themeColor="text1"/>
          <w:sz w:val="22"/>
          <w:szCs w:val="22"/>
        </w:rPr>
        <w:t>S</w:t>
      </w:r>
      <w:r w:rsidRPr="004A16DE">
        <w:rPr>
          <w:rFonts w:ascii="Calibri" w:hAnsi="Calibri" w:cs="Calibri"/>
          <w:color w:val="000000" w:themeColor="text1"/>
          <w:sz w:val="22"/>
          <w:szCs w:val="22"/>
        </w:rPr>
        <w:t xml:space="preserve">enackiej </w:t>
      </w:r>
      <w:r w:rsidR="0054236B" w:rsidRPr="004A16DE">
        <w:rPr>
          <w:rFonts w:ascii="Calibri" w:hAnsi="Calibri" w:cs="Calibri"/>
          <w:color w:val="000000" w:themeColor="text1"/>
          <w:sz w:val="22"/>
          <w:szCs w:val="22"/>
        </w:rPr>
        <w:t>K</w:t>
      </w:r>
      <w:r w:rsidRPr="004A16DE">
        <w:rPr>
          <w:rFonts w:ascii="Calibri" w:hAnsi="Calibri" w:cs="Calibri"/>
          <w:color w:val="000000" w:themeColor="text1"/>
          <w:sz w:val="22"/>
          <w:szCs w:val="22"/>
        </w:rPr>
        <w:t>omisji ds. jakości kształcenia</w:t>
      </w:r>
      <w:r w:rsidRPr="00F81429">
        <w:rPr>
          <w:rFonts w:ascii="Calibri" w:hAnsi="Calibri" w:cs="Calibri"/>
          <w:color w:val="000000" w:themeColor="text1"/>
          <w:sz w:val="22"/>
          <w:szCs w:val="22"/>
        </w:rPr>
        <w:t xml:space="preserve">. </w:t>
      </w:r>
      <w:r w:rsidRPr="00F81429">
        <w:rPr>
          <w:rFonts w:ascii="Calibri" w:hAnsi="Calibri" w:cs="Calibri"/>
          <w:b/>
          <w:color w:val="000000" w:themeColor="text1"/>
          <w:sz w:val="22"/>
          <w:szCs w:val="22"/>
        </w:rPr>
        <w:t>Proces kształtowania oferty edukacyjnej odbywa się we współpracy z interesariuszami zewnętrznymi</w:t>
      </w:r>
      <w:r w:rsidRPr="00F81429">
        <w:rPr>
          <w:rFonts w:ascii="Calibri" w:hAnsi="Calibri" w:cs="Calibri"/>
          <w:color w:val="000000" w:themeColor="text1"/>
          <w:sz w:val="22"/>
          <w:szCs w:val="22"/>
        </w:rPr>
        <w:t xml:space="preserve"> – przedstawicielami firm, instytucji oświatowych, samorządowych oraz jednostek badawczo-rozwojowych. </w:t>
      </w:r>
      <w:r w:rsidR="00FF5246" w:rsidRPr="00F81429">
        <w:rPr>
          <w:rFonts w:ascii="Calibri" w:hAnsi="Calibri" w:cs="Calibri"/>
          <w:color w:val="000000" w:themeColor="text1"/>
          <w:sz w:val="22"/>
          <w:szCs w:val="22"/>
        </w:rPr>
        <w:t>W Instytucie Nauk Biologicznych została powołana Rad</w:t>
      </w:r>
      <w:r w:rsidR="008E547D">
        <w:rPr>
          <w:rFonts w:ascii="Calibri" w:hAnsi="Calibri" w:cs="Calibri"/>
          <w:color w:val="000000" w:themeColor="text1"/>
          <w:sz w:val="22"/>
          <w:szCs w:val="22"/>
        </w:rPr>
        <w:t>a</w:t>
      </w:r>
      <w:r w:rsidR="00FF5246" w:rsidRPr="00F81429">
        <w:rPr>
          <w:rFonts w:ascii="Calibri" w:hAnsi="Calibri" w:cs="Calibri"/>
          <w:color w:val="000000" w:themeColor="text1"/>
          <w:sz w:val="22"/>
          <w:szCs w:val="22"/>
        </w:rPr>
        <w:t xml:space="preserve"> Interesariuszy</w:t>
      </w:r>
      <w:r w:rsidR="008B42BA" w:rsidRPr="00F81429">
        <w:rPr>
          <w:rFonts w:ascii="Calibri" w:hAnsi="Calibri" w:cs="Calibri"/>
          <w:color w:val="000000" w:themeColor="text1"/>
          <w:sz w:val="22"/>
          <w:szCs w:val="22"/>
        </w:rPr>
        <w:t xml:space="preserve"> (Decyzja nr 9/2025 Dziekana Wydziału Nauk Ścisłych i Przyrodniczych Uniwersytetu w Siedlcach z dnia 11 września 2025 r</w:t>
      </w:r>
      <w:r w:rsidR="004A16DE">
        <w:rPr>
          <w:rFonts w:ascii="Calibri" w:hAnsi="Calibri" w:cs="Calibri"/>
          <w:color w:val="000000" w:themeColor="text1"/>
          <w:sz w:val="22"/>
          <w:szCs w:val="22"/>
        </w:rPr>
        <w:t>.</w:t>
      </w:r>
      <w:r w:rsidR="008B42BA" w:rsidRPr="00F81429">
        <w:rPr>
          <w:rFonts w:ascii="Calibri" w:hAnsi="Calibri" w:cs="Calibri"/>
          <w:color w:val="000000" w:themeColor="text1"/>
          <w:sz w:val="22"/>
          <w:szCs w:val="22"/>
        </w:rPr>
        <w:t xml:space="preserve"> w sprawie powołania Rady Interesariuszy przy Instytucie Nauk Biologicznych</w:t>
      </w:r>
      <w:r w:rsidR="00296FE7" w:rsidRPr="00F81429">
        <w:rPr>
          <w:rFonts w:ascii="Calibri" w:hAnsi="Calibri" w:cs="Calibri"/>
          <w:color w:val="000000" w:themeColor="text1"/>
          <w:sz w:val="22"/>
          <w:szCs w:val="22"/>
        </w:rPr>
        <w:t>,</w:t>
      </w:r>
    </w:p>
    <w:p w14:paraId="0FD00BBF" w14:textId="1854DE87" w:rsidR="00296D26" w:rsidRPr="00F81429" w:rsidRDefault="00296D26"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w:t>
      </w:r>
      <w:hyperlink r:id="rId18" w:history="1">
        <w:r w:rsidR="005D3EA0" w:rsidRPr="00F81429">
          <w:rPr>
            <w:rStyle w:val="Hipercze"/>
            <w:rFonts w:cs="Calibri"/>
            <w:szCs w:val="22"/>
          </w:rPr>
          <w:t>https://wsp.uws.edu.pl/images/wnsp_2025/doc/decyzja_nr_9_2025.pdf</w:t>
        </w:r>
      </w:hyperlink>
      <w:r w:rsidR="005D3EA0" w:rsidRPr="00F81429">
        <w:rPr>
          <w:rFonts w:ascii="Calibri" w:hAnsi="Calibri" w:cs="Calibri"/>
          <w:color w:val="000000" w:themeColor="text1"/>
          <w:sz w:val="22"/>
          <w:szCs w:val="22"/>
        </w:rPr>
        <w:t>)</w:t>
      </w:r>
      <w:r w:rsidRPr="00F81429">
        <w:rPr>
          <w:rFonts w:ascii="Calibri" w:hAnsi="Calibri" w:cs="Calibri"/>
          <w:color w:val="000000" w:themeColor="text1"/>
          <w:sz w:val="22"/>
          <w:szCs w:val="22"/>
        </w:rPr>
        <w:t>,</w:t>
      </w:r>
    </w:p>
    <w:p w14:paraId="4D0BA256" w14:textId="70925E83" w:rsidR="00FF5246" w:rsidRPr="00F81429" w:rsidRDefault="00FF5246"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która jest ciałem opiniodawczym i doradczym Dziekana Wydziału i Dyrektora Instytutu szczególnie w</w:t>
      </w:r>
      <w:r w:rsidR="004A16DE">
        <w:rPr>
          <w:rFonts w:ascii="Calibri" w:hAnsi="Calibri" w:cs="Calibri"/>
          <w:color w:val="000000" w:themeColor="text1"/>
          <w:sz w:val="22"/>
          <w:szCs w:val="22"/>
        </w:rPr>
        <w:t> </w:t>
      </w:r>
      <w:r w:rsidRPr="00F81429">
        <w:rPr>
          <w:rFonts w:ascii="Calibri" w:hAnsi="Calibri" w:cs="Calibri"/>
          <w:color w:val="000000" w:themeColor="text1"/>
          <w:sz w:val="22"/>
          <w:szCs w:val="22"/>
        </w:rPr>
        <w:t xml:space="preserve">zakresie </w:t>
      </w:r>
      <w:r w:rsidR="00DD3783" w:rsidRPr="00F81429">
        <w:rPr>
          <w:rFonts w:ascii="Calibri" w:hAnsi="Calibri" w:cs="Calibri"/>
          <w:color w:val="000000" w:themeColor="text1"/>
          <w:sz w:val="22"/>
          <w:szCs w:val="22"/>
        </w:rPr>
        <w:t xml:space="preserve">opiniowania nowotworzonych w Instytucie kierunków studiów oraz oceny jakości kształcenia </w:t>
      </w:r>
      <w:r w:rsidR="00DD3783" w:rsidRPr="00F81429">
        <w:rPr>
          <w:rFonts w:ascii="Calibri" w:hAnsi="Calibri" w:cs="Calibri"/>
          <w:color w:val="000000" w:themeColor="text1"/>
          <w:sz w:val="22"/>
          <w:szCs w:val="22"/>
        </w:rPr>
        <w:lastRenderedPageBreak/>
        <w:t xml:space="preserve">na kierunkach studiów prowadzonych już w Instytucie. </w:t>
      </w:r>
      <w:r w:rsidR="00431ABA" w:rsidRPr="00F81429">
        <w:rPr>
          <w:rFonts w:ascii="Calibri" w:hAnsi="Calibri" w:cs="Calibri"/>
          <w:color w:val="000000" w:themeColor="text1"/>
          <w:sz w:val="22"/>
          <w:szCs w:val="22"/>
        </w:rPr>
        <w:t>W</w:t>
      </w:r>
      <w:r w:rsidRPr="00F81429">
        <w:rPr>
          <w:rFonts w:ascii="Calibri" w:hAnsi="Calibri" w:cs="Calibri"/>
          <w:color w:val="000000" w:themeColor="text1"/>
          <w:sz w:val="22"/>
          <w:szCs w:val="22"/>
        </w:rPr>
        <w:t>śród członków Rady</w:t>
      </w:r>
      <w:r w:rsidR="00431ABA" w:rsidRPr="00F81429">
        <w:rPr>
          <w:rFonts w:ascii="Calibri" w:hAnsi="Calibri" w:cs="Calibri"/>
          <w:color w:val="000000" w:themeColor="text1"/>
          <w:sz w:val="22"/>
          <w:szCs w:val="22"/>
        </w:rPr>
        <w:t xml:space="preserve"> </w:t>
      </w:r>
      <w:r w:rsidRPr="00F81429">
        <w:rPr>
          <w:rFonts w:ascii="Calibri" w:hAnsi="Calibri" w:cs="Calibri"/>
          <w:color w:val="000000" w:themeColor="text1"/>
          <w:sz w:val="22"/>
          <w:szCs w:val="22"/>
        </w:rPr>
        <w:t>I</w:t>
      </w:r>
      <w:r w:rsidR="00431ABA" w:rsidRPr="00F81429">
        <w:rPr>
          <w:rFonts w:ascii="Calibri" w:hAnsi="Calibri" w:cs="Calibri"/>
          <w:color w:val="000000" w:themeColor="text1"/>
          <w:sz w:val="22"/>
          <w:szCs w:val="22"/>
        </w:rPr>
        <w:t xml:space="preserve">nteresariuszy </w:t>
      </w:r>
      <w:r w:rsidR="00DD3783" w:rsidRPr="00F81429">
        <w:rPr>
          <w:rFonts w:ascii="Calibri" w:hAnsi="Calibri" w:cs="Calibri"/>
          <w:color w:val="000000" w:themeColor="text1"/>
          <w:sz w:val="22"/>
          <w:szCs w:val="22"/>
        </w:rPr>
        <w:t xml:space="preserve">znajdują się również </w:t>
      </w:r>
      <w:r w:rsidR="00431ABA" w:rsidRPr="00F81429">
        <w:rPr>
          <w:rFonts w:ascii="Calibri" w:hAnsi="Calibri" w:cs="Calibri"/>
          <w:color w:val="000000" w:themeColor="text1"/>
          <w:sz w:val="22"/>
          <w:szCs w:val="22"/>
        </w:rPr>
        <w:t>absolwen</w:t>
      </w:r>
      <w:r w:rsidRPr="00F81429">
        <w:rPr>
          <w:rFonts w:ascii="Calibri" w:hAnsi="Calibri" w:cs="Calibri"/>
          <w:color w:val="000000" w:themeColor="text1"/>
          <w:sz w:val="22"/>
          <w:szCs w:val="22"/>
        </w:rPr>
        <w:t xml:space="preserve">ci kierunku </w:t>
      </w:r>
      <w:r w:rsidR="008B7AA2">
        <w:rPr>
          <w:rFonts w:ascii="Calibri" w:hAnsi="Calibri" w:cs="Calibri"/>
          <w:color w:val="000000" w:themeColor="text1"/>
          <w:sz w:val="22"/>
          <w:szCs w:val="22"/>
        </w:rPr>
        <w:t>B</w:t>
      </w:r>
      <w:r w:rsidRPr="00F81429">
        <w:rPr>
          <w:rFonts w:ascii="Calibri" w:hAnsi="Calibri" w:cs="Calibri"/>
          <w:color w:val="000000" w:themeColor="text1"/>
          <w:sz w:val="22"/>
          <w:szCs w:val="22"/>
        </w:rPr>
        <w:t>iologia</w:t>
      </w:r>
      <w:r w:rsidR="009E0B1A" w:rsidRPr="00F81429">
        <w:rPr>
          <w:rFonts w:ascii="Calibri" w:hAnsi="Calibri" w:cs="Calibri"/>
          <w:color w:val="000000" w:themeColor="text1"/>
          <w:sz w:val="22"/>
          <w:szCs w:val="22"/>
        </w:rPr>
        <w:t xml:space="preserve"> w Siedlcach</w:t>
      </w:r>
      <w:r w:rsidR="00431ABA" w:rsidRPr="00F81429">
        <w:rPr>
          <w:rFonts w:ascii="Calibri" w:hAnsi="Calibri" w:cs="Calibri"/>
          <w:color w:val="000000" w:themeColor="text1"/>
          <w:sz w:val="22"/>
          <w:szCs w:val="22"/>
        </w:rPr>
        <w:t>, któr</w:t>
      </w:r>
      <w:r w:rsidR="008B42BA" w:rsidRPr="00F81429">
        <w:rPr>
          <w:rFonts w:ascii="Calibri" w:hAnsi="Calibri" w:cs="Calibri"/>
          <w:color w:val="000000" w:themeColor="text1"/>
          <w:sz w:val="22"/>
          <w:szCs w:val="22"/>
        </w:rPr>
        <w:t xml:space="preserve">ych </w:t>
      </w:r>
      <w:r w:rsidR="009E0B1A" w:rsidRPr="00F81429">
        <w:rPr>
          <w:rFonts w:ascii="Calibri" w:hAnsi="Calibri" w:cs="Calibri"/>
          <w:color w:val="000000" w:themeColor="text1"/>
          <w:sz w:val="22"/>
          <w:szCs w:val="22"/>
        </w:rPr>
        <w:t>doświadczenia i opinie są szczególnie istotne.</w:t>
      </w:r>
    </w:p>
    <w:p w14:paraId="6B8141F5" w14:textId="5700C277"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 xml:space="preserve">Niezależnie od tego, do </w:t>
      </w:r>
      <w:r w:rsidRPr="00F81429">
        <w:rPr>
          <w:rFonts w:ascii="Calibri" w:hAnsi="Calibri" w:cs="Calibri"/>
          <w:b/>
          <w:color w:val="000000" w:themeColor="text1"/>
          <w:sz w:val="22"/>
          <w:szCs w:val="22"/>
        </w:rPr>
        <w:t>dobrych praktyk</w:t>
      </w:r>
      <w:r w:rsidRPr="00F81429">
        <w:rPr>
          <w:rFonts w:ascii="Calibri" w:hAnsi="Calibri" w:cs="Calibri"/>
          <w:color w:val="000000" w:themeColor="text1"/>
          <w:sz w:val="22"/>
          <w:szCs w:val="22"/>
        </w:rPr>
        <w:t xml:space="preserve"> </w:t>
      </w:r>
      <w:r w:rsidRPr="00F81429">
        <w:rPr>
          <w:rFonts w:ascii="Calibri" w:hAnsi="Calibri" w:cs="Calibri"/>
          <w:b/>
          <w:color w:val="000000" w:themeColor="text1"/>
          <w:sz w:val="22"/>
          <w:szCs w:val="22"/>
        </w:rPr>
        <w:t>w zakresie doskonalenia procesu kształcenia</w:t>
      </w:r>
      <w:r w:rsidRPr="00F81429">
        <w:rPr>
          <w:rFonts w:ascii="Calibri" w:hAnsi="Calibri" w:cs="Calibri"/>
          <w:color w:val="000000" w:themeColor="text1"/>
          <w:sz w:val="22"/>
          <w:szCs w:val="22"/>
        </w:rPr>
        <w:t xml:space="preserve"> w Instytucie Nauk Biologicznych należy systematyczne podejmowanie dyskusji ze studentami. Kadra naukowo-dydaktyczna pozostaje otwarta na uwagi i</w:t>
      </w:r>
      <w:r w:rsidR="001D6140" w:rsidRPr="00F81429">
        <w:rPr>
          <w:rFonts w:ascii="Calibri" w:hAnsi="Calibri" w:cs="Calibri"/>
          <w:color w:val="000000" w:themeColor="text1"/>
          <w:sz w:val="22"/>
          <w:szCs w:val="22"/>
        </w:rPr>
        <w:t xml:space="preserve"> </w:t>
      </w:r>
      <w:r w:rsidRPr="00F81429">
        <w:rPr>
          <w:rFonts w:ascii="Calibri" w:hAnsi="Calibri" w:cs="Calibri"/>
          <w:color w:val="000000" w:themeColor="text1"/>
          <w:sz w:val="22"/>
          <w:szCs w:val="22"/>
        </w:rPr>
        <w:t xml:space="preserve">sugestie studentów, starając się tworzyć atmosferę sprzyjającą konstruktywnej wymianie opinii. To pozwala na uzyskanie szerokiej perspektywy w zakresie potrzeb i oczekiwań studentów. </w:t>
      </w:r>
      <w:r w:rsidR="003F7B5A" w:rsidRPr="00F81429">
        <w:rPr>
          <w:rFonts w:ascii="Calibri" w:hAnsi="Calibri" w:cs="Calibri"/>
          <w:color w:val="000000" w:themeColor="text1"/>
          <w:sz w:val="22"/>
          <w:szCs w:val="22"/>
        </w:rPr>
        <w:t>G</w:t>
      </w:r>
      <w:r w:rsidRPr="00F81429">
        <w:rPr>
          <w:rFonts w:ascii="Calibri" w:hAnsi="Calibri" w:cs="Calibri"/>
          <w:color w:val="000000" w:themeColor="text1"/>
          <w:sz w:val="22"/>
          <w:szCs w:val="22"/>
        </w:rPr>
        <w:t>łos studentów odegrał istotną rolę w udoskonalaniu programu studiów, obowiązującego od roku akademickiego 2025/2026.</w:t>
      </w:r>
    </w:p>
    <w:p w14:paraId="58CC436C" w14:textId="07EB6B19"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 xml:space="preserve">Znaczącym czynnikiem wpływającym na jakość kształcenia jest </w:t>
      </w:r>
      <w:r w:rsidRPr="00F81429">
        <w:rPr>
          <w:rFonts w:ascii="Calibri" w:hAnsi="Calibri" w:cs="Calibri"/>
          <w:b/>
          <w:bCs/>
          <w:color w:val="000000" w:themeColor="text1"/>
          <w:sz w:val="22"/>
          <w:szCs w:val="22"/>
        </w:rPr>
        <w:t>doświadczenie zawodowe kadry Instytutu Nauk Biologicznych</w:t>
      </w:r>
      <w:r w:rsidRPr="00F81429">
        <w:rPr>
          <w:rFonts w:ascii="Calibri" w:hAnsi="Calibri" w:cs="Calibri"/>
          <w:color w:val="000000" w:themeColor="text1"/>
          <w:sz w:val="22"/>
          <w:szCs w:val="22"/>
        </w:rPr>
        <w:t xml:space="preserve">. Źródłem wiedzy i inspiracji do doskonalenia programów studiów są m.in. kontakty międzynarodowe w ramach programów wymiany akademickiej, uczestnictwo w konferencjach naukowych oraz stała współpraca </w:t>
      </w:r>
      <w:r w:rsidR="004C28D6" w:rsidRPr="00F81429">
        <w:rPr>
          <w:rFonts w:ascii="Calibri" w:hAnsi="Calibri" w:cs="Calibri"/>
          <w:color w:val="000000" w:themeColor="text1"/>
          <w:sz w:val="22"/>
          <w:szCs w:val="22"/>
        </w:rPr>
        <w:t xml:space="preserve">z </w:t>
      </w:r>
      <w:r w:rsidRPr="00F81429">
        <w:rPr>
          <w:rFonts w:ascii="Calibri" w:hAnsi="Calibri" w:cs="Calibri"/>
          <w:color w:val="000000" w:themeColor="text1"/>
          <w:sz w:val="22"/>
          <w:szCs w:val="22"/>
        </w:rPr>
        <w:t xml:space="preserve">naukowcami z różnych uczelni krajowych i zagranicznych. Działania te sprzyjają wprowadzaniu nowoczesnych rozwiązań dydaktycznych i wymianie doświadczeń, co pozytywnie wpływa na jakość kształcenia studentów. </w:t>
      </w:r>
    </w:p>
    <w:p w14:paraId="2F4363F9" w14:textId="70156A83"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W 2022 roku sześci</w:t>
      </w:r>
      <w:r w:rsidR="001D6140" w:rsidRPr="00F81429">
        <w:rPr>
          <w:rFonts w:ascii="Calibri" w:hAnsi="Calibri" w:cs="Calibri"/>
          <w:color w:val="000000" w:themeColor="text1"/>
          <w:sz w:val="22"/>
          <w:szCs w:val="22"/>
        </w:rPr>
        <w:t>oro</w:t>
      </w:r>
      <w:r w:rsidRPr="00F81429">
        <w:rPr>
          <w:rFonts w:ascii="Calibri" w:hAnsi="Calibri" w:cs="Calibri"/>
          <w:color w:val="000000" w:themeColor="text1"/>
          <w:sz w:val="22"/>
          <w:szCs w:val="22"/>
        </w:rPr>
        <w:t xml:space="preserve"> pracowników Instytutu </w:t>
      </w:r>
      <w:r w:rsidR="001D6140" w:rsidRPr="00F81429">
        <w:rPr>
          <w:rFonts w:ascii="Calibri" w:hAnsi="Calibri" w:cs="Calibri"/>
          <w:color w:val="000000" w:themeColor="text1"/>
          <w:sz w:val="22"/>
          <w:szCs w:val="22"/>
        </w:rPr>
        <w:t xml:space="preserve">Nauk Biologicznych </w:t>
      </w:r>
      <w:r w:rsidRPr="00F81429">
        <w:rPr>
          <w:rFonts w:ascii="Calibri" w:hAnsi="Calibri" w:cs="Calibri"/>
          <w:color w:val="000000" w:themeColor="text1"/>
          <w:sz w:val="22"/>
          <w:szCs w:val="22"/>
        </w:rPr>
        <w:t>wzięło udział w prestiżowym szkoleniu Tutoring Akademicki - edukacja spersonalizowana, uzyskując Certyfikat Akredytowanego Praktyka Tutoringu, a w 2023 roku Akredytowanego Praktyka Tutoringu II stopnia (dw</w:t>
      </w:r>
      <w:r w:rsidR="001D6140" w:rsidRPr="00F81429">
        <w:rPr>
          <w:rFonts w:ascii="Calibri" w:hAnsi="Calibri" w:cs="Calibri"/>
          <w:color w:val="000000" w:themeColor="text1"/>
          <w:sz w:val="22"/>
          <w:szCs w:val="22"/>
        </w:rPr>
        <w:t>oje</w:t>
      </w:r>
      <w:r w:rsidRPr="00F81429">
        <w:rPr>
          <w:rFonts w:ascii="Calibri" w:hAnsi="Calibri" w:cs="Calibri"/>
          <w:color w:val="000000" w:themeColor="text1"/>
          <w:sz w:val="22"/>
          <w:szCs w:val="22"/>
        </w:rPr>
        <w:t xml:space="preserve"> pracowników), co pozwala wdrażać nowoczesne, zindywidualizowane metody kształcenia również w odniesieniu do studentów ocenianego kierunku. Ponadto liczna grupa nauczycieli prowadzących zajęcia na ocenianym kierunku uczestniczyła w szkoleniu z zakresu „Świadomość Niepełnosprawności” (nauka języka migowego, praca z osobami </w:t>
      </w:r>
      <w:r w:rsidR="001D6140" w:rsidRPr="00F81429">
        <w:rPr>
          <w:rFonts w:ascii="Calibri" w:hAnsi="Calibri" w:cs="Calibri"/>
          <w:color w:val="000000" w:themeColor="text1"/>
          <w:sz w:val="22"/>
          <w:szCs w:val="22"/>
        </w:rPr>
        <w:t>niesłyszącymi</w:t>
      </w:r>
      <w:r w:rsidRPr="00F81429">
        <w:rPr>
          <w:rFonts w:ascii="Calibri" w:hAnsi="Calibri" w:cs="Calibri"/>
          <w:color w:val="000000" w:themeColor="text1"/>
          <w:sz w:val="22"/>
          <w:szCs w:val="22"/>
        </w:rPr>
        <w:t>, niewidzącymi, dysfunkcją ruchu) w ramach Projektu „UPH w</w:t>
      </w:r>
      <w:r w:rsidR="00F81429">
        <w:rPr>
          <w:rFonts w:ascii="Calibri" w:hAnsi="Calibri" w:cs="Calibri"/>
          <w:color w:val="000000" w:themeColor="text1"/>
          <w:sz w:val="22"/>
          <w:szCs w:val="22"/>
        </w:rPr>
        <w:t> </w:t>
      </w:r>
      <w:r w:rsidRPr="00F81429">
        <w:rPr>
          <w:rFonts w:ascii="Calibri" w:hAnsi="Calibri" w:cs="Calibri"/>
          <w:color w:val="000000" w:themeColor="text1"/>
          <w:sz w:val="22"/>
          <w:szCs w:val="22"/>
        </w:rPr>
        <w:t>Siedlcach – Uniwersytet MAXI” realizowanym przez Centrum Wsparcia Osób z</w:t>
      </w:r>
      <w:r w:rsidR="00F81429">
        <w:rPr>
          <w:rFonts w:ascii="Calibri" w:hAnsi="Calibri" w:cs="Calibri"/>
          <w:color w:val="000000" w:themeColor="text1"/>
          <w:sz w:val="22"/>
          <w:szCs w:val="22"/>
        </w:rPr>
        <w:t> </w:t>
      </w:r>
      <w:r w:rsidRPr="00F81429">
        <w:rPr>
          <w:rFonts w:ascii="Calibri" w:hAnsi="Calibri" w:cs="Calibri"/>
          <w:color w:val="000000" w:themeColor="text1"/>
          <w:sz w:val="22"/>
          <w:szCs w:val="22"/>
        </w:rPr>
        <w:t xml:space="preserve">Niepełnosprawnościami Uniwersytetu w Siedlcach </w:t>
      </w:r>
      <w:r w:rsidR="004C28D6" w:rsidRPr="00F81429">
        <w:rPr>
          <w:rFonts w:ascii="Calibri" w:hAnsi="Calibri" w:cs="Calibri"/>
          <w:color w:val="000000" w:themeColor="text1"/>
          <w:sz w:val="22"/>
          <w:szCs w:val="22"/>
        </w:rPr>
        <w:t xml:space="preserve">finansowanym </w:t>
      </w:r>
      <w:r w:rsidRPr="00F81429">
        <w:rPr>
          <w:rFonts w:ascii="Calibri" w:hAnsi="Calibri" w:cs="Calibri"/>
          <w:color w:val="000000" w:themeColor="text1"/>
          <w:sz w:val="22"/>
          <w:szCs w:val="22"/>
        </w:rPr>
        <w:t>z Funduszy Europejskich. Kadra cały czas doskonali swoje umiejętności i podnosi poziom kompetencji naukowych i dydaktycznych poprzez uzyskiwanie dodatkowych uprawnień związanych z koncepcją kształcenia na kierunku.</w:t>
      </w:r>
    </w:p>
    <w:p w14:paraId="475F03D9" w14:textId="77777777"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 xml:space="preserve">W proces kształcenia w roku akademickim 2025/2026 na kierunku Biologia zaangażowanych jest </w:t>
      </w:r>
      <w:r w:rsidR="00EE12D6" w:rsidRPr="00F81429">
        <w:rPr>
          <w:rFonts w:ascii="Calibri" w:hAnsi="Calibri" w:cs="Calibri"/>
          <w:color w:val="000000" w:themeColor="text1"/>
          <w:sz w:val="22"/>
          <w:szCs w:val="22"/>
        </w:rPr>
        <w:t>19</w:t>
      </w:r>
      <w:r w:rsidRPr="00F81429">
        <w:rPr>
          <w:rFonts w:ascii="Calibri" w:hAnsi="Calibri" w:cs="Calibri"/>
          <w:color w:val="000000" w:themeColor="text1"/>
          <w:sz w:val="22"/>
          <w:szCs w:val="22"/>
        </w:rPr>
        <w:t xml:space="preserve"> nauczycieli akademicki</w:t>
      </w:r>
      <w:r w:rsidR="00EE12D6" w:rsidRPr="00F81429">
        <w:rPr>
          <w:rFonts w:ascii="Calibri" w:hAnsi="Calibri" w:cs="Calibri"/>
          <w:color w:val="000000" w:themeColor="text1"/>
          <w:sz w:val="22"/>
          <w:szCs w:val="22"/>
        </w:rPr>
        <w:t>ch</w:t>
      </w:r>
      <w:r w:rsidRPr="00F81429">
        <w:rPr>
          <w:rFonts w:ascii="Calibri" w:hAnsi="Calibri" w:cs="Calibri"/>
          <w:sz w:val="22"/>
          <w:szCs w:val="22"/>
        </w:rPr>
        <w:t>, tj. 2 z tytułem profesora, 1</w:t>
      </w:r>
      <w:r w:rsidR="00EE12D6" w:rsidRPr="00F81429">
        <w:rPr>
          <w:rFonts w:ascii="Calibri" w:hAnsi="Calibri" w:cs="Calibri"/>
          <w:sz w:val="22"/>
          <w:szCs w:val="22"/>
        </w:rPr>
        <w:t>1</w:t>
      </w:r>
      <w:r w:rsidRPr="00F81429">
        <w:rPr>
          <w:rFonts w:ascii="Calibri" w:hAnsi="Calibri" w:cs="Calibri"/>
          <w:sz w:val="22"/>
          <w:szCs w:val="22"/>
        </w:rPr>
        <w:t xml:space="preserve"> profesorów uczelni</w:t>
      </w:r>
      <w:r w:rsidR="00EE12D6" w:rsidRPr="00F81429">
        <w:rPr>
          <w:rFonts w:ascii="Calibri" w:hAnsi="Calibri" w:cs="Calibri"/>
          <w:sz w:val="22"/>
          <w:szCs w:val="22"/>
        </w:rPr>
        <w:t xml:space="preserve"> i</w:t>
      </w:r>
      <w:r w:rsidRPr="00F81429">
        <w:rPr>
          <w:rFonts w:ascii="Calibri" w:hAnsi="Calibri" w:cs="Calibri"/>
          <w:sz w:val="22"/>
          <w:szCs w:val="22"/>
        </w:rPr>
        <w:t xml:space="preserve"> </w:t>
      </w:r>
      <w:r w:rsidR="00EE12D6" w:rsidRPr="00F81429">
        <w:rPr>
          <w:rFonts w:ascii="Calibri" w:hAnsi="Calibri" w:cs="Calibri"/>
          <w:sz w:val="22"/>
          <w:szCs w:val="22"/>
        </w:rPr>
        <w:t>6</w:t>
      </w:r>
      <w:r w:rsidRPr="00F81429">
        <w:rPr>
          <w:rFonts w:ascii="Calibri" w:hAnsi="Calibri" w:cs="Calibri"/>
          <w:sz w:val="22"/>
          <w:szCs w:val="22"/>
        </w:rPr>
        <w:t xml:space="preserve"> adiunktów.</w:t>
      </w:r>
      <w:r w:rsidRPr="00F81429">
        <w:rPr>
          <w:rFonts w:ascii="Calibri" w:hAnsi="Calibri" w:cs="Calibri"/>
          <w:color w:val="000000" w:themeColor="text1"/>
          <w:sz w:val="22"/>
          <w:szCs w:val="22"/>
        </w:rPr>
        <w:t xml:space="preserve"> Dodatkowo kadra jest wspierana przez pracowników inżynieryjno-technicznych i administrację.</w:t>
      </w:r>
    </w:p>
    <w:p w14:paraId="2323851C" w14:textId="78B565CB"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Koncepcja kształcenia na kierunku Biologia pozostaje w ścisłym związku z badaniami prowadzonymi w Instytucie Nauk Biologicznych. Dorobek naukowy pracowników Instytutu opiera się na wieloletnich doświadczeniach badawczych, które wzbogacają proces kształcenia na kierunku Biologia i wspierają rozwój kompetencji studentów. Instytut Nauk Biologicznych posiada uprawnienia do nadawania stopnia doktora w dyscyplinie biologia, uzyskane w 1998 r., oraz uprawnienia do nadawania stopnia doktora habilitowanego w tejże dyscyplinie, przyznane w 2016 roku. Uzyskanie i utrzymanie tych uprawnień stanowi potwierdzenie wysokiej jakości działalności naukowej oraz dydaktycznej Instytutu, a także pozycji kadry naukowej w środowisku akademickim. Uprawnienia te umożliwiają nie tylko kształcenie i</w:t>
      </w:r>
      <w:r w:rsidR="00F81429">
        <w:rPr>
          <w:rFonts w:ascii="Calibri" w:hAnsi="Calibri" w:cs="Calibri"/>
          <w:color w:val="000000" w:themeColor="text1"/>
          <w:sz w:val="22"/>
          <w:szCs w:val="22"/>
        </w:rPr>
        <w:t> </w:t>
      </w:r>
      <w:r w:rsidRPr="00F81429">
        <w:rPr>
          <w:rFonts w:ascii="Calibri" w:hAnsi="Calibri" w:cs="Calibri"/>
          <w:color w:val="000000" w:themeColor="text1"/>
          <w:sz w:val="22"/>
          <w:szCs w:val="22"/>
        </w:rPr>
        <w:t>awans naukowy kolejnych pokoleń biologów, lecz także sprzyjają rozwojowi współpracy naukowej oraz wzmacniają rolę Instytutu, jako znaczącego ośrodka w dyscyplinie biologia.</w:t>
      </w:r>
    </w:p>
    <w:p w14:paraId="32EB4053" w14:textId="65257DB0" w:rsidR="00C95979"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 xml:space="preserve">Pracownicy ocenianego kierunku studiów prowadzą badania naukowe głównie w dyscyplinie nauki biologiczne, są autorami lub współautorami publikacji w wysoko punktowanych czasopismach naukowych z listy JCR, MNiSW i innych. </w:t>
      </w:r>
      <w:r w:rsidR="00C95979" w:rsidRPr="00F81429">
        <w:rPr>
          <w:rFonts w:ascii="Calibri" w:hAnsi="Calibri" w:cs="Calibri"/>
          <w:color w:val="000000" w:themeColor="text1"/>
          <w:sz w:val="22"/>
          <w:szCs w:val="22"/>
        </w:rPr>
        <w:t xml:space="preserve">W latach 2020–2025 pracownicy Instytutu Nauk Biologicznych wykazali znaczącą aktywność publikacyjną. W tym okresie ukazało się łącznie </w:t>
      </w:r>
      <w:r w:rsidR="00C95979" w:rsidRPr="00F81429">
        <w:rPr>
          <w:rFonts w:ascii="Calibri" w:hAnsi="Calibri" w:cs="Calibri"/>
          <w:b/>
          <w:bCs/>
          <w:color w:val="000000" w:themeColor="text1"/>
          <w:sz w:val="22"/>
          <w:szCs w:val="22"/>
        </w:rPr>
        <w:t>17</w:t>
      </w:r>
      <w:r w:rsidR="0060148F">
        <w:rPr>
          <w:rFonts w:ascii="Calibri" w:hAnsi="Calibri" w:cs="Calibri"/>
          <w:b/>
          <w:bCs/>
          <w:color w:val="000000" w:themeColor="text1"/>
          <w:sz w:val="22"/>
          <w:szCs w:val="22"/>
        </w:rPr>
        <w:t>8</w:t>
      </w:r>
      <w:r w:rsidR="00C95979" w:rsidRPr="00F81429">
        <w:rPr>
          <w:rFonts w:ascii="Calibri" w:hAnsi="Calibri" w:cs="Calibri"/>
          <w:b/>
          <w:bCs/>
          <w:color w:val="000000" w:themeColor="text1"/>
          <w:sz w:val="22"/>
          <w:szCs w:val="22"/>
        </w:rPr>
        <w:t xml:space="preserve"> artykułów naukowych w czasopismach</w:t>
      </w:r>
      <w:r w:rsidR="00C95979" w:rsidRPr="00F81429">
        <w:rPr>
          <w:rFonts w:ascii="Calibri" w:hAnsi="Calibri" w:cs="Calibri"/>
          <w:color w:val="000000" w:themeColor="text1"/>
          <w:sz w:val="22"/>
          <w:szCs w:val="22"/>
        </w:rPr>
        <w:t xml:space="preserve">, a także </w:t>
      </w:r>
      <w:r w:rsidR="00C95979" w:rsidRPr="00F81429">
        <w:rPr>
          <w:rFonts w:ascii="Calibri" w:hAnsi="Calibri" w:cs="Calibri"/>
          <w:b/>
          <w:bCs/>
          <w:color w:val="000000" w:themeColor="text1"/>
          <w:sz w:val="22"/>
          <w:szCs w:val="22"/>
        </w:rPr>
        <w:t>4 książki autorskie</w:t>
      </w:r>
      <w:r w:rsidR="00C95979" w:rsidRPr="00F81429">
        <w:rPr>
          <w:rFonts w:ascii="Calibri" w:hAnsi="Calibri" w:cs="Calibri"/>
          <w:color w:val="000000" w:themeColor="text1"/>
          <w:sz w:val="22"/>
          <w:szCs w:val="22"/>
        </w:rPr>
        <w:t xml:space="preserve">, w tym </w:t>
      </w:r>
      <w:r w:rsidR="00C95979" w:rsidRPr="00F81429">
        <w:rPr>
          <w:rFonts w:ascii="Calibri" w:hAnsi="Calibri" w:cs="Calibri"/>
          <w:b/>
          <w:bCs/>
          <w:color w:val="000000" w:themeColor="text1"/>
          <w:sz w:val="22"/>
          <w:szCs w:val="22"/>
        </w:rPr>
        <w:t>1 podręcznik akademicki</w:t>
      </w:r>
      <w:r w:rsidR="00C95979" w:rsidRPr="00F81429">
        <w:rPr>
          <w:rFonts w:ascii="Calibri" w:hAnsi="Calibri" w:cs="Calibri"/>
          <w:color w:val="000000" w:themeColor="text1"/>
          <w:sz w:val="22"/>
          <w:szCs w:val="22"/>
        </w:rPr>
        <w:t xml:space="preserve">. Ponadto opublikowano </w:t>
      </w:r>
      <w:r w:rsidR="00C95979" w:rsidRPr="00F81429">
        <w:rPr>
          <w:rFonts w:ascii="Calibri" w:hAnsi="Calibri" w:cs="Calibri"/>
          <w:b/>
          <w:bCs/>
          <w:color w:val="000000" w:themeColor="text1"/>
          <w:sz w:val="22"/>
          <w:szCs w:val="22"/>
        </w:rPr>
        <w:t>1</w:t>
      </w:r>
      <w:r w:rsidR="00F81429">
        <w:rPr>
          <w:rFonts w:ascii="Calibri" w:hAnsi="Calibri" w:cs="Calibri"/>
          <w:b/>
          <w:bCs/>
          <w:color w:val="000000" w:themeColor="text1"/>
          <w:sz w:val="22"/>
          <w:szCs w:val="22"/>
        </w:rPr>
        <w:t> </w:t>
      </w:r>
      <w:r w:rsidR="00C95979" w:rsidRPr="00F81429">
        <w:rPr>
          <w:rFonts w:ascii="Calibri" w:hAnsi="Calibri" w:cs="Calibri"/>
          <w:b/>
          <w:bCs/>
          <w:color w:val="000000" w:themeColor="text1"/>
          <w:sz w:val="22"/>
          <w:szCs w:val="22"/>
        </w:rPr>
        <w:t>książkę redagowaną</w:t>
      </w:r>
      <w:r w:rsidR="00C95979" w:rsidRPr="00F81429">
        <w:rPr>
          <w:rFonts w:ascii="Calibri" w:hAnsi="Calibri" w:cs="Calibri"/>
          <w:color w:val="000000" w:themeColor="text1"/>
          <w:sz w:val="22"/>
          <w:szCs w:val="22"/>
        </w:rPr>
        <w:t xml:space="preserve"> oraz </w:t>
      </w:r>
      <w:r w:rsidR="00C95979" w:rsidRPr="00F81429">
        <w:rPr>
          <w:rFonts w:ascii="Calibri" w:hAnsi="Calibri" w:cs="Calibri"/>
          <w:b/>
          <w:bCs/>
          <w:color w:val="000000" w:themeColor="text1"/>
          <w:sz w:val="22"/>
          <w:szCs w:val="22"/>
        </w:rPr>
        <w:t>3 rozdziały w monografiach naukowych</w:t>
      </w:r>
      <w:r w:rsidR="00E4249A">
        <w:rPr>
          <w:rFonts w:ascii="Calibri" w:hAnsi="Calibri" w:cs="Calibri"/>
          <w:b/>
          <w:bCs/>
          <w:color w:val="000000" w:themeColor="text1"/>
          <w:sz w:val="22"/>
          <w:szCs w:val="22"/>
        </w:rPr>
        <w:t xml:space="preserve"> </w:t>
      </w:r>
      <w:r w:rsidR="00E4249A" w:rsidRPr="00E4249A">
        <w:rPr>
          <w:rFonts w:ascii="Calibri" w:hAnsi="Calibri" w:cs="Calibri"/>
          <w:color w:val="000000" w:themeColor="text1"/>
          <w:sz w:val="22"/>
          <w:szCs w:val="22"/>
        </w:rPr>
        <w:t>(Załącznik 2)</w:t>
      </w:r>
      <w:r w:rsidR="00C95979" w:rsidRPr="00E4249A">
        <w:rPr>
          <w:rFonts w:ascii="Calibri" w:hAnsi="Calibri" w:cs="Calibri"/>
          <w:color w:val="000000" w:themeColor="text1"/>
          <w:sz w:val="22"/>
          <w:szCs w:val="22"/>
        </w:rPr>
        <w:t>.</w:t>
      </w:r>
    </w:p>
    <w:p w14:paraId="7E892265" w14:textId="193EC593"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b/>
          <w:bCs/>
          <w:color w:val="000000" w:themeColor="text1"/>
          <w:sz w:val="22"/>
          <w:szCs w:val="22"/>
        </w:rPr>
        <w:lastRenderedPageBreak/>
        <w:t xml:space="preserve">W 2022 roku dyscyplina biologia uzyskała w ewaluacji </w:t>
      </w:r>
      <w:r w:rsidR="008C3455">
        <w:rPr>
          <w:rFonts w:ascii="Calibri" w:hAnsi="Calibri" w:cs="Calibri"/>
          <w:b/>
          <w:bCs/>
          <w:color w:val="000000" w:themeColor="text1"/>
          <w:sz w:val="22"/>
          <w:szCs w:val="22"/>
        </w:rPr>
        <w:t xml:space="preserve">jednostek naukowych </w:t>
      </w:r>
      <w:r w:rsidRPr="00F81429">
        <w:rPr>
          <w:rFonts w:ascii="Calibri" w:hAnsi="Calibri" w:cs="Calibri"/>
          <w:b/>
          <w:bCs/>
          <w:color w:val="000000" w:themeColor="text1"/>
          <w:sz w:val="22"/>
          <w:szCs w:val="22"/>
        </w:rPr>
        <w:t>kategorię B+.</w:t>
      </w:r>
      <w:r w:rsidRPr="00F81429">
        <w:rPr>
          <w:rFonts w:ascii="Calibri" w:hAnsi="Calibri" w:cs="Calibri"/>
          <w:color w:val="000000" w:themeColor="text1"/>
          <w:sz w:val="22"/>
          <w:szCs w:val="22"/>
        </w:rPr>
        <w:t xml:space="preserve"> Dorobek naukowy jest rezultatem badań wynikających z zadań badawczych, które są ściśle powiązane z procesem kształcenia na kierunku Biologia. Obecnie </w:t>
      </w:r>
      <w:r w:rsidR="008C3455">
        <w:rPr>
          <w:rFonts w:ascii="Calibri" w:hAnsi="Calibri" w:cs="Calibri"/>
          <w:color w:val="000000" w:themeColor="text1"/>
          <w:sz w:val="22"/>
          <w:szCs w:val="22"/>
        </w:rPr>
        <w:t xml:space="preserve">w Instytucie </w:t>
      </w:r>
      <w:r w:rsidRPr="00F81429">
        <w:rPr>
          <w:rFonts w:ascii="Calibri" w:hAnsi="Calibri" w:cs="Calibri"/>
          <w:color w:val="000000" w:themeColor="text1"/>
          <w:sz w:val="22"/>
          <w:szCs w:val="22"/>
        </w:rPr>
        <w:t xml:space="preserve">realizowane są następujące </w:t>
      </w:r>
      <w:r w:rsidR="00144EC0" w:rsidRPr="00F81429">
        <w:rPr>
          <w:rFonts w:ascii="Calibri" w:hAnsi="Calibri" w:cs="Calibri"/>
          <w:color w:val="000000" w:themeColor="text1"/>
          <w:sz w:val="22"/>
          <w:szCs w:val="22"/>
        </w:rPr>
        <w:t>zadania</w:t>
      </w:r>
      <w:r w:rsidRPr="00F81429">
        <w:rPr>
          <w:rFonts w:ascii="Calibri" w:hAnsi="Calibri" w:cs="Calibri"/>
          <w:color w:val="000000" w:themeColor="text1"/>
          <w:sz w:val="22"/>
          <w:szCs w:val="22"/>
        </w:rPr>
        <w:t xml:space="preserve"> badawcze: </w:t>
      </w:r>
    </w:p>
    <w:p w14:paraId="6DF971BA" w14:textId="55261828" w:rsidR="00431ABA" w:rsidRPr="00F81429" w:rsidRDefault="00431ABA" w:rsidP="00BE517F">
      <w:pPr>
        <w:pStyle w:val="Akapitzlist"/>
        <w:numPr>
          <w:ilvl w:val="0"/>
          <w:numId w:val="15"/>
        </w:numPr>
        <w:spacing w:after="120" w:line="290" w:lineRule="exact"/>
        <w:contextualSpacing w:val="0"/>
        <w:jc w:val="both"/>
        <w:rPr>
          <w:rFonts w:ascii="Calibri" w:hAnsi="Calibri" w:cs="Calibri"/>
          <w:color w:val="000000" w:themeColor="text1"/>
          <w:sz w:val="22"/>
        </w:rPr>
      </w:pPr>
      <w:r w:rsidRPr="00F81429">
        <w:rPr>
          <w:rFonts w:ascii="Calibri" w:hAnsi="Calibri" w:cs="Calibri"/>
          <w:color w:val="000000" w:themeColor="text1"/>
          <w:sz w:val="22"/>
        </w:rPr>
        <w:t>Molekularne podłoże reakcji roślin na wybrane stresory środowiskowe</w:t>
      </w:r>
      <w:r w:rsidR="00FB587B" w:rsidRPr="00F81429">
        <w:rPr>
          <w:rFonts w:ascii="Calibri" w:hAnsi="Calibri" w:cs="Calibri"/>
          <w:color w:val="000000" w:themeColor="text1"/>
          <w:sz w:val="22"/>
        </w:rPr>
        <w:t>;</w:t>
      </w:r>
    </w:p>
    <w:p w14:paraId="158CE249" w14:textId="21D4E4F8" w:rsidR="00431ABA" w:rsidRPr="00F81429" w:rsidRDefault="00431ABA" w:rsidP="00BE517F">
      <w:pPr>
        <w:pStyle w:val="Akapitzlist"/>
        <w:numPr>
          <w:ilvl w:val="0"/>
          <w:numId w:val="15"/>
        </w:numPr>
        <w:spacing w:after="120" w:line="290" w:lineRule="exact"/>
        <w:contextualSpacing w:val="0"/>
        <w:jc w:val="both"/>
        <w:rPr>
          <w:rFonts w:ascii="Calibri" w:hAnsi="Calibri" w:cs="Calibri"/>
          <w:color w:val="000000" w:themeColor="text1"/>
          <w:sz w:val="22"/>
        </w:rPr>
      </w:pPr>
      <w:r w:rsidRPr="00F81429">
        <w:rPr>
          <w:rFonts w:ascii="Calibri" w:hAnsi="Calibri" w:cs="Calibri"/>
          <w:color w:val="000000" w:themeColor="text1"/>
          <w:sz w:val="22"/>
        </w:rPr>
        <w:t>Biologia, ekologia i różnorodność wybranych grup zwierząt</w:t>
      </w:r>
      <w:r w:rsidR="00FB587B" w:rsidRPr="00F81429">
        <w:rPr>
          <w:rFonts w:ascii="Calibri" w:hAnsi="Calibri" w:cs="Calibri"/>
          <w:color w:val="000000" w:themeColor="text1"/>
          <w:sz w:val="22"/>
        </w:rPr>
        <w:t>;</w:t>
      </w:r>
    </w:p>
    <w:p w14:paraId="58D1CBC8" w14:textId="3BC55CFF" w:rsidR="00431ABA" w:rsidRPr="00F81429" w:rsidRDefault="00431ABA" w:rsidP="00BE517F">
      <w:pPr>
        <w:pStyle w:val="Akapitzlist"/>
        <w:numPr>
          <w:ilvl w:val="0"/>
          <w:numId w:val="15"/>
        </w:numPr>
        <w:spacing w:after="120" w:line="290" w:lineRule="exact"/>
        <w:contextualSpacing w:val="0"/>
        <w:jc w:val="both"/>
        <w:rPr>
          <w:rFonts w:ascii="Calibri" w:hAnsi="Calibri" w:cs="Calibri"/>
          <w:color w:val="000000" w:themeColor="text1"/>
          <w:sz w:val="22"/>
        </w:rPr>
      </w:pPr>
      <w:r w:rsidRPr="00F81429">
        <w:rPr>
          <w:rFonts w:ascii="Calibri" w:hAnsi="Calibri" w:cs="Calibri"/>
          <w:color w:val="000000" w:themeColor="text1"/>
          <w:sz w:val="22"/>
        </w:rPr>
        <w:t>Badania wybranych grup organizmów w środowiskach o różnym stopniu antropopresji</w:t>
      </w:r>
      <w:r w:rsidR="00FB587B" w:rsidRPr="00F81429">
        <w:rPr>
          <w:rFonts w:ascii="Calibri" w:hAnsi="Calibri" w:cs="Calibri"/>
          <w:color w:val="000000" w:themeColor="text1"/>
          <w:sz w:val="22"/>
        </w:rPr>
        <w:t>;</w:t>
      </w:r>
    </w:p>
    <w:p w14:paraId="03839984" w14:textId="77777777" w:rsidR="00431ABA" w:rsidRPr="00F81429" w:rsidRDefault="00431ABA" w:rsidP="00BE517F">
      <w:pPr>
        <w:pStyle w:val="Akapitzlist"/>
        <w:numPr>
          <w:ilvl w:val="0"/>
          <w:numId w:val="15"/>
        </w:numPr>
        <w:spacing w:after="120" w:line="290" w:lineRule="exact"/>
        <w:contextualSpacing w:val="0"/>
        <w:jc w:val="both"/>
        <w:rPr>
          <w:rFonts w:ascii="Calibri" w:hAnsi="Calibri" w:cs="Calibri"/>
          <w:color w:val="000000" w:themeColor="text1"/>
          <w:sz w:val="22"/>
        </w:rPr>
      </w:pPr>
      <w:r w:rsidRPr="00F81429">
        <w:rPr>
          <w:rFonts w:ascii="Calibri" w:hAnsi="Calibri" w:cs="Calibri"/>
          <w:color w:val="000000" w:themeColor="text1"/>
          <w:sz w:val="22"/>
        </w:rPr>
        <w:t>Wpływ czynników abiotycznych i biotycznych na bakterie patogenne i eukariotyczne organizmy wodne.</w:t>
      </w:r>
    </w:p>
    <w:p w14:paraId="6AA518F8" w14:textId="29709C47"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W obszar badań naukowych są aktywnie włączani młodzi badacze, w tym doktoranci ze Szkoły Doktorskiej. Prace badawcze prowadzone przez młodych naukowców są ściśle powiązane z ich zainteresowaniami w obszarze biologii i obejmują takie zagadnienia jak: biologia i ekologia ptaków, bioróżnorodność, ekologia populacji wybranych gatunków roślin, biologia, ekologia i ochrona lasów, biochemiczne i molekularne interakcje środowiskowe. Uzyskiwane przez doktorantów wyniki badań są systematycznie analizowane i opracowywane, a następnie prezentowane na krajowych i</w:t>
      </w:r>
      <w:r w:rsidR="00FB587B"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międzynarodowych konferencjach naukowych. Istotnym elementem ich aktywności jest również udział w organizacji konferencj</w:t>
      </w:r>
      <w:r w:rsidR="00681EA4" w:rsidRPr="00F81429">
        <w:rPr>
          <w:rFonts w:ascii="Calibri" w:hAnsi="Calibri" w:cs="Calibri"/>
          <w:color w:val="000000" w:themeColor="text1"/>
          <w:sz w:val="22"/>
          <w:szCs w:val="22"/>
        </w:rPr>
        <w:t>i</w:t>
      </w:r>
      <w:r w:rsidRPr="00F81429">
        <w:rPr>
          <w:rFonts w:ascii="Calibri" w:hAnsi="Calibri" w:cs="Calibri"/>
          <w:color w:val="000000" w:themeColor="text1"/>
          <w:sz w:val="22"/>
          <w:szCs w:val="22"/>
        </w:rPr>
        <w:t xml:space="preserve"> i seminari</w:t>
      </w:r>
      <w:r w:rsidR="00681EA4" w:rsidRPr="00F81429">
        <w:rPr>
          <w:rFonts w:ascii="Calibri" w:hAnsi="Calibri" w:cs="Calibri"/>
          <w:color w:val="000000" w:themeColor="text1"/>
          <w:sz w:val="22"/>
          <w:szCs w:val="22"/>
        </w:rPr>
        <w:t>ów</w:t>
      </w:r>
      <w:r w:rsidRPr="00F81429">
        <w:rPr>
          <w:rFonts w:ascii="Calibri" w:hAnsi="Calibri" w:cs="Calibri"/>
          <w:color w:val="000000" w:themeColor="text1"/>
          <w:sz w:val="22"/>
          <w:szCs w:val="22"/>
        </w:rPr>
        <w:t>, co sprzyja rozwijaniu umiejętności organizacyjnych, budowaniu sieci kontaktów naukowych oraz wzmacnianiu pozycji Instytutu w środowisku akademickim. Ponadto wyniki badań doktorantów są publikowane w czasopismach naukowych, przyczyniając się do rozwoju dyscypliny biologia (26 artykułów w czasopismach z wykazu MNiSW, 5 artykułów w czasopismach spoza wykazu MNiSW, 5 publikacji niepunktowanych). Wyniki działalności naukowej pracowników i</w:t>
      </w:r>
      <w:r w:rsidR="000527C3">
        <w:rPr>
          <w:rFonts w:ascii="Calibri" w:hAnsi="Calibri" w:cs="Calibri"/>
          <w:color w:val="000000" w:themeColor="text1"/>
          <w:sz w:val="22"/>
          <w:szCs w:val="22"/>
        </w:rPr>
        <w:t> </w:t>
      </w:r>
      <w:r w:rsidR="0018763B">
        <w:rPr>
          <w:rFonts w:ascii="Calibri" w:hAnsi="Calibri" w:cs="Calibri"/>
          <w:color w:val="000000" w:themeColor="text1"/>
          <w:sz w:val="22"/>
          <w:szCs w:val="22"/>
        </w:rPr>
        <w:t xml:space="preserve">doktorantów </w:t>
      </w:r>
      <w:r w:rsidRPr="00F81429">
        <w:rPr>
          <w:rFonts w:ascii="Calibri" w:hAnsi="Calibri" w:cs="Calibri"/>
          <w:color w:val="000000" w:themeColor="text1"/>
          <w:sz w:val="22"/>
          <w:szCs w:val="22"/>
        </w:rPr>
        <w:t>Instytutu są bezpośrednio wykorzystywane w procesie dydaktycznym – znajdują odzwierciedlenie w</w:t>
      </w:r>
      <w:r w:rsidR="00FB587B"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 xml:space="preserve">treściach modułów </w:t>
      </w:r>
      <w:r w:rsidR="0004449D">
        <w:rPr>
          <w:rFonts w:ascii="Calibri" w:hAnsi="Calibri" w:cs="Calibri"/>
          <w:color w:val="000000" w:themeColor="text1"/>
          <w:sz w:val="22"/>
          <w:szCs w:val="22"/>
        </w:rPr>
        <w:t>kierunkowych</w:t>
      </w:r>
      <w:r w:rsidRPr="00F81429">
        <w:rPr>
          <w:rFonts w:ascii="Calibri" w:hAnsi="Calibri" w:cs="Calibri"/>
          <w:color w:val="000000" w:themeColor="text1"/>
          <w:sz w:val="22"/>
          <w:szCs w:val="22"/>
        </w:rPr>
        <w:t xml:space="preserve"> i fakultatywnych realizowanych na kierunku Biologia, co umożliwia studentom dostęp do najnowszej wiedzy. Stanowią one także podstawę do systematycznego doskonalenia programów studiów.</w:t>
      </w:r>
    </w:p>
    <w:p w14:paraId="5ABBCEE3" w14:textId="5DF5E36D"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Efekty uczenia się przypisane kierunkowi Biologia pozostają w ścisłym związku z koncepcją kształcenia, poziomem studiów II stopnia oraz przyporządkowaniem kierunku do dyscypliny nauki biologiczne.</w:t>
      </w:r>
      <w:r w:rsidR="00EE12D6" w:rsidRPr="00F81429">
        <w:rPr>
          <w:rFonts w:ascii="Calibri" w:hAnsi="Calibri" w:cs="Calibri"/>
          <w:color w:val="000000" w:themeColor="text1"/>
          <w:sz w:val="22"/>
          <w:szCs w:val="22"/>
        </w:rPr>
        <w:t xml:space="preserve"> </w:t>
      </w:r>
      <w:r w:rsidRPr="00F81429">
        <w:rPr>
          <w:rFonts w:ascii="Calibri" w:hAnsi="Calibri" w:cs="Calibri"/>
          <w:color w:val="000000" w:themeColor="text1"/>
          <w:sz w:val="22"/>
          <w:szCs w:val="22"/>
        </w:rPr>
        <w:t>W</w:t>
      </w:r>
      <w:r w:rsidR="00EE12D6"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obszarze wiedzy absolwenci zdobywają pogłębione rozumienie procesów biologicznych na różnych poziomach organizacji życia (K_W01–K_W05), a także znajomość nowoczesnych metod badawczych, bioinformatycznych i statystycznych (K_W06–K_W08, K_W13). Wiedza ta jest ściśle powiązana z</w:t>
      </w:r>
      <w:r w:rsidR="00FB587B"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 xml:space="preserve">aktualnym dorobkiem dyscypliny oraz realizowanymi w Instytucie badaniami naukowymi, dzięki czemu program kształcenia zapewnia dostęp do najnowszych osiągnięć biologii. Efekty te wpisują się w profil ogólnoakademicki, kładąc nacisk na rozwój kompetencji badawczych i przygotowanie do dalszej kariery naukowej lub zawodowej. W ramach przedmiotu </w:t>
      </w:r>
      <w:r w:rsidRPr="00F81429">
        <w:rPr>
          <w:rFonts w:ascii="Calibri" w:hAnsi="Calibri" w:cs="Calibri"/>
          <w:i/>
          <w:color w:val="000000" w:themeColor="text1"/>
          <w:sz w:val="22"/>
          <w:szCs w:val="22"/>
        </w:rPr>
        <w:t>Język obcy specjalistyczny</w:t>
      </w:r>
      <w:r w:rsidRPr="00F81429">
        <w:rPr>
          <w:rFonts w:ascii="Calibri" w:hAnsi="Calibri" w:cs="Calibri"/>
          <w:color w:val="000000" w:themeColor="text1"/>
          <w:sz w:val="22"/>
          <w:szCs w:val="22"/>
        </w:rPr>
        <w:t xml:space="preserve"> studenci rozwijają znajomość terminologii biologicznej w języku angielskim, uczą się przygotowywać teksty i </w:t>
      </w:r>
      <w:r w:rsidR="004205AF" w:rsidRPr="00F81429">
        <w:rPr>
          <w:rFonts w:ascii="Calibri" w:hAnsi="Calibri" w:cs="Calibri"/>
          <w:color w:val="000000" w:themeColor="text1"/>
          <w:sz w:val="22"/>
          <w:szCs w:val="22"/>
        </w:rPr>
        <w:t>wystąpienia</w:t>
      </w:r>
      <w:r w:rsidRPr="00F81429">
        <w:rPr>
          <w:rFonts w:ascii="Calibri" w:hAnsi="Calibri" w:cs="Calibri"/>
          <w:color w:val="000000" w:themeColor="text1"/>
          <w:sz w:val="22"/>
          <w:szCs w:val="22"/>
        </w:rPr>
        <w:t xml:space="preserve"> naukowe oraz posługiwać się językiem angielskim w referowaniu wyników badań, osiągając poziom biegłości językowej B2+ zgodnie z Europejskim Systemem Opisu Kształcenia Językowego.</w:t>
      </w:r>
    </w:p>
    <w:p w14:paraId="71FCD0C6" w14:textId="6789DA2F"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t>W obszarze umiejętności (K_U01–K_U18) absolwenci nabywają zdolność samodzielnego projektowania i prowadzenia badań, wykorzystywania zaawansowanych metod laboratoryjnych i terenowych, analizy danych z użyciem narzędzi statystycznych i informatycznych oraz krytycznej oceny informacji naukowych. Kompetencje te odzwierciedlają cele kształcenia na studiach drugiego stopnia, ukierunkowan</w:t>
      </w:r>
      <w:r w:rsidR="00A62366">
        <w:rPr>
          <w:rFonts w:ascii="Calibri" w:hAnsi="Calibri" w:cs="Calibri"/>
          <w:color w:val="000000" w:themeColor="text1"/>
          <w:sz w:val="22"/>
          <w:szCs w:val="22"/>
        </w:rPr>
        <w:t>e</w:t>
      </w:r>
      <w:r w:rsidRPr="00F81429">
        <w:rPr>
          <w:rFonts w:ascii="Calibri" w:hAnsi="Calibri" w:cs="Calibri"/>
          <w:color w:val="000000" w:themeColor="text1"/>
          <w:sz w:val="22"/>
          <w:szCs w:val="22"/>
        </w:rPr>
        <w:t xml:space="preserve"> na rozwój samodzielności badawczej i umiejętności twórczego rozwiązywania problemów naukowych. Ich realizacja potwierdza związek kierunku z dyscypliną nauki biologiczne, ponieważ obejmują praktyczne zastosowania wiedzy z genetyki, biochemii, mikrobiologii, ekologii czy zoologii.</w:t>
      </w:r>
    </w:p>
    <w:p w14:paraId="0AE234DE" w14:textId="6AD58F9B" w:rsidR="00431ABA" w:rsidRPr="00F81429"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color w:val="000000" w:themeColor="text1"/>
          <w:sz w:val="22"/>
          <w:szCs w:val="22"/>
        </w:rPr>
        <w:lastRenderedPageBreak/>
        <w:t>W obszarze kompetencji społecznych (K_K01–K_K06) absolwenci rozwijają postawę krytycznego myślenia, odpowiedzialności za wyniki badań, przestrzegania zasad etyki oraz dbałości o bezpieczeństwo pracy</w:t>
      </w:r>
      <w:r w:rsidR="003F7FA6" w:rsidRPr="00F81429">
        <w:rPr>
          <w:rFonts w:ascii="Calibri" w:hAnsi="Calibri" w:cs="Calibri"/>
          <w:color w:val="000000" w:themeColor="text1"/>
          <w:sz w:val="22"/>
          <w:szCs w:val="22"/>
        </w:rPr>
        <w:t xml:space="preserve">, dostrzegania potrzeby stałego doskonalenia i podnoszenia swoich kompetencji zawodowych. </w:t>
      </w:r>
      <w:r w:rsidRPr="00F81429">
        <w:rPr>
          <w:rFonts w:ascii="Calibri" w:hAnsi="Calibri" w:cs="Calibri"/>
          <w:color w:val="000000" w:themeColor="text1"/>
          <w:sz w:val="22"/>
          <w:szCs w:val="22"/>
        </w:rPr>
        <w:t>Są także przygotowani do przedsiębiorczego wykorzystywania wiedzy biologicznej oraz rozwiązywania dylematów związanych z postępem nauk biologicznych. Kompetencje te wspierają koncepcję kształcenia biologa jako specjalisty świadomego społecznego i etycznego wymiaru prowadzonej działalności.</w:t>
      </w:r>
    </w:p>
    <w:p w14:paraId="2312E2B8" w14:textId="244A0DFF" w:rsidR="00431ABA" w:rsidRDefault="00431ABA" w:rsidP="00BE517F">
      <w:pPr>
        <w:spacing w:after="120" w:line="290" w:lineRule="exact"/>
        <w:jc w:val="both"/>
        <w:rPr>
          <w:rFonts w:ascii="Calibri" w:hAnsi="Calibri" w:cs="Calibri"/>
          <w:color w:val="000000" w:themeColor="text1"/>
          <w:sz w:val="22"/>
          <w:szCs w:val="22"/>
        </w:rPr>
      </w:pPr>
      <w:r w:rsidRPr="00F81429">
        <w:rPr>
          <w:rFonts w:ascii="Calibri" w:hAnsi="Calibri" w:cs="Calibri"/>
          <w:b/>
          <w:color w:val="000000" w:themeColor="text1"/>
          <w:sz w:val="22"/>
          <w:szCs w:val="22"/>
        </w:rPr>
        <w:t>Weryfikacja i ocenianie efektów</w:t>
      </w:r>
      <w:r w:rsidRPr="00F81429">
        <w:rPr>
          <w:rFonts w:ascii="Calibri" w:hAnsi="Calibri" w:cs="Calibri"/>
          <w:color w:val="000000" w:themeColor="text1"/>
          <w:sz w:val="22"/>
          <w:szCs w:val="22"/>
        </w:rPr>
        <w:t xml:space="preserve"> uczenia się odbywa się zgodnie z zapisami w sylabusach poszczególnych przedmiotów, które określają właściwe metody sprawdzania wiedzy</w:t>
      </w:r>
      <w:r w:rsidR="00454A73">
        <w:rPr>
          <w:rFonts w:ascii="Calibri" w:hAnsi="Calibri" w:cs="Calibri"/>
          <w:color w:val="000000" w:themeColor="text1"/>
          <w:sz w:val="22"/>
          <w:szCs w:val="22"/>
        </w:rPr>
        <w:t>,</w:t>
      </w:r>
      <w:r w:rsidRPr="00F81429">
        <w:rPr>
          <w:rFonts w:ascii="Calibri" w:hAnsi="Calibri" w:cs="Calibri"/>
          <w:color w:val="000000" w:themeColor="text1"/>
          <w:sz w:val="22"/>
          <w:szCs w:val="22"/>
        </w:rPr>
        <w:t xml:space="preserve"> umiejętności</w:t>
      </w:r>
      <w:r w:rsidR="008F49D1">
        <w:rPr>
          <w:rFonts w:ascii="Calibri" w:hAnsi="Calibri" w:cs="Calibri"/>
          <w:color w:val="000000" w:themeColor="text1"/>
          <w:sz w:val="22"/>
          <w:szCs w:val="22"/>
        </w:rPr>
        <w:t xml:space="preserve"> i</w:t>
      </w:r>
      <w:r w:rsidR="000527C3">
        <w:rPr>
          <w:rFonts w:ascii="Calibri" w:hAnsi="Calibri" w:cs="Calibri"/>
          <w:color w:val="000000" w:themeColor="text1"/>
          <w:sz w:val="22"/>
          <w:szCs w:val="22"/>
        </w:rPr>
        <w:t> </w:t>
      </w:r>
      <w:r w:rsidR="008F49D1">
        <w:rPr>
          <w:rFonts w:ascii="Calibri" w:hAnsi="Calibri" w:cs="Calibri"/>
          <w:color w:val="000000" w:themeColor="text1"/>
          <w:sz w:val="22"/>
          <w:szCs w:val="22"/>
        </w:rPr>
        <w:t>kompetencji społecznych</w:t>
      </w:r>
      <w:r w:rsidRPr="00F81429">
        <w:rPr>
          <w:rFonts w:ascii="Calibri" w:hAnsi="Calibri" w:cs="Calibri"/>
          <w:color w:val="000000" w:themeColor="text1"/>
          <w:sz w:val="22"/>
          <w:szCs w:val="22"/>
        </w:rPr>
        <w:t>, takie jak egzaminy, kolokwia, projekty, prace laboratoryjne, raporty czy prezentacje. W przypadku praktyk zawodowych stosowane są Karty weryfikacji efektów. System punktów ECTS, ocena ciągła i</w:t>
      </w:r>
      <w:r w:rsidR="00FB587B"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 xml:space="preserve">końcowa oraz procedury zapewniające rzetelność i obiektywność oceniania gwarantują spójność procesu i jego zgodność z zakładanymi efektami </w:t>
      </w:r>
      <w:r w:rsidR="004C28D6" w:rsidRPr="00F81429">
        <w:rPr>
          <w:rFonts w:ascii="Calibri" w:hAnsi="Calibri" w:cs="Calibri"/>
          <w:color w:val="000000" w:themeColor="text1"/>
          <w:sz w:val="22"/>
          <w:szCs w:val="22"/>
        </w:rPr>
        <w:t>uczenia się</w:t>
      </w:r>
      <w:r w:rsidRPr="00F81429">
        <w:rPr>
          <w:rFonts w:ascii="Calibri" w:hAnsi="Calibri" w:cs="Calibri"/>
          <w:color w:val="000000" w:themeColor="text1"/>
          <w:sz w:val="22"/>
          <w:szCs w:val="22"/>
        </w:rPr>
        <w:t>.</w:t>
      </w:r>
      <w:r w:rsidR="00064BFE" w:rsidRPr="00F81429">
        <w:rPr>
          <w:rFonts w:ascii="Calibri" w:hAnsi="Calibri" w:cs="Calibri"/>
          <w:color w:val="000000" w:themeColor="text1"/>
          <w:sz w:val="22"/>
          <w:szCs w:val="22"/>
        </w:rPr>
        <w:t xml:space="preserve"> </w:t>
      </w:r>
      <w:r w:rsidRPr="00F81429">
        <w:rPr>
          <w:rFonts w:ascii="Calibri" w:hAnsi="Calibri" w:cs="Calibri"/>
          <w:color w:val="000000" w:themeColor="text1"/>
          <w:sz w:val="22"/>
          <w:szCs w:val="22"/>
        </w:rPr>
        <w:t>Całość kierunkowych efektów uczenia się dowodzi spójności programu z koncepcją studiów drugiego stopnia o</w:t>
      </w:r>
      <w:r w:rsidR="000527C3">
        <w:rPr>
          <w:rFonts w:ascii="Calibri" w:hAnsi="Calibri" w:cs="Calibri"/>
          <w:color w:val="000000" w:themeColor="text1"/>
          <w:sz w:val="22"/>
          <w:szCs w:val="22"/>
        </w:rPr>
        <w:t> </w:t>
      </w:r>
      <w:r w:rsidRPr="00F81429">
        <w:rPr>
          <w:rFonts w:ascii="Calibri" w:hAnsi="Calibri" w:cs="Calibri"/>
          <w:color w:val="000000" w:themeColor="text1"/>
          <w:sz w:val="22"/>
          <w:szCs w:val="22"/>
        </w:rPr>
        <w:t>profilu ogólnoakademickim</w:t>
      </w:r>
      <w:r w:rsidR="008C3455">
        <w:rPr>
          <w:rFonts w:ascii="Calibri" w:hAnsi="Calibri" w:cs="Calibri"/>
          <w:color w:val="000000" w:themeColor="text1"/>
          <w:sz w:val="22"/>
          <w:szCs w:val="22"/>
        </w:rPr>
        <w:t>,</w:t>
      </w:r>
      <w:r w:rsidRPr="00F81429">
        <w:rPr>
          <w:rFonts w:ascii="Calibri" w:hAnsi="Calibri" w:cs="Calibri"/>
          <w:color w:val="000000" w:themeColor="text1"/>
          <w:sz w:val="22"/>
          <w:szCs w:val="22"/>
        </w:rPr>
        <w:t xml:space="preserve"> oraz ich ścisłego osadzenia w dyscyplinie nauki biologiczne. Zapewniają one zarówno zaawansowaną wiedzę teoretyczną, jak i rozwinięte umiejętności praktyczne oraz kompetencje społeczne, pozwalające absolwentom na kontynuowanie kariery naukowej oraz podejmowanie wyzwań zawodowych w</w:t>
      </w:r>
      <w:r w:rsidR="00FB587B" w:rsidRPr="00F81429">
        <w:rPr>
          <w:rFonts w:ascii="Calibri" w:hAnsi="Calibri" w:cs="Calibri"/>
          <w:color w:val="000000" w:themeColor="text1"/>
          <w:sz w:val="22"/>
          <w:szCs w:val="22"/>
        </w:rPr>
        <w:t> </w:t>
      </w:r>
      <w:r w:rsidRPr="00F81429">
        <w:rPr>
          <w:rFonts w:ascii="Calibri" w:hAnsi="Calibri" w:cs="Calibri"/>
          <w:color w:val="000000" w:themeColor="text1"/>
          <w:sz w:val="22"/>
          <w:szCs w:val="22"/>
        </w:rPr>
        <w:t>obszarze biologii i nauk pokrewnych. Absolwent poprzez aktywny udział w trakcie studiów w pracach badawczych jest przygotowany do podjęcia pracy w jednostkach naukowo-badawczych lub kontynuowania kształcenia w Szkole Doktorskiej.</w:t>
      </w:r>
    </w:p>
    <w:p w14:paraId="7B2BAD73" w14:textId="77777777" w:rsidR="008C3455" w:rsidRPr="00F81429" w:rsidRDefault="008C3455" w:rsidP="00431ABA">
      <w:pPr>
        <w:spacing w:after="120"/>
        <w:jc w:val="both"/>
        <w:rPr>
          <w:rFonts w:ascii="Calibri" w:hAnsi="Calibri" w:cs="Calibri"/>
          <w:color w:val="000000" w:themeColor="text1"/>
          <w:sz w:val="22"/>
          <w:szCs w:val="22"/>
        </w:rPr>
      </w:pPr>
    </w:p>
    <w:p w14:paraId="26907DEB" w14:textId="77777777" w:rsidR="00E67B98" w:rsidRPr="00471B73" w:rsidRDefault="00E67B98" w:rsidP="00471B73">
      <w:pPr>
        <w:pStyle w:val="kryteria"/>
        <w:numPr>
          <w:ilvl w:val="0"/>
          <w:numId w:val="0"/>
        </w:numPr>
        <w:spacing w:after="120"/>
        <w:jc w:val="both"/>
        <w:rPr>
          <w:rFonts w:ascii="Calibri" w:hAnsi="Calibri" w:cs="Calibri"/>
          <w:b/>
          <w:i w:val="0"/>
          <w:sz w:val="22"/>
          <w:szCs w:val="22"/>
        </w:rPr>
      </w:pPr>
      <w:r w:rsidRPr="00471B73">
        <w:rPr>
          <w:rFonts w:ascii="Calibri" w:hAnsi="Calibri" w:cs="Calibri"/>
          <w:b/>
          <w:bCs/>
          <w:i w:val="0"/>
          <w:sz w:val="22"/>
          <w:szCs w:val="22"/>
        </w:rPr>
        <w:t>Zalecenia dotyczące kryterium 1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1 wymienione w uchwale Prezydium PKA w sprawie oceny programowej na kierunku studiów, która poprzedziła bieżącą ocenę (jeżeli dotyczy)"/>
        <w:tblDescription w:val="Tabela przedstawia zalecenia dotyczące kryterium 1 z poprzedniej oceny programowej oraz działania uczelni podjęte w celu ich realizacji."/>
      </w:tblPr>
      <w:tblGrid>
        <w:gridCol w:w="615"/>
        <w:gridCol w:w="3226"/>
        <w:gridCol w:w="5370"/>
      </w:tblGrid>
      <w:tr w:rsidR="00E67B98" w:rsidRPr="00471B73" w14:paraId="50603E65" w14:textId="77777777" w:rsidTr="006435DE">
        <w:tc>
          <w:tcPr>
            <w:tcW w:w="334" w:type="pct"/>
            <w:vAlign w:val="center"/>
          </w:tcPr>
          <w:p w14:paraId="103B6861" w14:textId="77777777" w:rsidR="00E67B98" w:rsidRPr="00471B73" w:rsidRDefault="00E67B98"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52201A11" w14:textId="77777777" w:rsidR="00E67B98" w:rsidRPr="00471B73" w:rsidRDefault="00E67B98" w:rsidP="00471B73">
            <w:pPr>
              <w:pStyle w:val="PKA-wyroznienia"/>
              <w:spacing w:before="0" w:after="120"/>
              <w:jc w:val="both"/>
              <w:rPr>
                <w:rFonts w:ascii="Calibri" w:hAnsi="Calibri"/>
                <w:b w:val="0"/>
                <w:sz w:val="22"/>
              </w:rPr>
            </w:pPr>
            <w:r w:rsidRPr="00471B73">
              <w:rPr>
                <w:rFonts w:ascii="Calibri" w:hAnsi="Calibri"/>
                <w:b w:val="0"/>
                <w:sz w:val="22"/>
              </w:rPr>
              <w:t>Zalecenia dotyczące kryterium 1 wymienione we wskazanej wyżej uchwale Prezydium PKA</w:t>
            </w:r>
          </w:p>
        </w:tc>
        <w:tc>
          <w:tcPr>
            <w:tcW w:w="2915" w:type="pct"/>
            <w:vAlign w:val="center"/>
          </w:tcPr>
          <w:p w14:paraId="3494ED4C" w14:textId="77777777" w:rsidR="00E67B98" w:rsidRPr="00471B73" w:rsidRDefault="002D6596" w:rsidP="00471B73">
            <w:pPr>
              <w:pStyle w:val="PKA-wyroznienia"/>
              <w:spacing w:before="0" w:after="120"/>
              <w:jc w:val="both"/>
              <w:rPr>
                <w:rFonts w:ascii="Calibri" w:hAnsi="Calibri"/>
                <w:sz w:val="22"/>
              </w:rPr>
            </w:pPr>
            <w:r w:rsidRPr="00471B73">
              <w:rPr>
                <w:rFonts w:ascii="Calibri" w:hAnsi="Calibri"/>
                <w:sz w:val="22"/>
              </w:rPr>
              <w:t xml:space="preserve">Opis realizacji zalecenia oraz działań zapobiegawczych podjętych przez </w:t>
            </w:r>
            <w:r w:rsidR="00772A83" w:rsidRPr="00471B73">
              <w:rPr>
                <w:rFonts w:ascii="Calibri" w:hAnsi="Calibri"/>
                <w:sz w:val="22"/>
              </w:rPr>
              <w:t>u</w:t>
            </w:r>
            <w:r w:rsidRPr="00471B73">
              <w:rPr>
                <w:rFonts w:ascii="Calibri" w:hAnsi="Calibri"/>
                <w:sz w:val="22"/>
              </w:rPr>
              <w:t>czelnię w celu usunięcia błędów i</w:t>
            </w:r>
            <w:r w:rsidR="00FA0FEC" w:rsidRPr="00471B73">
              <w:rPr>
                <w:rFonts w:ascii="Calibri" w:hAnsi="Calibri"/>
                <w:sz w:val="22"/>
              </w:rPr>
              <w:t> </w:t>
            </w:r>
            <w:r w:rsidRPr="00471B73">
              <w:rPr>
                <w:rFonts w:ascii="Calibri" w:hAnsi="Calibri"/>
                <w:sz w:val="22"/>
              </w:rPr>
              <w:t>niezgodności sformułowanych w zaleceniu o charakterze naprawczym</w:t>
            </w:r>
          </w:p>
        </w:tc>
      </w:tr>
      <w:tr w:rsidR="00487C90" w:rsidRPr="00471B73" w14:paraId="01F51A24" w14:textId="77777777" w:rsidTr="006435DE">
        <w:tc>
          <w:tcPr>
            <w:tcW w:w="334" w:type="pct"/>
          </w:tcPr>
          <w:p w14:paraId="174694F7" w14:textId="77777777" w:rsidR="00E67B98" w:rsidRPr="00471B73" w:rsidRDefault="00E67B98"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09CD8D44" w14:textId="77777777" w:rsidR="00E67B98" w:rsidRPr="00471B73" w:rsidRDefault="003D42F1"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2DB132C2" w14:textId="77777777" w:rsidR="00E67B98" w:rsidRPr="00471B73" w:rsidRDefault="00487C90"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32F88C81" w14:textId="77777777" w:rsidR="006533D5" w:rsidRPr="00471B73" w:rsidRDefault="006533D5" w:rsidP="00471B73">
      <w:pPr>
        <w:spacing w:after="120"/>
        <w:jc w:val="both"/>
        <w:rPr>
          <w:rFonts w:ascii="Calibri" w:hAnsi="Calibri" w:cs="Calibri"/>
          <w:sz w:val="22"/>
          <w:szCs w:val="22"/>
        </w:rPr>
      </w:pPr>
    </w:p>
    <w:p w14:paraId="0432F7E7" w14:textId="77777777" w:rsidR="009579DD" w:rsidRPr="00471B73" w:rsidRDefault="009579DD" w:rsidP="00471B73">
      <w:pPr>
        <w:pStyle w:val="Nagwek2"/>
        <w:spacing w:before="0" w:after="120"/>
        <w:jc w:val="both"/>
        <w:rPr>
          <w:rFonts w:ascii="Calibri" w:hAnsi="Calibri" w:cs="Calibri"/>
          <w:sz w:val="22"/>
          <w:szCs w:val="22"/>
        </w:rPr>
      </w:pPr>
      <w:r w:rsidRPr="00471B73">
        <w:rPr>
          <w:rFonts w:ascii="Calibri" w:hAnsi="Calibri" w:cs="Calibri"/>
          <w:sz w:val="22"/>
          <w:szCs w:val="22"/>
        </w:rPr>
        <w:t xml:space="preserve">Dodatkowe informacje, które </w:t>
      </w:r>
      <w:r w:rsidR="007211AD" w:rsidRPr="00471B73">
        <w:rPr>
          <w:rFonts w:ascii="Calibri" w:hAnsi="Calibri" w:cs="Calibri"/>
          <w:sz w:val="22"/>
          <w:szCs w:val="22"/>
        </w:rPr>
        <w:t xml:space="preserve">uczelnia </w:t>
      </w:r>
      <w:r w:rsidRPr="00471B73">
        <w:rPr>
          <w:rFonts w:ascii="Calibri" w:hAnsi="Calibri" w:cs="Calibri"/>
          <w:sz w:val="22"/>
          <w:szCs w:val="22"/>
        </w:rPr>
        <w:t>uznaje za ważne dla oceny kryterium</w:t>
      </w:r>
      <w:r w:rsidR="007211AD" w:rsidRPr="00471B73">
        <w:rPr>
          <w:rFonts w:ascii="Calibri" w:hAnsi="Calibri" w:cs="Calibri"/>
          <w:sz w:val="22"/>
          <w:szCs w:val="22"/>
        </w:rPr>
        <w:t xml:space="preserve"> 1</w:t>
      </w:r>
      <w:r w:rsidRPr="00471B73">
        <w:rPr>
          <w:rFonts w:ascii="Calibri" w:hAnsi="Calibri" w:cs="Calibri"/>
          <w:sz w:val="22"/>
          <w:szCs w:val="22"/>
        </w:rPr>
        <w:t>:</w:t>
      </w:r>
    </w:p>
    <w:p w14:paraId="325D0487" w14:textId="77777777" w:rsidR="00DA4873" w:rsidRPr="00471B73" w:rsidRDefault="00DA4873" w:rsidP="00471B73">
      <w:pPr>
        <w:spacing w:after="120"/>
        <w:jc w:val="both"/>
        <w:rPr>
          <w:rFonts w:ascii="Calibri" w:hAnsi="Calibri" w:cs="Calibri"/>
          <w:sz w:val="22"/>
          <w:szCs w:val="22"/>
        </w:rPr>
      </w:pPr>
      <w:bookmarkStart w:id="18" w:name="_Toc469079431"/>
      <w:bookmarkStart w:id="19" w:name="_Toc471818922"/>
      <w:r w:rsidRPr="00471B73">
        <w:rPr>
          <w:rFonts w:ascii="Calibri" w:hAnsi="Calibri" w:cs="Calibri"/>
          <w:sz w:val="22"/>
          <w:szCs w:val="22"/>
        </w:rPr>
        <w:t>. . . . . . . . . . . . . . . . . . . . . . . . . . . . . . . . . . . . . . . . . . . . . . . . . . .</w:t>
      </w:r>
    </w:p>
    <w:p w14:paraId="35837DF2" w14:textId="77777777" w:rsidR="00064BFE" w:rsidRDefault="00064BFE">
      <w:pPr>
        <w:rPr>
          <w:rFonts w:ascii="Calibri" w:hAnsi="Calibri" w:cs="Calibri"/>
          <w:b/>
          <w:bCs/>
          <w:color w:val="233D81"/>
          <w:sz w:val="22"/>
          <w:szCs w:val="22"/>
        </w:rPr>
      </w:pPr>
      <w:bookmarkStart w:id="20" w:name="_Toc178098258"/>
      <w:bookmarkStart w:id="21" w:name="_Toc469079451"/>
      <w:bookmarkStart w:id="22" w:name="_Toc616628"/>
      <w:bookmarkStart w:id="23" w:name="_Toc623898"/>
      <w:bookmarkStart w:id="24" w:name="_Toc624219"/>
      <w:bookmarkEnd w:id="18"/>
      <w:bookmarkEnd w:id="19"/>
      <w:r>
        <w:rPr>
          <w:rFonts w:ascii="Calibri" w:hAnsi="Calibri" w:cs="Calibri"/>
          <w:bCs/>
          <w:sz w:val="22"/>
          <w:szCs w:val="22"/>
        </w:rPr>
        <w:br w:type="page"/>
      </w:r>
    </w:p>
    <w:p w14:paraId="10836AA8" w14:textId="77777777" w:rsidR="00487C90" w:rsidRPr="00471B73" w:rsidRDefault="00922778" w:rsidP="00597FA1">
      <w:pPr>
        <w:pStyle w:val="Nagwek2"/>
        <w:spacing w:before="0" w:after="120" w:line="290" w:lineRule="exact"/>
        <w:jc w:val="both"/>
        <w:rPr>
          <w:rFonts w:ascii="Calibri" w:hAnsi="Calibri" w:cs="Calibri"/>
          <w:bCs/>
          <w:sz w:val="22"/>
          <w:szCs w:val="22"/>
        </w:rPr>
      </w:pPr>
      <w:r w:rsidRPr="00471B73">
        <w:rPr>
          <w:rFonts w:ascii="Calibri" w:hAnsi="Calibri" w:cs="Calibri"/>
          <w:bCs/>
          <w:sz w:val="22"/>
          <w:szCs w:val="22"/>
        </w:rPr>
        <w:lastRenderedPageBreak/>
        <w:t>Kryterium 2. Realizacja programu studiów: treści programowe, harmonogram realizacji programu studiów oraz formy i organizacja zajęć, metody kształcenia, praktyki zawodowe, organizacja procesu nauczania i uczenia się</w:t>
      </w:r>
      <w:bookmarkEnd w:id="20"/>
      <w:r w:rsidR="00487C90" w:rsidRPr="00471B73">
        <w:rPr>
          <w:rFonts w:ascii="Calibri" w:hAnsi="Calibri" w:cs="Calibri"/>
          <w:bCs/>
          <w:sz w:val="22"/>
          <w:szCs w:val="22"/>
        </w:rPr>
        <w:t xml:space="preserve"> </w:t>
      </w:r>
    </w:p>
    <w:p w14:paraId="1C9F7C49" w14:textId="2F85CAF4"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Program studiów na kierunku </w:t>
      </w:r>
      <w:r w:rsidRPr="00431ABA">
        <w:rPr>
          <w:rFonts w:ascii="Calibri" w:hAnsi="Calibri" w:cs="Calibri"/>
          <w:b/>
          <w:bCs/>
          <w:sz w:val="22"/>
          <w:szCs w:val="22"/>
        </w:rPr>
        <w:t>Biologia (studia II stopnia)</w:t>
      </w:r>
      <w:r w:rsidRPr="00431ABA">
        <w:rPr>
          <w:rFonts w:ascii="Calibri" w:hAnsi="Calibri" w:cs="Calibri"/>
          <w:bCs/>
          <w:sz w:val="22"/>
          <w:szCs w:val="22"/>
        </w:rPr>
        <w:t xml:space="preserve"> został opracowany w ścisłym powiązaniu z</w:t>
      </w:r>
      <w:r w:rsidR="005B39D1">
        <w:rPr>
          <w:rFonts w:ascii="Calibri" w:hAnsi="Calibri" w:cs="Calibri"/>
          <w:bCs/>
          <w:sz w:val="22"/>
          <w:szCs w:val="22"/>
        </w:rPr>
        <w:t> </w:t>
      </w:r>
      <w:r w:rsidRPr="00431ABA">
        <w:rPr>
          <w:rFonts w:ascii="Calibri" w:hAnsi="Calibri" w:cs="Calibri"/>
          <w:bCs/>
          <w:sz w:val="22"/>
          <w:szCs w:val="22"/>
        </w:rPr>
        <w:t xml:space="preserve">dyscypliną </w:t>
      </w:r>
      <w:r w:rsidRPr="00431ABA">
        <w:rPr>
          <w:rFonts w:ascii="Calibri" w:hAnsi="Calibri" w:cs="Calibri"/>
          <w:b/>
          <w:bCs/>
          <w:sz w:val="22"/>
          <w:szCs w:val="22"/>
        </w:rPr>
        <w:t>nauki biologiczne</w:t>
      </w:r>
      <w:r w:rsidRPr="00431ABA">
        <w:rPr>
          <w:rFonts w:ascii="Calibri" w:hAnsi="Calibri" w:cs="Calibri"/>
          <w:bCs/>
          <w:sz w:val="22"/>
          <w:szCs w:val="22"/>
        </w:rPr>
        <w:t xml:space="preserve"> (100% punktów ECTS) oraz z wynikami działalności naukowej pracowników Uniwersytetu w Siedlcach. W programie znalazły się zarówno przedmioty podstawowe, jak i</w:t>
      </w:r>
      <w:r w:rsidR="005B39D1">
        <w:rPr>
          <w:rFonts w:ascii="Calibri" w:hAnsi="Calibri" w:cs="Calibri"/>
          <w:bCs/>
          <w:sz w:val="22"/>
          <w:szCs w:val="22"/>
        </w:rPr>
        <w:t> </w:t>
      </w:r>
      <w:r w:rsidRPr="00431ABA">
        <w:rPr>
          <w:rFonts w:ascii="Calibri" w:hAnsi="Calibri" w:cs="Calibri"/>
          <w:bCs/>
          <w:sz w:val="22"/>
          <w:szCs w:val="22"/>
        </w:rPr>
        <w:t xml:space="preserve">specjalistyczne, które odpowiadają aktualnym kierunkom badań prowadzonych w Instytucie Nauk Biologicznych. Treści kształcenia odzwierciedlają kluczowe obszary współczesnej biologii, takie jak </w:t>
      </w:r>
      <w:r w:rsidR="007C45C4">
        <w:rPr>
          <w:rFonts w:ascii="Calibri" w:hAnsi="Calibri" w:cs="Calibri"/>
          <w:bCs/>
          <w:sz w:val="22"/>
          <w:szCs w:val="22"/>
        </w:rPr>
        <w:t xml:space="preserve">np. </w:t>
      </w:r>
      <w:r w:rsidRPr="00431ABA">
        <w:rPr>
          <w:rFonts w:ascii="Calibri" w:hAnsi="Calibri" w:cs="Calibri"/>
          <w:bCs/>
          <w:sz w:val="22"/>
          <w:szCs w:val="22"/>
        </w:rPr>
        <w:t>biologia wybranych grup organizmów, biogeografia, ekologia roślin, bioinformatyka, endokrynologia, hydrobiologia, genetyka czy biotechnologia.</w:t>
      </w:r>
    </w:p>
    <w:p w14:paraId="2D6FBA69" w14:textId="4DE72B1C" w:rsidR="00431ABA" w:rsidRDefault="004C28D6" w:rsidP="00597FA1">
      <w:pPr>
        <w:spacing w:after="120" w:line="290" w:lineRule="exact"/>
        <w:jc w:val="both"/>
        <w:rPr>
          <w:rFonts w:ascii="Calibri" w:hAnsi="Calibri" w:cs="Calibri"/>
          <w:bCs/>
          <w:sz w:val="22"/>
          <w:szCs w:val="22"/>
        </w:rPr>
      </w:pPr>
      <w:r w:rsidRPr="00C270E9">
        <w:rPr>
          <w:rFonts w:ascii="Calibri" w:hAnsi="Calibri" w:cs="Calibri"/>
          <w:bCs/>
          <w:sz w:val="22"/>
          <w:szCs w:val="22"/>
        </w:rPr>
        <w:t>T</w:t>
      </w:r>
      <w:r w:rsidR="00431ABA" w:rsidRPr="00431ABA">
        <w:rPr>
          <w:rFonts w:ascii="Calibri" w:hAnsi="Calibri" w:cs="Calibri"/>
          <w:bCs/>
          <w:sz w:val="22"/>
          <w:szCs w:val="22"/>
        </w:rPr>
        <w:t>reści kształcenia został</w:t>
      </w:r>
      <w:r>
        <w:rPr>
          <w:rFonts w:ascii="Calibri" w:hAnsi="Calibri" w:cs="Calibri"/>
          <w:bCs/>
          <w:sz w:val="22"/>
          <w:szCs w:val="22"/>
        </w:rPr>
        <w:t>y</w:t>
      </w:r>
      <w:r w:rsidR="00431ABA" w:rsidRPr="00431ABA">
        <w:rPr>
          <w:rFonts w:ascii="Calibri" w:hAnsi="Calibri" w:cs="Calibri"/>
          <w:bCs/>
          <w:sz w:val="22"/>
          <w:szCs w:val="22"/>
        </w:rPr>
        <w:t xml:space="preserve"> uzupełnion</w:t>
      </w:r>
      <w:r>
        <w:rPr>
          <w:rFonts w:ascii="Calibri" w:hAnsi="Calibri" w:cs="Calibri"/>
          <w:bCs/>
          <w:sz w:val="22"/>
          <w:szCs w:val="22"/>
        </w:rPr>
        <w:t>e</w:t>
      </w:r>
      <w:r w:rsidR="00431ABA" w:rsidRPr="00431ABA">
        <w:rPr>
          <w:rFonts w:ascii="Calibri" w:hAnsi="Calibri" w:cs="Calibri"/>
          <w:bCs/>
          <w:sz w:val="22"/>
          <w:szCs w:val="22"/>
        </w:rPr>
        <w:t xml:space="preserve"> o </w:t>
      </w:r>
      <w:r w:rsidR="00431ABA" w:rsidRPr="00431ABA">
        <w:rPr>
          <w:rFonts w:ascii="Calibri" w:hAnsi="Calibri" w:cs="Calibri"/>
          <w:b/>
          <w:bCs/>
          <w:sz w:val="22"/>
          <w:szCs w:val="22"/>
        </w:rPr>
        <w:t>elementy wynikające z badań własnych pracowników naukowych</w:t>
      </w:r>
      <w:r w:rsidR="00431ABA" w:rsidRPr="00431ABA">
        <w:rPr>
          <w:rFonts w:ascii="Calibri" w:hAnsi="Calibri" w:cs="Calibri"/>
          <w:bCs/>
          <w:sz w:val="22"/>
          <w:szCs w:val="22"/>
        </w:rPr>
        <w:t xml:space="preserve">, m.in. w zakresie ekologii, biologii molekularnej, ochrony środowiska, </w:t>
      </w:r>
      <w:r w:rsidR="00431ABA" w:rsidRPr="0080144B">
        <w:rPr>
          <w:rFonts w:ascii="Calibri" w:hAnsi="Calibri" w:cs="Calibri"/>
          <w:bCs/>
          <w:sz w:val="22"/>
          <w:szCs w:val="22"/>
        </w:rPr>
        <w:t>arachnologii, ornitologii</w:t>
      </w:r>
      <w:r w:rsidR="00431ABA" w:rsidRPr="00431ABA">
        <w:rPr>
          <w:rFonts w:ascii="Calibri" w:hAnsi="Calibri" w:cs="Calibri"/>
          <w:bCs/>
          <w:sz w:val="22"/>
          <w:szCs w:val="22"/>
        </w:rPr>
        <w:t>. Badania te znajdują odzwierciedlenie w ofercie specjalności (</w:t>
      </w:r>
      <w:r w:rsidR="00EE12D6">
        <w:rPr>
          <w:rFonts w:ascii="Calibri" w:hAnsi="Calibri" w:cs="Calibri"/>
          <w:bCs/>
          <w:sz w:val="22"/>
          <w:szCs w:val="22"/>
        </w:rPr>
        <w:t>B</w:t>
      </w:r>
      <w:r w:rsidR="00431ABA" w:rsidRPr="00431ABA">
        <w:rPr>
          <w:rFonts w:ascii="Calibri" w:hAnsi="Calibri" w:cs="Calibri"/>
          <w:bCs/>
          <w:sz w:val="22"/>
          <w:szCs w:val="22"/>
        </w:rPr>
        <w:t xml:space="preserve">iologia z analityką, </w:t>
      </w:r>
      <w:r w:rsidR="00EE12D6">
        <w:rPr>
          <w:rFonts w:ascii="Calibri" w:hAnsi="Calibri" w:cs="Calibri"/>
          <w:bCs/>
          <w:sz w:val="22"/>
          <w:szCs w:val="22"/>
        </w:rPr>
        <w:t>B</w:t>
      </w:r>
      <w:r w:rsidR="00431ABA" w:rsidRPr="00431ABA">
        <w:rPr>
          <w:rFonts w:ascii="Calibri" w:hAnsi="Calibri" w:cs="Calibri"/>
          <w:bCs/>
          <w:sz w:val="22"/>
          <w:szCs w:val="22"/>
        </w:rPr>
        <w:t>iologia środowisk</w:t>
      </w:r>
      <w:r w:rsidR="0041502C">
        <w:rPr>
          <w:rFonts w:ascii="Calibri" w:hAnsi="Calibri" w:cs="Calibri"/>
          <w:bCs/>
          <w:sz w:val="22"/>
          <w:szCs w:val="22"/>
        </w:rPr>
        <w:t>a</w:t>
      </w:r>
      <w:r w:rsidR="00431ABA" w:rsidRPr="00431ABA">
        <w:rPr>
          <w:rFonts w:ascii="Calibri" w:hAnsi="Calibri" w:cs="Calibri"/>
          <w:bCs/>
          <w:sz w:val="22"/>
          <w:szCs w:val="22"/>
        </w:rPr>
        <w:t xml:space="preserve">, </w:t>
      </w:r>
      <w:r w:rsidR="00EE12D6">
        <w:rPr>
          <w:rFonts w:ascii="Calibri" w:hAnsi="Calibri" w:cs="Calibri"/>
          <w:bCs/>
          <w:sz w:val="22"/>
          <w:szCs w:val="22"/>
        </w:rPr>
        <w:t>B</w:t>
      </w:r>
      <w:r w:rsidR="00431ABA" w:rsidRPr="00431ABA">
        <w:rPr>
          <w:rFonts w:ascii="Calibri" w:hAnsi="Calibri" w:cs="Calibri"/>
          <w:bCs/>
          <w:sz w:val="22"/>
          <w:szCs w:val="22"/>
        </w:rPr>
        <w:t xml:space="preserve">iologia sądowa), a także w treściach przedmiotów fakultatywnych, np. </w:t>
      </w:r>
      <w:r w:rsidR="0079463B" w:rsidRPr="00431ABA">
        <w:rPr>
          <w:rFonts w:ascii="Calibri" w:hAnsi="Calibri" w:cs="Calibri"/>
          <w:bCs/>
          <w:i/>
          <w:iCs/>
          <w:sz w:val="22"/>
          <w:szCs w:val="22"/>
        </w:rPr>
        <w:t>Kultury in vitro w</w:t>
      </w:r>
      <w:r w:rsidR="00BA559E">
        <w:rPr>
          <w:rFonts w:ascii="Calibri" w:hAnsi="Calibri" w:cs="Calibri"/>
          <w:bCs/>
          <w:i/>
          <w:iCs/>
          <w:sz w:val="22"/>
          <w:szCs w:val="22"/>
        </w:rPr>
        <w:t> </w:t>
      </w:r>
      <w:r w:rsidR="0079463B" w:rsidRPr="00431ABA">
        <w:rPr>
          <w:rFonts w:ascii="Calibri" w:hAnsi="Calibri" w:cs="Calibri"/>
          <w:bCs/>
          <w:i/>
          <w:iCs/>
          <w:sz w:val="22"/>
          <w:szCs w:val="22"/>
        </w:rPr>
        <w:t>analityce</w:t>
      </w:r>
      <w:r w:rsidR="00EE12D6">
        <w:rPr>
          <w:rFonts w:ascii="Calibri" w:hAnsi="Calibri" w:cs="Calibri"/>
          <w:bCs/>
          <w:sz w:val="22"/>
          <w:szCs w:val="22"/>
        </w:rPr>
        <w:t xml:space="preserve">, </w:t>
      </w:r>
      <w:r w:rsidR="00431ABA" w:rsidRPr="00431ABA">
        <w:rPr>
          <w:rFonts w:ascii="Calibri" w:hAnsi="Calibri" w:cs="Calibri"/>
          <w:bCs/>
          <w:i/>
          <w:iCs/>
          <w:sz w:val="22"/>
          <w:szCs w:val="22"/>
        </w:rPr>
        <w:t>Biomonitoring i bioindykacja</w:t>
      </w:r>
      <w:r w:rsidR="00431ABA" w:rsidRPr="00431ABA">
        <w:rPr>
          <w:rFonts w:ascii="Calibri" w:hAnsi="Calibri" w:cs="Calibri"/>
          <w:bCs/>
          <w:sz w:val="22"/>
          <w:szCs w:val="22"/>
        </w:rPr>
        <w:t xml:space="preserve">, </w:t>
      </w:r>
      <w:r w:rsidR="00431ABA" w:rsidRPr="00431ABA">
        <w:rPr>
          <w:rFonts w:ascii="Calibri" w:hAnsi="Calibri" w:cs="Calibri"/>
          <w:bCs/>
          <w:i/>
          <w:iCs/>
          <w:sz w:val="22"/>
          <w:szCs w:val="22"/>
        </w:rPr>
        <w:t>Rekultywacja zdegradowanych ekosystemów</w:t>
      </w:r>
      <w:r w:rsidR="00431ABA" w:rsidRPr="00431ABA">
        <w:rPr>
          <w:rFonts w:ascii="Calibri" w:hAnsi="Calibri" w:cs="Calibri"/>
          <w:bCs/>
          <w:sz w:val="22"/>
          <w:szCs w:val="22"/>
        </w:rPr>
        <w:t xml:space="preserve">, </w:t>
      </w:r>
      <w:r w:rsidR="0079463B" w:rsidRPr="00EE12D6">
        <w:rPr>
          <w:rFonts w:ascii="Calibri" w:hAnsi="Calibri" w:cs="Calibri"/>
          <w:bCs/>
          <w:i/>
          <w:iCs/>
          <w:sz w:val="22"/>
          <w:szCs w:val="22"/>
        </w:rPr>
        <w:t>Podstawy ornitologii</w:t>
      </w:r>
      <w:r w:rsidR="0079463B" w:rsidRPr="0079463B">
        <w:rPr>
          <w:rFonts w:ascii="Calibri" w:hAnsi="Calibri" w:cs="Calibri"/>
          <w:bCs/>
          <w:sz w:val="22"/>
          <w:szCs w:val="22"/>
        </w:rPr>
        <w:t xml:space="preserve">, </w:t>
      </w:r>
      <w:r w:rsidR="0079463B" w:rsidRPr="00EE12D6">
        <w:rPr>
          <w:rFonts w:ascii="Calibri" w:hAnsi="Calibri" w:cs="Calibri"/>
          <w:bCs/>
          <w:i/>
          <w:iCs/>
          <w:sz w:val="22"/>
          <w:szCs w:val="22"/>
        </w:rPr>
        <w:t>Mikrobiologia sądowa</w:t>
      </w:r>
      <w:r w:rsidR="005B39D1">
        <w:rPr>
          <w:rFonts w:ascii="Calibri" w:hAnsi="Calibri" w:cs="Calibri"/>
          <w:bCs/>
          <w:i/>
          <w:iCs/>
          <w:sz w:val="22"/>
          <w:szCs w:val="22"/>
        </w:rPr>
        <w:t>:</w:t>
      </w:r>
      <w:r w:rsidR="0079463B" w:rsidRPr="00EE12D6">
        <w:rPr>
          <w:rFonts w:ascii="Calibri" w:hAnsi="Calibri" w:cs="Calibri"/>
          <w:bCs/>
          <w:i/>
          <w:iCs/>
          <w:sz w:val="22"/>
          <w:szCs w:val="22"/>
        </w:rPr>
        <w:t xml:space="preserve"> aspekty lekarskie i środowiskowe</w:t>
      </w:r>
      <w:r w:rsidR="0079463B" w:rsidRPr="00431ABA">
        <w:rPr>
          <w:rFonts w:ascii="Calibri" w:hAnsi="Calibri" w:cs="Calibri"/>
          <w:bCs/>
          <w:sz w:val="22"/>
          <w:szCs w:val="22"/>
        </w:rPr>
        <w:t>,</w:t>
      </w:r>
      <w:r w:rsidR="00431ABA" w:rsidRPr="00431ABA">
        <w:rPr>
          <w:rFonts w:ascii="Calibri" w:hAnsi="Calibri" w:cs="Calibri"/>
          <w:bCs/>
          <w:sz w:val="22"/>
          <w:szCs w:val="22"/>
        </w:rPr>
        <w:t xml:space="preserve"> czy </w:t>
      </w:r>
      <w:r w:rsidR="00431ABA" w:rsidRPr="00431ABA">
        <w:rPr>
          <w:rFonts w:ascii="Calibri" w:hAnsi="Calibri" w:cs="Calibri"/>
          <w:bCs/>
          <w:i/>
          <w:iCs/>
          <w:sz w:val="22"/>
          <w:szCs w:val="22"/>
        </w:rPr>
        <w:t xml:space="preserve">Karpologia w </w:t>
      </w:r>
      <w:r w:rsidR="0080144B" w:rsidRPr="00EE12D6">
        <w:rPr>
          <w:rFonts w:ascii="Calibri" w:hAnsi="Calibri" w:cs="Calibri"/>
          <w:bCs/>
          <w:i/>
          <w:iCs/>
          <w:sz w:val="22"/>
          <w:szCs w:val="22"/>
        </w:rPr>
        <w:t>k</w:t>
      </w:r>
      <w:r w:rsidR="00431ABA" w:rsidRPr="00431ABA">
        <w:rPr>
          <w:rFonts w:ascii="Calibri" w:hAnsi="Calibri" w:cs="Calibri"/>
          <w:bCs/>
          <w:i/>
          <w:iCs/>
          <w:sz w:val="22"/>
          <w:szCs w:val="22"/>
        </w:rPr>
        <w:t>ryminalistyce</w:t>
      </w:r>
      <w:r w:rsidR="00431ABA" w:rsidRPr="00431ABA">
        <w:rPr>
          <w:rFonts w:ascii="Calibri" w:hAnsi="Calibri" w:cs="Calibri"/>
          <w:bCs/>
          <w:sz w:val="22"/>
          <w:szCs w:val="22"/>
        </w:rPr>
        <w:t>.</w:t>
      </w:r>
      <w:r w:rsidR="0079463B" w:rsidRPr="0079463B">
        <w:rPr>
          <w:rFonts w:ascii="Calibri" w:hAnsi="Calibri" w:cs="Calibri"/>
          <w:bCs/>
          <w:sz w:val="22"/>
          <w:szCs w:val="22"/>
        </w:rPr>
        <w:t xml:space="preserve"> </w:t>
      </w:r>
    </w:p>
    <w:p w14:paraId="59815D94" w14:textId="430CB467" w:rsidR="00C270E9" w:rsidRDefault="00C270E9" w:rsidP="00597FA1">
      <w:pPr>
        <w:spacing w:after="120" w:line="290" w:lineRule="exact"/>
        <w:jc w:val="both"/>
        <w:rPr>
          <w:rFonts w:ascii="Calibri" w:hAnsi="Calibri" w:cs="Calibri"/>
          <w:bCs/>
          <w:sz w:val="22"/>
          <w:szCs w:val="22"/>
        </w:rPr>
      </w:pPr>
      <w:r w:rsidRPr="00C270E9">
        <w:rPr>
          <w:rFonts w:ascii="Calibri" w:hAnsi="Calibri" w:cs="Calibri"/>
          <w:bCs/>
          <w:sz w:val="22"/>
          <w:szCs w:val="22"/>
        </w:rPr>
        <w:t xml:space="preserve">Powiązania treści kształcenia z kierunkowymi efektami uczenia się są jasno zdefiniowane w programie. Dla przykładu przedmiot </w:t>
      </w:r>
      <w:r w:rsidRPr="00C270E9">
        <w:rPr>
          <w:rFonts w:ascii="Calibri" w:hAnsi="Calibri" w:cs="Calibri"/>
          <w:bCs/>
          <w:i/>
          <w:sz w:val="22"/>
          <w:szCs w:val="22"/>
        </w:rPr>
        <w:t>Bioinformatyka</w:t>
      </w:r>
      <w:r w:rsidRPr="00C270E9">
        <w:rPr>
          <w:rFonts w:ascii="Calibri" w:hAnsi="Calibri" w:cs="Calibri"/>
          <w:bCs/>
          <w:sz w:val="22"/>
          <w:szCs w:val="22"/>
        </w:rPr>
        <w:t xml:space="preserve"> rozwija efekt K_W06 (analiza bioinformatyczna kwasów nukleinowych i białek), co wpisuje się w obszar badań prowadzonych w zakresie biologii molekularnej, proteomiki i genomiki. Przedmiot </w:t>
      </w:r>
      <w:r w:rsidRPr="00C270E9">
        <w:rPr>
          <w:rFonts w:ascii="Calibri" w:hAnsi="Calibri" w:cs="Calibri"/>
          <w:bCs/>
          <w:i/>
          <w:sz w:val="22"/>
          <w:szCs w:val="22"/>
        </w:rPr>
        <w:t>Ekologia roślin</w:t>
      </w:r>
      <w:r w:rsidRPr="00C270E9">
        <w:rPr>
          <w:rFonts w:ascii="Calibri" w:hAnsi="Calibri" w:cs="Calibri"/>
          <w:bCs/>
          <w:sz w:val="22"/>
          <w:szCs w:val="22"/>
        </w:rPr>
        <w:t xml:space="preserve"> jest powiązany z efektami K_W04 i K_W09 (biologia oraz wymagania środowiskowe wybranych gatunków roślin), korespondując z nurtem aktualnych badań z zakresu ekologii i ochrony przyrody. Natomiast </w:t>
      </w:r>
      <w:r w:rsidRPr="00C270E9">
        <w:rPr>
          <w:rFonts w:ascii="Calibri" w:hAnsi="Calibri" w:cs="Calibri"/>
          <w:bCs/>
          <w:i/>
          <w:sz w:val="22"/>
          <w:szCs w:val="22"/>
        </w:rPr>
        <w:t>Biogeografia</w:t>
      </w:r>
      <w:r w:rsidRPr="00C270E9">
        <w:rPr>
          <w:rFonts w:ascii="Calibri" w:hAnsi="Calibri" w:cs="Calibri"/>
          <w:bCs/>
          <w:sz w:val="22"/>
          <w:szCs w:val="22"/>
        </w:rPr>
        <w:t xml:space="preserve"> rozwija efekty K_W09 i K_W10 (centra bioróżnorodności na Ziemi i przyczyny ich występowania) a jednocześnie wpisuje się m.in. w badania nad fauną pająków oraz nad czynnikami wpływającymi na zmiany rozmieszczenia gatunków prowadzone w jednostce.</w:t>
      </w:r>
    </w:p>
    <w:p w14:paraId="5279BD9E" w14:textId="77777777"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Znaczącym elementem programu jest również </w:t>
      </w:r>
      <w:r w:rsidRPr="00431ABA">
        <w:rPr>
          <w:rFonts w:ascii="Calibri" w:hAnsi="Calibri" w:cs="Calibri"/>
          <w:b/>
          <w:bCs/>
          <w:sz w:val="22"/>
          <w:szCs w:val="22"/>
        </w:rPr>
        <w:t>kształcenie językowe</w:t>
      </w:r>
      <w:r w:rsidRPr="00431ABA">
        <w:rPr>
          <w:rFonts w:ascii="Calibri" w:hAnsi="Calibri" w:cs="Calibri"/>
          <w:bCs/>
          <w:sz w:val="22"/>
          <w:szCs w:val="22"/>
        </w:rPr>
        <w:t xml:space="preserve"> – przedmiot </w:t>
      </w:r>
      <w:r w:rsidRPr="00431ABA">
        <w:rPr>
          <w:rFonts w:ascii="Calibri" w:hAnsi="Calibri" w:cs="Calibri"/>
          <w:bCs/>
          <w:i/>
          <w:iCs/>
          <w:sz w:val="22"/>
          <w:szCs w:val="22"/>
        </w:rPr>
        <w:t>Język angielski specjalistyczny</w:t>
      </w:r>
      <w:r w:rsidRPr="00431ABA">
        <w:rPr>
          <w:rFonts w:ascii="Calibri" w:hAnsi="Calibri" w:cs="Calibri"/>
          <w:bCs/>
          <w:sz w:val="22"/>
          <w:szCs w:val="22"/>
        </w:rPr>
        <w:t xml:space="preserve"> (2 ECTS) umożliwia studentom osiągnięcie poziomu biegłości B2+ i przygotowuje do posługiwania się </w:t>
      </w:r>
      <w:r w:rsidR="0079463B">
        <w:rPr>
          <w:rFonts w:ascii="Calibri" w:hAnsi="Calibri" w:cs="Calibri"/>
          <w:bCs/>
          <w:sz w:val="22"/>
          <w:szCs w:val="22"/>
        </w:rPr>
        <w:t xml:space="preserve">specjalistyczną </w:t>
      </w:r>
      <w:r w:rsidRPr="00431ABA">
        <w:rPr>
          <w:rFonts w:ascii="Calibri" w:hAnsi="Calibri" w:cs="Calibri"/>
          <w:bCs/>
          <w:sz w:val="22"/>
          <w:szCs w:val="22"/>
        </w:rPr>
        <w:t>terminologią biologiczną w języku obcym. Efekty kształcenia obejmują m.in</w:t>
      </w:r>
      <w:r w:rsidRPr="00C270E9">
        <w:rPr>
          <w:rFonts w:ascii="Calibri" w:hAnsi="Calibri" w:cs="Calibri"/>
          <w:bCs/>
          <w:sz w:val="22"/>
          <w:szCs w:val="22"/>
        </w:rPr>
        <w:t>. K_U05, K_U11 i K_U13</w:t>
      </w:r>
      <w:r w:rsidRPr="00431ABA">
        <w:rPr>
          <w:rFonts w:ascii="Calibri" w:hAnsi="Calibri" w:cs="Calibri"/>
          <w:bCs/>
          <w:sz w:val="22"/>
          <w:szCs w:val="22"/>
        </w:rPr>
        <w:t xml:space="preserve"> (umiejętność czytania ze zrozumieniem tekstów naukowych w języku angielskim, przygotowywanie wystąpień i opracowań w języku obcym oraz posługiwanie się specjalistycznym językiem angielskim). </w:t>
      </w:r>
    </w:p>
    <w:p w14:paraId="236C32A3" w14:textId="77777777" w:rsidR="00431ABA" w:rsidRPr="00431ABA" w:rsidRDefault="00630D3D" w:rsidP="00597FA1">
      <w:pPr>
        <w:spacing w:after="120" w:line="290" w:lineRule="exact"/>
        <w:jc w:val="both"/>
        <w:rPr>
          <w:rFonts w:ascii="Calibri" w:hAnsi="Calibri" w:cs="Calibri"/>
          <w:bCs/>
          <w:sz w:val="22"/>
          <w:szCs w:val="22"/>
        </w:rPr>
      </w:pPr>
      <w:r w:rsidRPr="00630D3D">
        <w:rPr>
          <w:rFonts w:ascii="Calibri" w:hAnsi="Calibri" w:cs="Calibri"/>
          <w:bCs/>
          <w:sz w:val="22"/>
          <w:szCs w:val="22"/>
        </w:rPr>
        <w:t>Rozwijanie kompetencji językowych studentów odbywa się poprzez zachęcanie ich przez nauczycieli akademickich do korzystania z wybranych pozycji literatury naukowej w języku angielskim, rekomendowanych w literaturze uzupełniającej do poszczególnych przedmiotów.</w:t>
      </w:r>
      <w:r>
        <w:rPr>
          <w:rFonts w:ascii="Calibri" w:hAnsi="Calibri" w:cs="Calibri"/>
          <w:bCs/>
          <w:sz w:val="22"/>
          <w:szCs w:val="22"/>
        </w:rPr>
        <w:t xml:space="preserve"> </w:t>
      </w:r>
      <w:r w:rsidR="00431ABA" w:rsidRPr="00431ABA">
        <w:rPr>
          <w:rFonts w:ascii="Calibri" w:hAnsi="Calibri" w:cs="Calibri"/>
          <w:bCs/>
          <w:sz w:val="22"/>
          <w:szCs w:val="22"/>
        </w:rPr>
        <w:t>Praktyka ta wspiera realizację efektów uczenia się w zakresie kompetencji językowych, w szczególności K_U05 (korzystanie ze źródeł naukowych w języku angielskim), K_U11 (przygotowywanie wystąpień i prezentacji w języku obcym) oraz K_U13 (posługiwanie się specjalistycznym językiem angielskim na poziomie B2+).</w:t>
      </w:r>
    </w:p>
    <w:p w14:paraId="08DF61B2" w14:textId="77777777"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Powyższe przykłady pokazują, że dobór treści kształcenia na kierunku Biologia II stopnia zapewnia spójność między efektami uczenia się, działalnością naukową pracowników Instytutu Nauk Biologicznych oraz wymaganiami współczesnego rynku pracy. </w:t>
      </w:r>
      <w:r w:rsidRPr="005B39D1">
        <w:rPr>
          <w:rFonts w:ascii="Calibri" w:hAnsi="Calibri" w:cs="Calibri"/>
          <w:b/>
          <w:sz w:val="22"/>
          <w:szCs w:val="22"/>
        </w:rPr>
        <w:t>Studenci uzyskują wiedzę i umiejętności zgodne z</w:t>
      </w:r>
      <w:r w:rsidR="00A20574" w:rsidRPr="005B39D1">
        <w:rPr>
          <w:rFonts w:ascii="Calibri" w:hAnsi="Calibri" w:cs="Calibri"/>
          <w:b/>
          <w:sz w:val="22"/>
          <w:szCs w:val="22"/>
        </w:rPr>
        <w:t> </w:t>
      </w:r>
      <w:r w:rsidRPr="005B39D1">
        <w:rPr>
          <w:rFonts w:ascii="Calibri" w:hAnsi="Calibri" w:cs="Calibri"/>
          <w:b/>
          <w:sz w:val="22"/>
          <w:szCs w:val="22"/>
        </w:rPr>
        <w:t>najnowszymi trendami badawczymi w dyscyplinie nauki biologiczne, a także rozwijają kompetencje językowe niezbędne do uczestnictwa w międzynarodowym obiegu naukowym.</w:t>
      </w:r>
    </w:p>
    <w:p w14:paraId="7CB3B244" w14:textId="001B1781" w:rsidR="00431ABA" w:rsidRDefault="00431ABA" w:rsidP="00597FA1">
      <w:pPr>
        <w:spacing w:after="120" w:line="290" w:lineRule="exact"/>
        <w:jc w:val="both"/>
        <w:rPr>
          <w:rFonts w:ascii="Calibri" w:hAnsi="Calibri" w:cs="Calibri"/>
          <w:b/>
          <w:bCs/>
          <w:sz w:val="22"/>
          <w:szCs w:val="22"/>
        </w:rPr>
      </w:pPr>
      <w:r w:rsidRPr="00431ABA">
        <w:rPr>
          <w:rFonts w:ascii="Calibri" w:hAnsi="Calibri" w:cs="Calibri"/>
          <w:bCs/>
          <w:sz w:val="22"/>
          <w:szCs w:val="22"/>
        </w:rPr>
        <w:t>Proces kształcenia na kierunku</w:t>
      </w:r>
      <w:r w:rsidRPr="00431ABA">
        <w:rPr>
          <w:rFonts w:ascii="Calibri" w:hAnsi="Calibri" w:cs="Calibri"/>
          <w:sz w:val="22"/>
          <w:szCs w:val="22"/>
        </w:rPr>
        <w:t xml:space="preserve"> Biologia</w:t>
      </w:r>
      <w:r w:rsidRPr="00431ABA">
        <w:rPr>
          <w:rFonts w:ascii="Calibri" w:hAnsi="Calibri" w:cs="Calibri"/>
          <w:b/>
          <w:bCs/>
          <w:sz w:val="22"/>
          <w:szCs w:val="22"/>
        </w:rPr>
        <w:t xml:space="preserve"> </w:t>
      </w:r>
      <w:r w:rsidRPr="00431ABA">
        <w:rPr>
          <w:rFonts w:ascii="Calibri" w:hAnsi="Calibri" w:cs="Calibri"/>
          <w:sz w:val="22"/>
          <w:szCs w:val="22"/>
        </w:rPr>
        <w:t>(II stopnia)</w:t>
      </w:r>
      <w:r w:rsidRPr="00431ABA">
        <w:rPr>
          <w:rFonts w:ascii="Calibri" w:hAnsi="Calibri" w:cs="Calibri"/>
          <w:bCs/>
          <w:sz w:val="22"/>
          <w:szCs w:val="22"/>
        </w:rPr>
        <w:t xml:space="preserve"> opiera się na </w:t>
      </w:r>
      <w:r w:rsidRPr="00431ABA">
        <w:rPr>
          <w:rFonts w:ascii="Calibri" w:hAnsi="Calibri" w:cs="Calibri"/>
          <w:sz w:val="22"/>
          <w:szCs w:val="22"/>
        </w:rPr>
        <w:t>metodach dydaktycznych dostosowanych do charakteru studiów ogólnoakademickich, specyfiki dyscypliny nauki biologiczne</w:t>
      </w:r>
      <w:r w:rsidRPr="00431ABA">
        <w:rPr>
          <w:rFonts w:ascii="Calibri" w:hAnsi="Calibri" w:cs="Calibri"/>
          <w:bCs/>
          <w:sz w:val="22"/>
          <w:szCs w:val="22"/>
        </w:rPr>
        <w:t xml:space="preserve"> oraz oczekiwań wobec absolwentów przygotowanych do prowadzenia działalności </w:t>
      </w:r>
      <w:r w:rsidR="00A20574">
        <w:rPr>
          <w:rFonts w:ascii="Calibri" w:hAnsi="Calibri" w:cs="Calibri"/>
          <w:bCs/>
          <w:sz w:val="22"/>
          <w:szCs w:val="22"/>
        </w:rPr>
        <w:t xml:space="preserve">zarówno </w:t>
      </w:r>
      <w:r w:rsidRPr="00431ABA">
        <w:rPr>
          <w:rFonts w:ascii="Calibri" w:hAnsi="Calibri" w:cs="Calibri"/>
          <w:bCs/>
          <w:sz w:val="22"/>
          <w:szCs w:val="22"/>
        </w:rPr>
        <w:t xml:space="preserve">naukowej </w:t>
      </w:r>
      <w:r w:rsidR="00A20574">
        <w:rPr>
          <w:rFonts w:ascii="Calibri" w:hAnsi="Calibri" w:cs="Calibri"/>
          <w:bCs/>
          <w:sz w:val="22"/>
          <w:szCs w:val="22"/>
        </w:rPr>
        <w:t xml:space="preserve">jak </w:t>
      </w:r>
      <w:r w:rsidRPr="00431ABA">
        <w:rPr>
          <w:rFonts w:ascii="Calibri" w:hAnsi="Calibri" w:cs="Calibri"/>
          <w:bCs/>
          <w:sz w:val="22"/>
          <w:szCs w:val="22"/>
        </w:rPr>
        <w:lastRenderedPageBreak/>
        <w:t>i</w:t>
      </w:r>
      <w:r w:rsidR="005B39D1">
        <w:rPr>
          <w:rFonts w:ascii="Calibri" w:hAnsi="Calibri" w:cs="Calibri"/>
          <w:bCs/>
          <w:sz w:val="22"/>
          <w:szCs w:val="22"/>
        </w:rPr>
        <w:t> </w:t>
      </w:r>
      <w:r w:rsidRPr="00431ABA">
        <w:rPr>
          <w:rFonts w:ascii="Calibri" w:hAnsi="Calibri" w:cs="Calibri"/>
          <w:bCs/>
          <w:sz w:val="22"/>
          <w:szCs w:val="22"/>
        </w:rPr>
        <w:t xml:space="preserve">praktycznej. Wyróżniające cechy metod stosowanych w programie studiów to: integracja wiedzy teoretycznej z praktyką badawczą, aktywne uczestnictwo studentów, wykorzystanie zaawansowanych technik informacyjno-komunikacyjnych (ICT) oraz rozwój kompetencji językowych. Realizacji tych celów </w:t>
      </w:r>
      <w:r w:rsidR="00A20574">
        <w:rPr>
          <w:rFonts w:ascii="Calibri" w:hAnsi="Calibri" w:cs="Calibri"/>
          <w:bCs/>
          <w:sz w:val="22"/>
          <w:szCs w:val="22"/>
        </w:rPr>
        <w:t xml:space="preserve">dydaktycznych </w:t>
      </w:r>
      <w:r w:rsidRPr="00431ABA">
        <w:rPr>
          <w:rFonts w:ascii="Calibri" w:hAnsi="Calibri" w:cs="Calibri"/>
          <w:bCs/>
          <w:sz w:val="22"/>
          <w:szCs w:val="22"/>
        </w:rPr>
        <w:t xml:space="preserve">służą </w:t>
      </w:r>
      <w:r w:rsidR="00A20574">
        <w:rPr>
          <w:rFonts w:ascii="Calibri" w:hAnsi="Calibri" w:cs="Calibri"/>
          <w:bCs/>
          <w:sz w:val="22"/>
          <w:szCs w:val="22"/>
        </w:rPr>
        <w:t>w szczególności</w:t>
      </w:r>
      <w:r w:rsidRPr="00431ABA">
        <w:rPr>
          <w:rFonts w:ascii="Calibri" w:hAnsi="Calibri" w:cs="Calibri"/>
          <w:bCs/>
          <w:sz w:val="22"/>
          <w:szCs w:val="22"/>
        </w:rPr>
        <w:t xml:space="preserve"> wykłady problemowe i interaktywne, </w:t>
      </w:r>
      <w:r w:rsidR="00A20574">
        <w:rPr>
          <w:rFonts w:ascii="Calibri" w:hAnsi="Calibri" w:cs="Calibri"/>
          <w:bCs/>
          <w:sz w:val="22"/>
          <w:szCs w:val="22"/>
        </w:rPr>
        <w:t>zajęcia</w:t>
      </w:r>
      <w:r w:rsidRPr="00431ABA">
        <w:rPr>
          <w:rFonts w:ascii="Calibri" w:hAnsi="Calibri" w:cs="Calibri"/>
          <w:bCs/>
          <w:sz w:val="22"/>
          <w:szCs w:val="22"/>
        </w:rPr>
        <w:t xml:space="preserve"> laboratoryjne i</w:t>
      </w:r>
      <w:r w:rsidR="005B39D1">
        <w:rPr>
          <w:rFonts w:ascii="Calibri" w:hAnsi="Calibri" w:cs="Calibri"/>
          <w:bCs/>
          <w:sz w:val="22"/>
          <w:szCs w:val="22"/>
        </w:rPr>
        <w:t> </w:t>
      </w:r>
      <w:r w:rsidRPr="00431ABA">
        <w:rPr>
          <w:rFonts w:ascii="Calibri" w:hAnsi="Calibri" w:cs="Calibri"/>
          <w:bCs/>
          <w:sz w:val="22"/>
          <w:szCs w:val="22"/>
        </w:rPr>
        <w:t xml:space="preserve">terenowe, seminaria dyplomowe, </w:t>
      </w:r>
      <w:r w:rsidR="00A20574">
        <w:rPr>
          <w:rFonts w:ascii="Calibri" w:hAnsi="Calibri" w:cs="Calibri"/>
          <w:bCs/>
          <w:sz w:val="22"/>
          <w:szCs w:val="22"/>
        </w:rPr>
        <w:t xml:space="preserve">analiza </w:t>
      </w:r>
      <w:r w:rsidRPr="00431ABA">
        <w:rPr>
          <w:rFonts w:ascii="Calibri" w:hAnsi="Calibri" w:cs="Calibri"/>
          <w:bCs/>
          <w:sz w:val="22"/>
          <w:szCs w:val="22"/>
        </w:rPr>
        <w:t>studi</w:t>
      </w:r>
      <w:r w:rsidR="00A20574">
        <w:rPr>
          <w:rFonts w:ascii="Calibri" w:hAnsi="Calibri" w:cs="Calibri"/>
          <w:bCs/>
          <w:sz w:val="22"/>
          <w:szCs w:val="22"/>
        </w:rPr>
        <w:t>ów</w:t>
      </w:r>
      <w:r w:rsidRPr="00431ABA">
        <w:rPr>
          <w:rFonts w:ascii="Calibri" w:hAnsi="Calibri" w:cs="Calibri"/>
          <w:bCs/>
          <w:sz w:val="22"/>
          <w:szCs w:val="22"/>
        </w:rPr>
        <w:t xml:space="preserve"> przypadku</w:t>
      </w:r>
      <w:r w:rsidR="00A20574">
        <w:rPr>
          <w:rFonts w:ascii="Calibri" w:hAnsi="Calibri" w:cs="Calibri"/>
          <w:bCs/>
          <w:sz w:val="22"/>
          <w:szCs w:val="22"/>
        </w:rPr>
        <w:t xml:space="preserve"> oraz</w:t>
      </w:r>
      <w:r w:rsidRPr="00431ABA">
        <w:rPr>
          <w:rFonts w:ascii="Calibri" w:hAnsi="Calibri" w:cs="Calibri"/>
          <w:bCs/>
          <w:sz w:val="22"/>
          <w:szCs w:val="22"/>
        </w:rPr>
        <w:t xml:space="preserve"> praca z literaturą naukową, w tym anglojęzyczną</w:t>
      </w:r>
      <w:r w:rsidRPr="00431ABA">
        <w:rPr>
          <w:rFonts w:ascii="Calibri" w:hAnsi="Calibri" w:cs="Calibri"/>
          <w:b/>
          <w:bCs/>
          <w:sz w:val="22"/>
          <w:szCs w:val="22"/>
        </w:rPr>
        <w:t>:</w:t>
      </w:r>
    </w:p>
    <w:p w14:paraId="14CADB48" w14:textId="4D3AA077" w:rsidR="00431ABA" w:rsidRPr="00431ABA" w:rsidRDefault="00A20574" w:rsidP="00597FA1">
      <w:pPr>
        <w:spacing w:after="120" w:line="290" w:lineRule="exact"/>
        <w:jc w:val="both"/>
        <w:rPr>
          <w:rFonts w:ascii="Calibri" w:hAnsi="Calibri" w:cs="Calibri"/>
          <w:bCs/>
          <w:iCs/>
          <w:sz w:val="22"/>
          <w:szCs w:val="22"/>
        </w:rPr>
      </w:pPr>
      <w:r>
        <w:rPr>
          <w:rFonts w:ascii="Calibri" w:hAnsi="Calibri" w:cs="Calibri"/>
          <w:b/>
          <w:bCs/>
          <w:iCs/>
          <w:sz w:val="22"/>
          <w:szCs w:val="22"/>
        </w:rPr>
        <w:t>1. M</w:t>
      </w:r>
      <w:r w:rsidR="00431ABA" w:rsidRPr="00431ABA">
        <w:rPr>
          <w:rFonts w:ascii="Calibri" w:hAnsi="Calibri" w:cs="Calibri"/>
          <w:b/>
          <w:bCs/>
          <w:iCs/>
          <w:sz w:val="22"/>
          <w:szCs w:val="22"/>
        </w:rPr>
        <w:t>etody aktywizujące i badawcze</w:t>
      </w:r>
      <w:r>
        <w:rPr>
          <w:rFonts w:ascii="Calibri" w:hAnsi="Calibri" w:cs="Calibri"/>
          <w:b/>
          <w:bCs/>
          <w:iCs/>
          <w:sz w:val="22"/>
          <w:szCs w:val="22"/>
        </w:rPr>
        <w:t>:</w:t>
      </w:r>
      <w:r w:rsidR="00431ABA" w:rsidRPr="00431ABA">
        <w:rPr>
          <w:rFonts w:ascii="Calibri" w:hAnsi="Calibri" w:cs="Calibri"/>
          <w:b/>
          <w:bCs/>
          <w:iCs/>
          <w:sz w:val="22"/>
          <w:szCs w:val="22"/>
        </w:rPr>
        <w:t xml:space="preserve"> </w:t>
      </w:r>
      <w:r w:rsidRPr="00A20574">
        <w:rPr>
          <w:rFonts w:ascii="Calibri" w:hAnsi="Calibri" w:cs="Calibri"/>
          <w:iCs/>
          <w:sz w:val="22"/>
          <w:szCs w:val="22"/>
        </w:rPr>
        <w:t>zajęcia</w:t>
      </w:r>
      <w:r w:rsidR="00431ABA" w:rsidRPr="00431ABA">
        <w:rPr>
          <w:rFonts w:ascii="Calibri" w:hAnsi="Calibri" w:cs="Calibri"/>
          <w:iCs/>
          <w:sz w:val="22"/>
          <w:szCs w:val="22"/>
        </w:rPr>
        <w:t xml:space="preserve"> laboratoryjne i terenowe</w:t>
      </w:r>
      <w:r>
        <w:rPr>
          <w:rFonts w:ascii="Calibri" w:hAnsi="Calibri" w:cs="Calibri"/>
          <w:iCs/>
          <w:sz w:val="22"/>
          <w:szCs w:val="22"/>
        </w:rPr>
        <w:t xml:space="preserve">, </w:t>
      </w:r>
      <w:r w:rsidR="00431ABA" w:rsidRPr="00431ABA">
        <w:rPr>
          <w:rFonts w:ascii="Calibri" w:hAnsi="Calibri" w:cs="Calibri"/>
          <w:iCs/>
          <w:sz w:val="22"/>
          <w:szCs w:val="22"/>
        </w:rPr>
        <w:t>m.in. w ramach zajęć z</w:t>
      </w:r>
      <w:r w:rsidR="005B39D1">
        <w:rPr>
          <w:rFonts w:ascii="Calibri" w:hAnsi="Calibri" w:cs="Calibri"/>
          <w:iCs/>
          <w:sz w:val="22"/>
          <w:szCs w:val="22"/>
        </w:rPr>
        <w:t> </w:t>
      </w:r>
      <w:r w:rsidR="005B39D1">
        <w:rPr>
          <w:rFonts w:ascii="Calibri" w:hAnsi="Calibri" w:cs="Calibri"/>
          <w:i/>
          <w:sz w:val="22"/>
          <w:szCs w:val="22"/>
        </w:rPr>
        <w:t>H</w:t>
      </w:r>
      <w:r w:rsidR="00431ABA" w:rsidRPr="00431ABA">
        <w:rPr>
          <w:rFonts w:ascii="Calibri" w:hAnsi="Calibri" w:cs="Calibri"/>
          <w:i/>
          <w:sz w:val="22"/>
          <w:szCs w:val="22"/>
        </w:rPr>
        <w:t>ydrobiologii</w:t>
      </w:r>
      <w:r w:rsidR="00431ABA" w:rsidRPr="00431ABA">
        <w:rPr>
          <w:rFonts w:ascii="Calibri" w:hAnsi="Calibri" w:cs="Calibri"/>
          <w:iCs/>
          <w:sz w:val="22"/>
          <w:szCs w:val="22"/>
        </w:rPr>
        <w:t xml:space="preserve">, </w:t>
      </w:r>
      <w:r w:rsidR="005B39D1">
        <w:rPr>
          <w:rFonts w:ascii="Calibri" w:hAnsi="Calibri" w:cs="Calibri"/>
          <w:i/>
          <w:sz w:val="22"/>
          <w:szCs w:val="22"/>
        </w:rPr>
        <w:t>E</w:t>
      </w:r>
      <w:r w:rsidR="00431ABA" w:rsidRPr="00431ABA">
        <w:rPr>
          <w:rFonts w:ascii="Calibri" w:hAnsi="Calibri" w:cs="Calibri"/>
          <w:i/>
          <w:sz w:val="22"/>
          <w:szCs w:val="22"/>
        </w:rPr>
        <w:t>kologii roślin</w:t>
      </w:r>
      <w:r w:rsidR="00431ABA" w:rsidRPr="00431ABA">
        <w:rPr>
          <w:rFonts w:ascii="Calibri" w:hAnsi="Calibri" w:cs="Calibri"/>
          <w:iCs/>
          <w:sz w:val="22"/>
          <w:szCs w:val="22"/>
        </w:rPr>
        <w:t xml:space="preserve">, </w:t>
      </w:r>
      <w:r w:rsidR="005B39D1">
        <w:rPr>
          <w:rFonts w:ascii="Calibri" w:hAnsi="Calibri" w:cs="Calibri"/>
          <w:i/>
          <w:sz w:val="22"/>
          <w:szCs w:val="22"/>
        </w:rPr>
        <w:t>M</w:t>
      </w:r>
      <w:r w:rsidR="00431ABA" w:rsidRPr="00431ABA">
        <w:rPr>
          <w:rFonts w:ascii="Calibri" w:hAnsi="Calibri" w:cs="Calibri"/>
          <w:i/>
          <w:sz w:val="22"/>
          <w:szCs w:val="22"/>
        </w:rPr>
        <w:t>ikrobiologii</w:t>
      </w:r>
      <w:r w:rsidR="00431ABA" w:rsidRPr="00431ABA">
        <w:rPr>
          <w:rFonts w:ascii="Calibri" w:hAnsi="Calibri" w:cs="Calibri"/>
          <w:iCs/>
          <w:sz w:val="22"/>
          <w:szCs w:val="22"/>
        </w:rPr>
        <w:t xml:space="preserve">, </w:t>
      </w:r>
      <w:r w:rsidR="005B39D1">
        <w:rPr>
          <w:rFonts w:ascii="Calibri" w:hAnsi="Calibri" w:cs="Calibri"/>
          <w:bCs/>
          <w:i/>
          <w:sz w:val="22"/>
          <w:szCs w:val="22"/>
        </w:rPr>
        <w:t>K</w:t>
      </w:r>
      <w:r w:rsidR="00431ABA" w:rsidRPr="00431ABA">
        <w:rPr>
          <w:rFonts w:ascii="Calibri" w:hAnsi="Calibri" w:cs="Calibri"/>
          <w:bCs/>
          <w:i/>
          <w:sz w:val="22"/>
          <w:szCs w:val="22"/>
        </w:rPr>
        <w:t>ultur in vitro</w:t>
      </w:r>
      <w:r w:rsidR="00BA559E">
        <w:rPr>
          <w:rFonts w:ascii="Calibri" w:hAnsi="Calibri" w:cs="Calibri"/>
          <w:bCs/>
          <w:i/>
          <w:sz w:val="22"/>
          <w:szCs w:val="22"/>
        </w:rPr>
        <w:t xml:space="preserve"> w analityce</w:t>
      </w:r>
      <w:r w:rsidR="00431ABA" w:rsidRPr="00431ABA">
        <w:rPr>
          <w:rFonts w:ascii="Calibri" w:hAnsi="Calibri" w:cs="Calibri"/>
          <w:bCs/>
          <w:iCs/>
          <w:sz w:val="22"/>
          <w:szCs w:val="22"/>
        </w:rPr>
        <w:t xml:space="preserve">, </w:t>
      </w:r>
      <w:r w:rsidR="005B39D1">
        <w:rPr>
          <w:rFonts w:ascii="Calibri" w:hAnsi="Calibri" w:cs="Calibri"/>
          <w:bCs/>
          <w:i/>
          <w:sz w:val="22"/>
          <w:szCs w:val="22"/>
        </w:rPr>
        <w:t>B</w:t>
      </w:r>
      <w:r w:rsidR="00431ABA" w:rsidRPr="00431ABA">
        <w:rPr>
          <w:rFonts w:ascii="Calibri" w:hAnsi="Calibri" w:cs="Calibri"/>
          <w:bCs/>
          <w:i/>
          <w:sz w:val="22"/>
          <w:szCs w:val="22"/>
        </w:rPr>
        <w:t>iotechnologii środowiskowej</w:t>
      </w:r>
      <w:r w:rsidR="00431ABA" w:rsidRPr="00431ABA">
        <w:rPr>
          <w:rFonts w:ascii="Calibri" w:hAnsi="Calibri" w:cs="Calibri"/>
          <w:bCs/>
          <w:iCs/>
          <w:sz w:val="22"/>
          <w:szCs w:val="22"/>
        </w:rPr>
        <w:t xml:space="preserve">, </w:t>
      </w:r>
      <w:r w:rsidR="005B39D1">
        <w:rPr>
          <w:rFonts w:ascii="Calibri" w:hAnsi="Calibri" w:cs="Calibri"/>
          <w:bCs/>
          <w:i/>
          <w:sz w:val="22"/>
          <w:szCs w:val="22"/>
        </w:rPr>
        <w:t>M</w:t>
      </w:r>
      <w:r w:rsidR="00431ABA" w:rsidRPr="00431ABA">
        <w:rPr>
          <w:rFonts w:ascii="Calibri" w:hAnsi="Calibri" w:cs="Calibri"/>
          <w:bCs/>
          <w:i/>
          <w:sz w:val="22"/>
          <w:szCs w:val="22"/>
        </w:rPr>
        <w:t>etod zabezpieczania śladów biologicznych</w:t>
      </w:r>
      <w:r w:rsidR="00431ABA" w:rsidRPr="00431ABA">
        <w:rPr>
          <w:rFonts w:ascii="Calibri" w:hAnsi="Calibri" w:cs="Calibri"/>
          <w:bCs/>
          <w:iCs/>
          <w:sz w:val="22"/>
          <w:szCs w:val="22"/>
        </w:rPr>
        <w:t xml:space="preserve">, </w:t>
      </w:r>
      <w:r w:rsidR="005B39D1">
        <w:rPr>
          <w:rFonts w:ascii="Calibri" w:hAnsi="Calibri" w:cs="Calibri"/>
          <w:bCs/>
          <w:i/>
          <w:sz w:val="22"/>
          <w:szCs w:val="22"/>
        </w:rPr>
        <w:t>Z</w:t>
      </w:r>
      <w:r w:rsidR="00431ABA" w:rsidRPr="00431ABA">
        <w:rPr>
          <w:rFonts w:ascii="Calibri" w:hAnsi="Calibri" w:cs="Calibri"/>
          <w:bCs/>
          <w:i/>
          <w:sz w:val="22"/>
          <w:szCs w:val="22"/>
        </w:rPr>
        <w:t>ajęć terenowych</w:t>
      </w:r>
      <w:r w:rsidR="00431ABA" w:rsidRPr="00431ABA">
        <w:rPr>
          <w:rFonts w:ascii="Calibri" w:hAnsi="Calibri" w:cs="Calibri"/>
          <w:bCs/>
          <w:iCs/>
          <w:sz w:val="22"/>
          <w:szCs w:val="22"/>
        </w:rPr>
        <w:t xml:space="preserve">). </w:t>
      </w:r>
      <w:r w:rsidR="00431ABA" w:rsidRPr="00431ABA">
        <w:rPr>
          <w:rFonts w:ascii="Calibri" w:hAnsi="Calibri" w:cs="Calibri"/>
          <w:b/>
          <w:bCs/>
          <w:iCs/>
          <w:sz w:val="22"/>
          <w:szCs w:val="22"/>
        </w:rPr>
        <w:t xml:space="preserve">Powiązanie z efektami uczenia się: </w:t>
      </w:r>
      <w:r w:rsidR="00431ABA" w:rsidRPr="00431ABA">
        <w:rPr>
          <w:rFonts w:ascii="Calibri" w:hAnsi="Calibri" w:cs="Calibri"/>
          <w:bCs/>
          <w:iCs/>
          <w:sz w:val="22"/>
          <w:szCs w:val="22"/>
        </w:rPr>
        <w:t xml:space="preserve">Wiedza: K_W07, K_W13 – znajomość metod analitycznych, molekularnych i pomiarowych oraz nowoczesnych narzędzi badawczych. Umiejętności: K_U01, K_U02, K_U04 – wykorzystanie zaawansowanych technik badawczych, obsługa specjalistycznej aparatury, prowadzenie badań terenowych. Kompetencje społeczne: K_K02, K_K03 – </w:t>
      </w:r>
      <w:r w:rsidR="007F720B" w:rsidRPr="007F720B">
        <w:rPr>
          <w:rFonts w:ascii="Calibri" w:hAnsi="Calibri" w:cs="Calibri"/>
          <w:bCs/>
          <w:iCs/>
          <w:sz w:val="22"/>
          <w:szCs w:val="22"/>
        </w:rPr>
        <w:t>dbani</w:t>
      </w:r>
      <w:r w:rsidR="007F720B">
        <w:rPr>
          <w:rFonts w:ascii="Calibri" w:hAnsi="Calibri" w:cs="Calibri"/>
          <w:bCs/>
          <w:iCs/>
          <w:sz w:val="22"/>
          <w:szCs w:val="22"/>
        </w:rPr>
        <w:t>e</w:t>
      </w:r>
      <w:r w:rsidR="007F720B" w:rsidRPr="007F720B">
        <w:rPr>
          <w:rFonts w:ascii="Calibri" w:hAnsi="Calibri" w:cs="Calibri"/>
          <w:bCs/>
          <w:iCs/>
          <w:sz w:val="22"/>
          <w:szCs w:val="22"/>
        </w:rPr>
        <w:t xml:space="preserve"> o bezpieczeństwo pracy własnej i innych, odpowiedzialność za wyniki badań</w:t>
      </w:r>
      <w:r w:rsidR="00431ABA" w:rsidRPr="00431ABA">
        <w:rPr>
          <w:rFonts w:ascii="Calibri" w:hAnsi="Calibri" w:cs="Calibri"/>
          <w:bCs/>
          <w:iCs/>
          <w:sz w:val="22"/>
          <w:szCs w:val="22"/>
        </w:rPr>
        <w:t>.</w:t>
      </w:r>
    </w:p>
    <w:p w14:paraId="454B274E" w14:textId="74DF769B" w:rsidR="00431ABA" w:rsidRPr="00431ABA" w:rsidRDefault="00A20574" w:rsidP="00597FA1">
      <w:pPr>
        <w:spacing w:after="120" w:line="290" w:lineRule="exact"/>
        <w:jc w:val="both"/>
        <w:rPr>
          <w:rFonts w:ascii="Calibri" w:hAnsi="Calibri" w:cs="Calibri"/>
          <w:bCs/>
          <w:iCs/>
          <w:sz w:val="22"/>
          <w:szCs w:val="22"/>
        </w:rPr>
      </w:pPr>
      <w:r>
        <w:rPr>
          <w:rFonts w:ascii="Calibri" w:hAnsi="Calibri" w:cs="Calibri"/>
          <w:b/>
          <w:bCs/>
          <w:iCs/>
          <w:sz w:val="22"/>
          <w:szCs w:val="22"/>
        </w:rPr>
        <w:t xml:space="preserve">2. </w:t>
      </w:r>
      <w:r w:rsidR="00431ABA" w:rsidRPr="00431ABA">
        <w:rPr>
          <w:rFonts w:ascii="Calibri" w:hAnsi="Calibri" w:cs="Calibri"/>
          <w:b/>
          <w:bCs/>
          <w:iCs/>
          <w:sz w:val="22"/>
          <w:szCs w:val="22"/>
        </w:rPr>
        <w:t>Metody projektowe i problemowe</w:t>
      </w:r>
      <w:r>
        <w:rPr>
          <w:rFonts w:ascii="Calibri" w:hAnsi="Calibri" w:cs="Calibri"/>
          <w:b/>
          <w:bCs/>
          <w:iCs/>
          <w:sz w:val="22"/>
          <w:szCs w:val="22"/>
        </w:rPr>
        <w:t>:</w:t>
      </w:r>
      <w:r w:rsidR="00431ABA" w:rsidRPr="00431ABA">
        <w:rPr>
          <w:rFonts w:ascii="Calibri" w:hAnsi="Calibri" w:cs="Calibri"/>
          <w:b/>
          <w:bCs/>
          <w:iCs/>
          <w:sz w:val="22"/>
          <w:szCs w:val="22"/>
        </w:rPr>
        <w:t xml:space="preserve"> </w:t>
      </w:r>
      <w:r w:rsidR="00EE12D6">
        <w:rPr>
          <w:rFonts w:ascii="Calibri" w:hAnsi="Calibri" w:cs="Calibri"/>
          <w:i/>
          <w:sz w:val="22"/>
          <w:szCs w:val="22"/>
        </w:rPr>
        <w:t>P</w:t>
      </w:r>
      <w:r w:rsidR="00431ABA" w:rsidRPr="00431ABA">
        <w:rPr>
          <w:rFonts w:ascii="Calibri" w:hAnsi="Calibri" w:cs="Calibri"/>
          <w:i/>
          <w:sz w:val="22"/>
          <w:szCs w:val="22"/>
        </w:rPr>
        <w:t>racownie dyplomowe</w:t>
      </w:r>
      <w:r w:rsidR="00431ABA" w:rsidRPr="00431ABA">
        <w:rPr>
          <w:rFonts w:ascii="Calibri" w:hAnsi="Calibri" w:cs="Calibri"/>
          <w:iCs/>
          <w:sz w:val="22"/>
          <w:szCs w:val="22"/>
        </w:rPr>
        <w:t xml:space="preserve"> oraz </w:t>
      </w:r>
      <w:r w:rsidR="00EE12D6">
        <w:rPr>
          <w:rFonts w:ascii="Calibri" w:hAnsi="Calibri" w:cs="Calibri"/>
          <w:i/>
          <w:sz w:val="22"/>
          <w:szCs w:val="22"/>
        </w:rPr>
        <w:t>S</w:t>
      </w:r>
      <w:r w:rsidR="00431ABA" w:rsidRPr="00431ABA">
        <w:rPr>
          <w:rFonts w:ascii="Calibri" w:hAnsi="Calibri" w:cs="Calibri"/>
          <w:i/>
          <w:sz w:val="22"/>
          <w:szCs w:val="22"/>
        </w:rPr>
        <w:t>eminaria dyplomowe</w:t>
      </w:r>
      <w:r w:rsidR="00431ABA" w:rsidRPr="00431ABA">
        <w:rPr>
          <w:rFonts w:ascii="Calibri" w:hAnsi="Calibri" w:cs="Calibri"/>
          <w:bCs/>
          <w:iCs/>
          <w:sz w:val="22"/>
          <w:szCs w:val="22"/>
        </w:rPr>
        <w:t xml:space="preserve"> umożliwiające studentom samodzielne planowanie, prowadzenie i prezentację badań pod opieką promotora. </w:t>
      </w:r>
      <w:r w:rsidR="00431ABA" w:rsidRPr="00431ABA">
        <w:rPr>
          <w:rFonts w:ascii="Calibri" w:hAnsi="Calibri" w:cs="Calibri"/>
          <w:b/>
          <w:bCs/>
          <w:iCs/>
          <w:sz w:val="22"/>
          <w:szCs w:val="22"/>
        </w:rPr>
        <w:t>Powiązanie z efektami uczenia się:</w:t>
      </w:r>
      <w:r w:rsidR="00431ABA" w:rsidRPr="00431ABA">
        <w:rPr>
          <w:rFonts w:ascii="Calibri" w:hAnsi="Calibri" w:cs="Calibri"/>
          <w:bCs/>
          <w:iCs/>
          <w:sz w:val="22"/>
          <w:szCs w:val="22"/>
        </w:rPr>
        <w:t xml:space="preserve"> Umiejętności: K_U07, K_U09 – planowanie i przeprowadzanie zadań badawczych, wnioskowanie na podstawie danych empirycznych, Kompetencje społeczne: K_K01, </w:t>
      </w:r>
      <w:r w:rsidR="00E02D0B" w:rsidRPr="00E02D0B">
        <w:rPr>
          <w:rFonts w:ascii="Calibri" w:hAnsi="Calibri" w:cs="Calibri"/>
          <w:bCs/>
          <w:iCs/>
          <w:sz w:val="22"/>
          <w:szCs w:val="22"/>
        </w:rPr>
        <w:t>K_K0</w:t>
      </w:r>
      <w:r w:rsidR="00E02D0B">
        <w:rPr>
          <w:rFonts w:ascii="Calibri" w:hAnsi="Calibri" w:cs="Calibri"/>
          <w:bCs/>
          <w:iCs/>
          <w:sz w:val="22"/>
          <w:szCs w:val="22"/>
        </w:rPr>
        <w:t>5</w:t>
      </w:r>
      <w:r w:rsidR="00E02D0B" w:rsidRPr="00E02D0B">
        <w:rPr>
          <w:rFonts w:ascii="Calibri" w:hAnsi="Calibri" w:cs="Calibri"/>
          <w:bCs/>
          <w:iCs/>
          <w:sz w:val="22"/>
          <w:szCs w:val="22"/>
        </w:rPr>
        <w:t xml:space="preserve"> </w:t>
      </w:r>
      <w:r w:rsidR="00431ABA" w:rsidRPr="00431ABA">
        <w:rPr>
          <w:rFonts w:ascii="Calibri" w:hAnsi="Calibri" w:cs="Calibri"/>
          <w:bCs/>
          <w:iCs/>
          <w:sz w:val="22"/>
          <w:szCs w:val="22"/>
        </w:rPr>
        <w:t>K_K06 – krytyczna ocena własnej wiedzy, etyczna odpowiedzialność w prowadzeniu badań.</w:t>
      </w:r>
    </w:p>
    <w:p w14:paraId="6F2FC67B" w14:textId="02F29354" w:rsidR="00431ABA" w:rsidRPr="00431ABA" w:rsidRDefault="00A20574" w:rsidP="00597FA1">
      <w:pPr>
        <w:spacing w:after="120" w:line="290" w:lineRule="exact"/>
        <w:jc w:val="both"/>
        <w:rPr>
          <w:rFonts w:ascii="Calibri" w:hAnsi="Calibri" w:cs="Calibri"/>
          <w:bCs/>
          <w:iCs/>
          <w:sz w:val="22"/>
          <w:szCs w:val="22"/>
        </w:rPr>
      </w:pPr>
      <w:r>
        <w:rPr>
          <w:rFonts w:ascii="Calibri" w:hAnsi="Calibri" w:cs="Calibri"/>
          <w:b/>
          <w:bCs/>
          <w:iCs/>
          <w:sz w:val="22"/>
          <w:szCs w:val="22"/>
        </w:rPr>
        <w:t xml:space="preserve">3. </w:t>
      </w:r>
      <w:r w:rsidR="00431ABA" w:rsidRPr="00431ABA">
        <w:rPr>
          <w:rFonts w:ascii="Calibri" w:hAnsi="Calibri" w:cs="Calibri"/>
          <w:b/>
          <w:bCs/>
          <w:iCs/>
          <w:sz w:val="22"/>
          <w:szCs w:val="22"/>
        </w:rPr>
        <w:t>Metody informacyjno-komunikacyjne (ICT)</w:t>
      </w:r>
      <w:r>
        <w:rPr>
          <w:rFonts w:ascii="Calibri" w:hAnsi="Calibri" w:cs="Calibri"/>
          <w:b/>
          <w:bCs/>
          <w:iCs/>
          <w:sz w:val="22"/>
          <w:szCs w:val="22"/>
        </w:rPr>
        <w:t xml:space="preserve">: </w:t>
      </w:r>
      <w:r w:rsidR="00EE12D6">
        <w:rPr>
          <w:rFonts w:ascii="Calibri" w:hAnsi="Calibri" w:cs="Calibri"/>
          <w:i/>
          <w:sz w:val="22"/>
          <w:szCs w:val="22"/>
        </w:rPr>
        <w:t>M</w:t>
      </w:r>
      <w:r w:rsidR="00431ABA" w:rsidRPr="00431ABA">
        <w:rPr>
          <w:rFonts w:ascii="Calibri" w:hAnsi="Calibri" w:cs="Calibri"/>
          <w:i/>
          <w:sz w:val="22"/>
          <w:szCs w:val="22"/>
        </w:rPr>
        <w:t>etody statystyczne w biologii</w:t>
      </w:r>
      <w:r w:rsidR="00431ABA" w:rsidRPr="00431ABA">
        <w:rPr>
          <w:rFonts w:ascii="Calibri" w:hAnsi="Calibri" w:cs="Calibri"/>
          <w:iCs/>
          <w:sz w:val="22"/>
          <w:szCs w:val="22"/>
        </w:rPr>
        <w:t xml:space="preserve">, </w:t>
      </w:r>
      <w:r w:rsidR="00EE12D6">
        <w:rPr>
          <w:rFonts w:ascii="Calibri" w:hAnsi="Calibri" w:cs="Calibri"/>
          <w:i/>
          <w:sz w:val="22"/>
          <w:szCs w:val="22"/>
        </w:rPr>
        <w:t>M</w:t>
      </w:r>
      <w:r w:rsidR="00431ABA" w:rsidRPr="00431ABA">
        <w:rPr>
          <w:rFonts w:ascii="Calibri" w:hAnsi="Calibri" w:cs="Calibri"/>
          <w:i/>
          <w:sz w:val="22"/>
          <w:szCs w:val="22"/>
        </w:rPr>
        <w:t xml:space="preserve">odelowanie </w:t>
      </w:r>
      <w:r w:rsidR="00442EFD">
        <w:rPr>
          <w:rFonts w:ascii="Calibri" w:hAnsi="Calibri" w:cs="Calibri"/>
          <w:i/>
          <w:sz w:val="22"/>
          <w:szCs w:val="22"/>
        </w:rPr>
        <w:t>statystyczne,</w:t>
      </w:r>
      <w:r w:rsidR="00431ABA" w:rsidRPr="00431ABA">
        <w:rPr>
          <w:rFonts w:ascii="Calibri" w:hAnsi="Calibri" w:cs="Calibri"/>
          <w:iCs/>
          <w:sz w:val="22"/>
          <w:szCs w:val="22"/>
        </w:rPr>
        <w:t xml:space="preserve"> </w:t>
      </w:r>
      <w:r w:rsidR="00EE12D6">
        <w:rPr>
          <w:rFonts w:ascii="Calibri" w:hAnsi="Calibri" w:cs="Calibri"/>
          <w:i/>
          <w:sz w:val="22"/>
          <w:szCs w:val="22"/>
        </w:rPr>
        <w:t>B</w:t>
      </w:r>
      <w:r w:rsidR="00442EFD" w:rsidRPr="00431ABA">
        <w:rPr>
          <w:rFonts w:ascii="Calibri" w:hAnsi="Calibri" w:cs="Calibri"/>
          <w:i/>
          <w:sz w:val="22"/>
          <w:szCs w:val="22"/>
        </w:rPr>
        <w:t>ioinformatyka</w:t>
      </w:r>
      <w:r w:rsidR="00442EFD" w:rsidRPr="00431ABA">
        <w:rPr>
          <w:rFonts w:ascii="Calibri" w:hAnsi="Calibri" w:cs="Calibri"/>
          <w:iCs/>
          <w:sz w:val="22"/>
          <w:szCs w:val="22"/>
        </w:rPr>
        <w:t xml:space="preserve"> </w:t>
      </w:r>
      <w:r w:rsidR="00431ABA" w:rsidRPr="00431ABA">
        <w:rPr>
          <w:rFonts w:ascii="Calibri" w:hAnsi="Calibri" w:cs="Calibri"/>
          <w:iCs/>
          <w:sz w:val="22"/>
          <w:szCs w:val="22"/>
        </w:rPr>
        <w:t>–</w:t>
      </w:r>
      <w:r w:rsidR="00431ABA" w:rsidRPr="00431ABA">
        <w:rPr>
          <w:rFonts w:ascii="Calibri" w:hAnsi="Calibri" w:cs="Calibri"/>
          <w:bCs/>
          <w:iCs/>
          <w:sz w:val="22"/>
          <w:szCs w:val="22"/>
        </w:rPr>
        <w:t xml:space="preserve"> zajęcia wykorzystujące specjalistyczne oprogramowanie, bazy danych oraz techniki modelowania i prognozowania. </w:t>
      </w:r>
      <w:r w:rsidR="00431ABA" w:rsidRPr="00431ABA">
        <w:rPr>
          <w:rFonts w:ascii="Calibri" w:hAnsi="Calibri" w:cs="Calibri"/>
          <w:b/>
          <w:bCs/>
          <w:iCs/>
          <w:sz w:val="22"/>
          <w:szCs w:val="22"/>
        </w:rPr>
        <w:t xml:space="preserve">Powiązanie z efektami uczenia się: </w:t>
      </w:r>
      <w:r w:rsidR="00431ABA" w:rsidRPr="00431ABA">
        <w:rPr>
          <w:rFonts w:ascii="Calibri" w:hAnsi="Calibri" w:cs="Calibri"/>
          <w:bCs/>
          <w:iCs/>
          <w:sz w:val="22"/>
          <w:szCs w:val="22"/>
        </w:rPr>
        <w:t>Wiedza: K_W06, K_W08 – analiza bioinformatyczna kwasów nukleinowych i białek, modelowanie procesów przyrodniczych, Umiejętności: K_U08 – stosowanie narzędzi informatycznych i statystycznych w</w:t>
      </w:r>
      <w:r w:rsidR="00FB587B">
        <w:rPr>
          <w:rFonts w:ascii="Calibri" w:hAnsi="Calibri" w:cs="Calibri"/>
          <w:bCs/>
          <w:iCs/>
          <w:sz w:val="22"/>
          <w:szCs w:val="22"/>
        </w:rPr>
        <w:t> </w:t>
      </w:r>
      <w:r w:rsidR="00431ABA" w:rsidRPr="00431ABA">
        <w:rPr>
          <w:rFonts w:ascii="Calibri" w:hAnsi="Calibri" w:cs="Calibri"/>
          <w:bCs/>
          <w:iCs/>
          <w:sz w:val="22"/>
          <w:szCs w:val="22"/>
        </w:rPr>
        <w:t>badaniach, Kompetencje społeczne: K_K04 – przedsiębiorcze wykorzystanie wiedzy i umiejętności w</w:t>
      </w:r>
      <w:r w:rsidR="00FB587B">
        <w:rPr>
          <w:rFonts w:ascii="Calibri" w:hAnsi="Calibri" w:cs="Calibri"/>
          <w:bCs/>
          <w:iCs/>
          <w:sz w:val="22"/>
          <w:szCs w:val="22"/>
        </w:rPr>
        <w:t> </w:t>
      </w:r>
      <w:r w:rsidR="00431ABA" w:rsidRPr="00431ABA">
        <w:rPr>
          <w:rFonts w:ascii="Calibri" w:hAnsi="Calibri" w:cs="Calibri"/>
          <w:bCs/>
          <w:iCs/>
          <w:sz w:val="22"/>
          <w:szCs w:val="22"/>
        </w:rPr>
        <w:t>praktyce.</w:t>
      </w:r>
    </w:p>
    <w:p w14:paraId="16DE5326" w14:textId="46B96305" w:rsidR="00431ABA" w:rsidRPr="00431ABA" w:rsidRDefault="00442EFD" w:rsidP="00597FA1">
      <w:pPr>
        <w:spacing w:after="120" w:line="290" w:lineRule="exact"/>
        <w:jc w:val="both"/>
        <w:rPr>
          <w:rFonts w:ascii="Calibri" w:hAnsi="Calibri" w:cs="Calibri"/>
          <w:bCs/>
          <w:iCs/>
          <w:sz w:val="22"/>
          <w:szCs w:val="22"/>
        </w:rPr>
      </w:pPr>
      <w:r>
        <w:rPr>
          <w:rFonts w:ascii="Calibri" w:hAnsi="Calibri" w:cs="Calibri"/>
          <w:b/>
          <w:bCs/>
          <w:iCs/>
          <w:sz w:val="22"/>
          <w:szCs w:val="22"/>
        </w:rPr>
        <w:t xml:space="preserve">4. </w:t>
      </w:r>
      <w:r w:rsidR="00431ABA" w:rsidRPr="00431ABA">
        <w:rPr>
          <w:rFonts w:ascii="Calibri" w:hAnsi="Calibri" w:cs="Calibri"/>
          <w:b/>
          <w:bCs/>
          <w:iCs/>
          <w:sz w:val="22"/>
          <w:szCs w:val="22"/>
        </w:rPr>
        <w:t>Metody dyskusyjne i refleksyjne</w:t>
      </w:r>
      <w:r>
        <w:rPr>
          <w:rFonts w:ascii="Calibri" w:hAnsi="Calibri" w:cs="Calibri"/>
          <w:b/>
          <w:bCs/>
          <w:iCs/>
          <w:sz w:val="22"/>
          <w:szCs w:val="22"/>
        </w:rPr>
        <w:t xml:space="preserve">: </w:t>
      </w:r>
      <w:r w:rsidR="00EE12D6">
        <w:rPr>
          <w:rFonts w:ascii="Calibri" w:hAnsi="Calibri" w:cs="Calibri"/>
          <w:i/>
          <w:sz w:val="22"/>
          <w:szCs w:val="22"/>
        </w:rPr>
        <w:t>B</w:t>
      </w:r>
      <w:r w:rsidR="00431ABA" w:rsidRPr="00431ABA">
        <w:rPr>
          <w:rFonts w:ascii="Calibri" w:hAnsi="Calibri" w:cs="Calibri"/>
          <w:i/>
          <w:sz w:val="22"/>
          <w:szCs w:val="22"/>
        </w:rPr>
        <w:t>ioetyka</w:t>
      </w:r>
      <w:r w:rsidR="00431ABA" w:rsidRPr="00431ABA">
        <w:rPr>
          <w:rFonts w:ascii="Calibri" w:hAnsi="Calibri" w:cs="Calibri"/>
          <w:iCs/>
          <w:sz w:val="22"/>
          <w:szCs w:val="22"/>
        </w:rPr>
        <w:t>,</w:t>
      </w:r>
      <w:r w:rsidR="00431ABA" w:rsidRPr="00431ABA">
        <w:rPr>
          <w:rFonts w:ascii="Calibri" w:hAnsi="Calibri" w:cs="Calibri"/>
          <w:i/>
          <w:sz w:val="22"/>
          <w:szCs w:val="22"/>
        </w:rPr>
        <w:t xml:space="preserve"> </w:t>
      </w:r>
      <w:r w:rsidR="00EE12D6">
        <w:rPr>
          <w:rFonts w:ascii="Calibri" w:hAnsi="Calibri" w:cs="Calibri"/>
          <w:i/>
          <w:sz w:val="22"/>
          <w:szCs w:val="22"/>
        </w:rPr>
        <w:t>O</w:t>
      </w:r>
      <w:r w:rsidR="00431ABA" w:rsidRPr="00431ABA">
        <w:rPr>
          <w:rFonts w:ascii="Calibri" w:hAnsi="Calibri" w:cs="Calibri"/>
          <w:i/>
          <w:sz w:val="22"/>
          <w:szCs w:val="22"/>
        </w:rPr>
        <w:t xml:space="preserve">chrona środowiska a konflikty społeczne, </w:t>
      </w:r>
      <w:r w:rsidR="00EE12D6">
        <w:rPr>
          <w:rFonts w:ascii="Calibri" w:hAnsi="Calibri" w:cs="Calibri"/>
          <w:i/>
          <w:sz w:val="22"/>
          <w:szCs w:val="22"/>
        </w:rPr>
        <w:t>E</w:t>
      </w:r>
      <w:r w:rsidR="00431ABA" w:rsidRPr="00431ABA">
        <w:rPr>
          <w:rFonts w:ascii="Calibri" w:hAnsi="Calibri" w:cs="Calibri"/>
          <w:i/>
          <w:sz w:val="22"/>
          <w:szCs w:val="22"/>
        </w:rPr>
        <w:t>konomiczne i</w:t>
      </w:r>
      <w:r w:rsidR="00FB587B">
        <w:rPr>
          <w:rFonts w:ascii="Calibri" w:hAnsi="Calibri" w:cs="Calibri"/>
          <w:i/>
          <w:sz w:val="22"/>
          <w:szCs w:val="22"/>
        </w:rPr>
        <w:t> </w:t>
      </w:r>
      <w:r w:rsidR="00431ABA" w:rsidRPr="00431ABA">
        <w:rPr>
          <w:rFonts w:ascii="Calibri" w:hAnsi="Calibri" w:cs="Calibri"/>
          <w:i/>
          <w:sz w:val="22"/>
          <w:szCs w:val="22"/>
        </w:rPr>
        <w:t>prawne aspekty ochrony przyrody</w:t>
      </w:r>
      <w:r w:rsidR="00431ABA" w:rsidRPr="00431ABA">
        <w:rPr>
          <w:rFonts w:ascii="Calibri" w:hAnsi="Calibri" w:cs="Calibri"/>
          <w:bCs/>
          <w:iCs/>
          <w:sz w:val="22"/>
          <w:szCs w:val="22"/>
        </w:rPr>
        <w:t xml:space="preserve"> – </w:t>
      </w:r>
      <w:r>
        <w:rPr>
          <w:rFonts w:ascii="Calibri" w:hAnsi="Calibri" w:cs="Calibri"/>
          <w:bCs/>
          <w:iCs/>
          <w:sz w:val="22"/>
          <w:szCs w:val="22"/>
        </w:rPr>
        <w:t xml:space="preserve">ukierunkowane na </w:t>
      </w:r>
      <w:r w:rsidR="00431ABA" w:rsidRPr="00431ABA">
        <w:rPr>
          <w:rFonts w:ascii="Calibri" w:hAnsi="Calibri" w:cs="Calibri"/>
          <w:bCs/>
          <w:iCs/>
          <w:sz w:val="22"/>
          <w:szCs w:val="22"/>
        </w:rPr>
        <w:t xml:space="preserve">kształtowanie umiejętności krytycznego myślenia i rozwiązywania dylematów etycznych. </w:t>
      </w:r>
      <w:r w:rsidR="00431ABA" w:rsidRPr="00431ABA">
        <w:rPr>
          <w:rFonts w:ascii="Calibri" w:hAnsi="Calibri" w:cs="Calibri"/>
          <w:b/>
          <w:bCs/>
          <w:iCs/>
          <w:sz w:val="22"/>
          <w:szCs w:val="22"/>
        </w:rPr>
        <w:t xml:space="preserve">Powiązanie z efektami uczenia się: </w:t>
      </w:r>
      <w:r w:rsidR="00431ABA" w:rsidRPr="00431ABA">
        <w:rPr>
          <w:rFonts w:ascii="Calibri" w:hAnsi="Calibri" w:cs="Calibri"/>
          <w:bCs/>
          <w:iCs/>
          <w:sz w:val="22"/>
          <w:szCs w:val="22"/>
        </w:rPr>
        <w:t>Wiedza: K_W18 – uwarunkowania prawne i społeczne ochrony środowiska, Umiejętności: K_U14, K_U16 – planowanie kariery zawodowej i ustawicznego kształcenia, Kompetencje społeczne: K_K05, K_K06 – etyka zawodowa, odpowiedzialność społeczna.</w:t>
      </w:r>
    </w:p>
    <w:p w14:paraId="6A289306" w14:textId="77777777"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Wśród stosowanych metod dydaktycznych znajdują się także metody językowe i komunikacyjne, obejmujące pracę z tekstem naukowym w języku angielskim, przygotowywanie i prezentację referatów, a także udział w dyskusjach i debatach, co wspiera rozwój kompetencji językowych i komunikacyjnych studentów (K_U05, K_U11, K_U13), jak również kompetencje społeczne: K_K01 – świadomość potrzeby ciągłego doskonalenia kompetencji językowych i naukowych.</w:t>
      </w:r>
    </w:p>
    <w:p w14:paraId="319D2C31" w14:textId="12A77648"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
          <w:bCs/>
          <w:sz w:val="22"/>
          <w:szCs w:val="22"/>
        </w:rPr>
        <w:t>Metody kształcenia na odległość</w:t>
      </w:r>
      <w:r w:rsidRPr="00431ABA">
        <w:rPr>
          <w:rFonts w:ascii="Calibri" w:hAnsi="Calibri" w:cs="Calibri"/>
          <w:bCs/>
          <w:sz w:val="22"/>
          <w:szCs w:val="22"/>
        </w:rPr>
        <w:t xml:space="preserve"> z wykorzystaniem narzędzi i technologii IT (platforma Google Meet) na studiach Biologia II stopnia są stosowane podczas realizacji przedmiotów z dziedziny nauk humanistycznych i społecznych (reguluje to </w:t>
      </w:r>
      <w:r w:rsidRPr="00C2333C">
        <w:rPr>
          <w:rFonts w:ascii="Calibri" w:hAnsi="Calibri" w:cs="Calibri"/>
          <w:bCs/>
          <w:sz w:val="22"/>
          <w:szCs w:val="22"/>
        </w:rPr>
        <w:t>Zarządzenie Rektora Nr 4/2025</w:t>
      </w:r>
      <w:r w:rsidR="00EE1081">
        <w:rPr>
          <w:rFonts w:ascii="Calibri" w:hAnsi="Calibri" w:cs="Calibri"/>
          <w:bCs/>
          <w:sz w:val="22"/>
          <w:szCs w:val="22"/>
        </w:rPr>
        <w:t xml:space="preserve"> </w:t>
      </w:r>
      <w:r w:rsidR="00A636A3">
        <w:rPr>
          <w:rFonts w:ascii="Calibri" w:hAnsi="Calibri" w:cs="Calibri"/>
          <w:bCs/>
          <w:sz w:val="22"/>
          <w:szCs w:val="22"/>
        </w:rPr>
        <w:t xml:space="preserve">z dnia 17 stycznia 2025 </w:t>
      </w:r>
      <w:r w:rsidR="00D2205E" w:rsidRPr="00D2205E">
        <w:rPr>
          <w:rFonts w:ascii="Calibri" w:hAnsi="Calibri" w:cs="Calibri"/>
          <w:bCs/>
          <w:sz w:val="22"/>
          <w:szCs w:val="22"/>
        </w:rPr>
        <w:t>w sprawie określenia zasad opracowywania programów studiów wyższych,</w:t>
      </w:r>
      <w:r w:rsidR="00D2205E">
        <w:rPr>
          <w:rFonts w:ascii="Calibri" w:hAnsi="Calibri" w:cs="Calibri"/>
          <w:bCs/>
          <w:sz w:val="22"/>
          <w:szCs w:val="22"/>
        </w:rPr>
        <w:t xml:space="preserve"> </w:t>
      </w:r>
      <w:r w:rsidR="00D2205E" w:rsidRPr="00D2205E">
        <w:rPr>
          <w:rFonts w:ascii="Calibri" w:hAnsi="Calibri" w:cs="Calibri"/>
          <w:bCs/>
          <w:sz w:val="22"/>
          <w:szCs w:val="22"/>
        </w:rPr>
        <w:t>studiów podyplomowych oraz innych form kształcenia</w:t>
      </w:r>
      <w:r w:rsidR="00E02D0B" w:rsidRPr="00C2333C">
        <w:rPr>
          <w:rFonts w:ascii="Calibri" w:hAnsi="Calibri" w:cs="Calibri"/>
          <w:bCs/>
          <w:sz w:val="22"/>
          <w:szCs w:val="22"/>
        </w:rPr>
        <w:t xml:space="preserve">; </w:t>
      </w:r>
      <w:hyperlink r:id="rId19" w:history="1">
        <w:r w:rsidR="00C2333C" w:rsidRPr="00F01927">
          <w:rPr>
            <w:rStyle w:val="Hipercze"/>
            <w:rFonts w:cs="Calibri"/>
            <w:bCs/>
            <w:szCs w:val="22"/>
          </w:rPr>
          <w:t>https://bip.uws.edu.pl/aktprawny/678e0385f526225333bb8da0</w:t>
        </w:r>
      </w:hyperlink>
      <w:r w:rsidR="00C2333C">
        <w:rPr>
          <w:rFonts w:ascii="Calibri" w:hAnsi="Calibri" w:cs="Calibri"/>
          <w:bCs/>
          <w:sz w:val="22"/>
          <w:szCs w:val="22"/>
        </w:rPr>
        <w:t>)</w:t>
      </w:r>
      <w:r w:rsidRPr="00431ABA">
        <w:rPr>
          <w:rFonts w:ascii="Calibri" w:hAnsi="Calibri" w:cs="Calibri"/>
          <w:bCs/>
          <w:sz w:val="22"/>
          <w:szCs w:val="22"/>
        </w:rPr>
        <w:t xml:space="preserve">. </w:t>
      </w:r>
      <w:r w:rsidR="00235CBF" w:rsidRPr="00235CBF">
        <w:rPr>
          <w:rFonts w:ascii="Calibri" w:hAnsi="Calibri" w:cs="Calibri"/>
          <w:bCs/>
          <w:sz w:val="22"/>
          <w:szCs w:val="22"/>
        </w:rPr>
        <w:t>W związku z pandemią</w:t>
      </w:r>
      <w:r w:rsidR="00235CBF">
        <w:rPr>
          <w:rFonts w:ascii="Calibri" w:hAnsi="Calibri" w:cs="Calibri"/>
          <w:bCs/>
          <w:sz w:val="22"/>
          <w:szCs w:val="22"/>
        </w:rPr>
        <w:t xml:space="preserve"> </w:t>
      </w:r>
      <w:r w:rsidR="00235CBF" w:rsidRPr="00235CBF">
        <w:rPr>
          <w:rFonts w:ascii="Calibri" w:hAnsi="Calibri" w:cs="Calibri"/>
          <w:bCs/>
          <w:sz w:val="22"/>
          <w:szCs w:val="22"/>
        </w:rPr>
        <w:t>COVID-19 na ocenianym kierunku studiów w semestrze letnim 2019/</w:t>
      </w:r>
      <w:r w:rsidR="00235CBF">
        <w:rPr>
          <w:rFonts w:ascii="Calibri" w:hAnsi="Calibri" w:cs="Calibri"/>
          <w:bCs/>
          <w:sz w:val="22"/>
          <w:szCs w:val="22"/>
        </w:rPr>
        <w:t>20</w:t>
      </w:r>
      <w:r w:rsidR="00235CBF" w:rsidRPr="00235CBF">
        <w:rPr>
          <w:rFonts w:ascii="Calibri" w:hAnsi="Calibri" w:cs="Calibri"/>
          <w:bCs/>
          <w:sz w:val="22"/>
          <w:szCs w:val="22"/>
        </w:rPr>
        <w:t>20 wszystkie zajęcia</w:t>
      </w:r>
      <w:r w:rsidR="00235CBF">
        <w:rPr>
          <w:rFonts w:ascii="Calibri" w:hAnsi="Calibri" w:cs="Calibri"/>
          <w:bCs/>
          <w:sz w:val="22"/>
          <w:szCs w:val="22"/>
        </w:rPr>
        <w:t xml:space="preserve"> </w:t>
      </w:r>
      <w:r w:rsidR="00235CBF" w:rsidRPr="00235CBF">
        <w:rPr>
          <w:rFonts w:ascii="Calibri" w:hAnsi="Calibri" w:cs="Calibri"/>
          <w:bCs/>
          <w:sz w:val="22"/>
          <w:szCs w:val="22"/>
        </w:rPr>
        <w:t>prowadzone były w</w:t>
      </w:r>
      <w:r w:rsidR="00FB587B">
        <w:rPr>
          <w:rFonts w:ascii="Calibri" w:hAnsi="Calibri" w:cs="Calibri"/>
          <w:bCs/>
          <w:sz w:val="22"/>
          <w:szCs w:val="22"/>
        </w:rPr>
        <w:t> </w:t>
      </w:r>
      <w:r w:rsidR="00235CBF" w:rsidRPr="00235CBF">
        <w:rPr>
          <w:rFonts w:ascii="Calibri" w:hAnsi="Calibri" w:cs="Calibri"/>
          <w:bCs/>
          <w:sz w:val="22"/>
          <w:szCs w:val="22"/>
        </w:rPr>
        <w:t xml:space="preserve">formie on-line. </w:t>
      </w:r>
      <w:r w:rsidR="00235CBF" w:rsidRPr="00895F8F">
        <w:rPr>
          <w:rFonts w:ascii="Calibri" w:hAnsi="Calibri" w:cs="Calibri"/>
          <w:bCs/>
          <w:sz w:val="22"/>
          <w:szCs w:val="22"/>
        </w:rPr>
        <w:t xml:space="preserve">Rok akademicki 2020/2021 rozpoczął się kształceniem w formie hybrydowej. </w:t>
      </w:r>
      <w:r w:rsidR="00235CBF" w:rsidRPr="00235CBF">
        <w:rPr>
          <w:rFonts w:ascii="Calibri" w:hAnsi="Calibri" w:cs="Calibri"/>
          <w:bCs/>
          <w:sz w:val="22"/>
          <w:szCs w:val="22"/>
        </w:rPr>
        <w:t>Wykłady prowadzon</w:t>
      </w:r>
      <w:r w:rsidR="00FB587B">
        <w:rPr>
          <w:rFonts w:ascii="Calibri" w:hAnsi="Calibri" w:cs="Calibri"/>
          <w:bCs/>
          <w:sz w:val="22"/>
          <w:szCs w:val="22"/>
        </w:rPr>
        <w:t>o</w:t>
      </w:r>
      <w:r w:rsidR="00235CBF" w:rsidRPr="00235CBF">
        <w:rPr>
          <w:rFonts w:ascii="Calibri" w:hAnsi="Calibri" w:cs="Calibri"/>
          <w:bCs/>
          <w:sz w:val="22"/>
          <w:szCs w:val="22"/>
        </w:rPr>
        <w:t xml:space="preserve"> w formie zdalnej, natomiast ćwiczenia audytoryjne i</w:t>
      </w:r>
      <w:r w:rsidR="00235CBF">
        <w:rPr>
          <w:rFonts w:ascii="Calibri" w:hAnsi="Calibri" w:cs="Calibri"/>
          <w:bCs/>
          <w:sz w:val="22"/>
          <w:szCs w:val="22"/>
        </w:rPr>
        <w:t xml:space="preserve"> </w:t>
      </w:r>
      <w:r w:rsidR="00235CBF" w:rsidRPr="00235CBF">
        <w:rPr>
          <w:rFonts w:ascii="Calibri" w:hAnsi="Calibri" w:cs="Calibri"/>
          <w:bCs/>
          <w:sz w:val="22"/>
          <w:szCs w:val="22"/>
        </w:rPr>
        <w:t xml:space="preserve">laboratoryjne w </w:t>
      </w:r>
      <w:r w:rsidR="00235CBF" w:rsidRPr="00235CBF">
        <w:rPr>
          <w:rFonts w:ascii="Calibri" w:hAnsi="Calibri" w:cs="Calibri"/>
          <w:bCs/>
          <w:sz w:val="22"/>
          <w:szCs w:val="22"/>
        </w:rPr>
        <w:lastRenderedPageBreak/>
        <w:t>bezpośrednim kontakcie ze studentem</w:t>
      </w:r>
      <w:r w:rsidRPr="00431ABA">
        <w:rPr>
          <w:rFonts w:ascii="Calibri" w:hAnsi="Calibri" w:cs="Calibri"/>
          <w:bCs/>
          <w:sz w:val="22"/>
          <w:szCs w:val="22"/>
        </w:rPr>
        <w:t>. Po wprowadzeniu na terenie miasta Siedlce „czerwonej strefy” zakażeń koronawirusem, władze Uczelni podjęły decyzję o przejściu na tryb nauki zdalnej. W semestrze zimowym w roku akademickim 2021/</w:t>
      </w:r>
      <w:r w:rsidR="00235CBF">
        <w:rPr>
          <w:rFonts w:ascii="Calibri" w:hAnsi="Calibri" w:cs="Calibri"/>
          <w:bCs/>
          <w:sz w:val="22"/>
          <w:szCs w:val="22"/>
        </w:rPr>
        <w:t>20</w:t>
      </w:r>
      <w:r w:rsidRPr="00431ABA">
        <w:rPr>
          <w:rFonts w:ascii="Calibri" w:hAnsi="Calibri" w:cs="Calibri"/>
          <w:bCs/>
          <w:sz w:val="22"/>
          <w:szCs w:val="22"/>
        </w:rPr>
        <w:t>22 zdalne formy kształcenia wykorzystywano w przypadku odbywania kwarantanny przez studentów lub nauczycieli akademickich, jak również w okresach wymaganych przepisami prawa. Począwszy od semestru letniego roku akademickiego 2021/2022, przedmioty z</w:t>
      </w:r>
      <w:r w:rsidR="00FB587B">
        <w:rPr>
          <w:rFonts w:ascii="Calibri" w:hAnsi="Calibri" w:cs="Calibri"/>
          <w:bCs/>
          <w:sz w:val="22"/>
          <w:szCs w:val="22"/>
        </w:rPr>
        <w:t> </w:t>
      </w:r>
      <w:r w:rsidRPr="00431ABA">
        <w:rPr>
          <w:rFonts w:ascii="Calibri" w:hAnsi="Calibri" w:cs="Calibri"/>
          <w:bCs/>
          <w:sz w:val="22"/>
          <w:szCs w:val="22"/>
        </w:rPr>
        <w:t>zakresu nauk humanistycznych i społecznych realizowane są w formule zdalnej (on-line) i taka forma obowiązuje do chwili obecnej.</w:t>
      </w:r>
    </w:p>
    <w:p w14:paraId="75B51390" w14:textId="48619D92" w:rsidR="00431ABA" w:rsidRPr="00A56F41" w:rsidRDefault="00431ABA" w:rsidP="00597FA1">
      <w:pPr>
        <w:spacing w:after="120" w:line="290" w:lineRule="exact"/>
        <w:jc w:val="both"/>
        <w:rPr>
          <w:rFonts w:ascii="Calibri" w:hAnsi="Calibri" w:cs="Calibri"/>
          <w:bCs/>
          <w:strike/>
          <w:sz w:val="22"/>
          <w:szCs w:val="22"/>
        </w:rPr>
      </w:pPr>
      <w:r w:rsidRPr="00431ABA">
        <w:rPr>
          <w:rFonts w:ascii="Calibri" w:hAnsi="Calibri" w:cs="Calibri"/>
          <w:bCs/>
          <w:sz w:val="22"/>
          <w:szCs w:val="22"/>
        </w:rPr>
        <w:t xml:space="preserve">W procesie dydaktycznym stosuje się </w:t>
      </w:r>
      <w:r w:rsidRPr="00431ABA">
        <w:rPr>
          <w:rFonts w:ascii="Calibri" w:hAnsi="Calibri" w:cs="Calibri"/>
          <w:b/>
          <w:bCs/>
          <w:sz w:val="22"/>
          <w:szCs w:val="22"/>
        </w:rPr>
        <w:t>indywidualne podejście do studentów</w:t>
      </w:r>
      <w:r w:rsidRPr="00431ABA">
        <w:rPr>
          <w:rFonts w:ascii="Calibri" w:hAnsi="Calibri" w:cs="Calibri"/>
          <w:bCs/>
          <w:sz w:val="22"/>
          <w:szCs w:val="22"/>
        </w:rPr>
        <w:t xml:space="preserve"> ze względu na ich uzdolnienia, zainteresowania i specjalne potrzeby edukacyjne. Indywidualizację procesu kształcenia określa Regulamin studiów (</w:t>
      </w:r>
      <w:hyperlink r:id="rId20" w:history="1">
        <w:r w:rsidR="00296D26" w:rsidRPr="001F6677">
          <w:rPr>
            <w:rStyle w:val="Hipercze"/>
            <w:rFonts w:cs="Calibri"/>
            <w:bCs/>
            <w:szCs w:val="22"/>
          </w:rPr>
          <w:t>https://bip.uws.edu.pl/aktprawny/6839aacb2ebaa3657160dfce</w:t>
        </w:r>
      </w:hyperlink>
      <w:r w:rsidRPr="00431ABA">
        <w:rPr>
          <w:rFonts w:ascii="Calibri" w:hAnsi="Calibri" w:cs="Calibri"/>
          <w:bCs/>
          <w:sz w:val="22"/>
          <w:szCs w:val="22"/>
        </w:rPr>
        <w:t>)</w:t>
      </w:r>
      <w:r w:rsidR="00EC098F">
        <w:rPr>
          <w:rFonts w:ascii="Calibri" w:hAnsi="Calibri" w:cs="Calibri"/>
          <w:bCs/>
          <w:sz w:val="22"/>
          <w:szCs w:val="22"/>
        </w:rPr>
        <w:t xml:space="preserve"> </w:t>
      </w:r>
      <w:r w:rsidRPr="00431ABA">
        <w:rPr>
          <w:rFonts w:ascii="Calibri" w:hAnsi="Calibri" w:cs="Calibri"/>
          <w:bCs/>
          <w:sz w:val="22"/>
          <w:szCs w:val="22"/>
        </w:rPr>
        <w:t xml:space="preserve">wskazując możliwości, warunki i tryb ubiegania się przez studenta o </w:t>
      </w:r>
      <w:r w:rsidRPr="000C4093">
        <w:rPr>
          <w:rFonts w:ascii="Calibri" w:hAnsi="Calibri" w:cs="Calibri"/>
          <w:bCs/>
          <w:sz w:val="22"/>
          <w:szCs w:val="22"/>
        </w:rPr>
        <w:t>i</w:t>
      </w:r>
      <w:r w:rsidR="00A56F41" w:rsidRPr="000C4093">
        <w:rPr>
          <w:rFonts w:ascii="Calibri" w:hAnsi="Calibri" w:cs="Calibri"/>
          <w:bCs/>
          <w:sz w:val="22"/>
          <w:szCs w:val="22"/>
        </w:rPr>
        <w:t xml:space="preserve">ndywidualną organizację studiów oraz </w:t>
      </w:r>
      <w:r w:rsidR="00A56F41" w:rsidRPr="00EC098F">
        <w:rPr>
          <w:rFonts w:ascii="Calibri" w:hAnsi="Calibri" w:cs="Calibri"/>
          <w:bCs/>
          <w:sz w:val="22"/>
          <w:szCs w:val="22"/>
        </w:rPr>
        <w:t>możliwość realizacji indywidualnego programu studiów.</w:t>
      </w:r>
      <w:r w:rsidRPr="00EC098F">
        <w:rPr>
          <w:rFonts w:ascii="Calibri" w:hAnsi="Calibri" w:cs="Calibri"/>
          <w:bCs/>
          <w:sz w:val="22"/>
          <w:szCs w:val="22"/>
        </w:rPr>
        <w:t xml:space="preserve"> </w:t>
      </w:r>
      <w:r w:rsidR="003B0EAC">
        <w:rPr>
          <w:rFonts w:ascii="Calibri" w:hAnsi="Calibri" w:cs="Calibri"/>
          <w:bCs/>
          <w:sz w:val="22"/>
          <w:szCs w:val="22"/>
        </w:rPr>
        <w:t>Z</w:t>
      </w:r>
      <w:r w:rsidR="00EC098F" w:rsidRPr="00EC098F">
        <w:rPr>
          <w:rFonts w:ascii="Calibri" w:hAnsi="Calibri" w:cs="Calibri"/>
          <w:bCs/>
          <w:sz w:val="22"/>
          <w:szCs w:val="22"/>
        </w:rPr>
        <w:t>godnie z § 18 Regulaminu studiów, studenci mogą realizować część programu studiów w innej uczelni lub instytucji krajowej bądź zagranicznej, w</w:t>
      </w:r>
      <w:r w:rsidR="00FB587B">
        <w:rPr>
          <w:rFonts w:ascii="Calibri" w:hAnsi="Calibri" w:cs="Calibri"/>
          <w:bCs/>
          <w:sz w:val="22"/>
          <w:szCs w:val="22"/>
        </w:rPr>
        <w:t> </w:t>
      </w:r>
      <w:r w:rsidR="00EC098F" w:rsidRPr="00EC098F">
        <w:rPr>
          <w:rFonts w:ascii="Calibri" w:hAnsi="Calibri" w:cs="Calibri"/>
          <w:bCs/>
          <w:sz w:val="22"/>
          <w:szCs w:val="22"/>
        </w:rPr>
        <w:t>szczególności w ramach porozumień i programów, których Uniwersytet jest sygnatariuszem. Dziekan właściwego Wydziału, w porozumieniu ze studentem, ustala i zatwierdza indywidualny program studiów, a wyniki zaliczeń i egzaminów uzyskane w uczelni przyjmującej są uznawane i stanowią podstawę zaliczenia odpowiedniego etapu studiów. W przypadku różnic programowych określane są zajęcia uzupełniające oraz terminy ich realizacji, co zapewnia zgodność przebiegu kształcenia z efektami uczenia się na Uniwersytecie</w:t>
      </w:r>
      <w:r w:rsidR="00EC098F">
        <w:rPr>
          <w:rFonts w:ascii="Calibri" w:hAnsi="Calibri" w:cs="Calibri"/>
          <w:bCs/>
          <w:sz w:val="22"/>
          <w:szCs w:val="22"/>
        </w:rPr>
        <w:t>.</w:t>
      </w:r>
      <w:r w:rsidR="003B0EAC">
        <w:rPr>
          <w:rFonts w:ascii="Calibri" w:hAnsi="Calibri" w:cs="Calibri"/>
          <w:bCs/>
          <w:sz w:val="22"/>
          <w:szCs w:val="22"/>
        </w:rPr>
        <w:t xml:space="preserve"> </w:t>
      </w:r>
      <w:r w:rsidR="003B0EAC" w:rsidRPr="00EC098F">
        <w:rPr>
          <w:rFonts w:ascii="Calibri" w:hAnsi="Calibri" w:cs="Calibri"/>
          <w:bCs/>
          <w:sz w:val="22"/>
          <w:szCs w:val="22"/>
        </w:rPr>
        <w:t xml:space="preserve">Indywidualizacja </w:t>
      </w:r>
      <w:r w:rsidR="003B0EAC" w:rsidRPr="000C4093">
        <w:rPr>
          <w:rFonts w:ascii="Calibri" w:hAnsi="Calibri" w:cs="Calibri"/>
          <w:bCs/>
          <w:sz w:val="22"/>
          <w:szCs w:val="22"/>
        </w:rPr>
        <w:t xml:space="preserve">procesu dydaktycznego to również oferowanie </w:t>
      </w:r>
      <w:r w:rsidR="003B0EAC">
        <w:rPr>
          <w:rFonts w:ascii="Calibri" w:hAnsi="Calibri" w:cs="Calibri"/>
          <w:bCs/>
          <w:sz w:val="22"/>
          <w:szCs w:val="22"/>
        </w:rPr>
        <w:t xml:space="preserve">trzech </w:t>
      </w:r>
      <w:r w:rsidR="003B0EAC" w:rsidRPr="000C4093">
        <w:rPr>
          <w:rFonts w:ascii="Calibri" w:hAnsi="Calibri" w:cs="Calibri"/>
          <w:bCs/>
          <w:sz w:val="22"/>
          <w:szCs w:val="22"/>
        </w:rPr>
        <w:t>specjalności.</w:t>
      </w:r>
      <w:r w:rsidR="003B0EAC">
        <w:rPr>
          <w:rFonts w:ascii="Calibri" w:hAnsi="Calibri" w:cs="Calibri"/>
          <w:bCs/>
          <w:sz w:val="22"/>
          <w:szCs w:val="22"/>
        </w:rPr>
        <w:t xml:space="preserve"> </w:t>
      </w:r>
    </w:p>
    <w:p w14:paraId="3EBC6B41" w14:textId="2F65E73A" w:rsidR="008A417A" w:rsidRPr="008A417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Proces kształcenia dostosowany jest do indywidualnych potrzeb studentów, w tym </w:t>
      </w:r>
      <w:r w:rsidRPr="00431ABA">
        <w:rPr>
          <w:rFonts w:ascii="Calibri" w:hAnsi="Calibri" w:cs="Calibri"/>
          <w:b/>
          <w:bCs/>
          <w:sz w:val="22"/>
          <w:szCs w:val="22"/>
        </w:rPr>
        <w:t>osób z</w:t>
      </w:r>
      <w:r w:rsidR="00FB587B">
        <w:rPr>
          <w:rFonts w:ascii="Calibri" w:hAnsi="Calibri" w:cs="Calibri"/>
          <w:b/>
          <w:bCs/>
          <w:sz w:val="22"/>
          <w:szCs w:val="22"/>
        </w:rPr>
        <w:t> </w:t>
      </w:r>
      <w:r w:rsidRPr="00431ABA">
        <w:rPr>
          <w:rFonts w:ascii="Calibri" w:hAnsi="Calibri" w:cs="Calibri"/>
          <w:b/>
          <w:bCs/>
          <w:sz w:val="22"/>
          <w:szCs w:val="22"/>
        </w:rPr>
        <w:t>niepełnosprawnościami.</w:t>
      </w:r>
      <w:r w:rsidRPr="00431ABA">
        <w:rPr>
          <w:rFonts w:ascii="Calibri" w:hAnsi="Calibri" w:cs="Calibri"/>
          <w:bCs/>
          <w:sz w:val="22"/>
          <w:szCs w:val="22"/>
        </w:rPr>
        <w:t xml:space="preserve"> Uniwersytet w Siedlcach posiada najdłuższą w Polsce tradycję w tym zakresie – już w 1989 roku jako pierwsza uczelnia w kraju wprowadził nowatorski wówczas model wsparcia kształcenia osób z niepełnosprawnościami, który stał się wzorem dla innych ośrodków akademickich. Studenci mogą skorzystać z indywidualnej organizacji studiów, wsparcia asystenta lub tłumacza języka migowego oraz dostępu do infrastruktury dydaktycznej i socjalnej dostosowanej do potrzeb osób z</w:t>
      </w:r>
      <w:r w:rsidR="00FB587B">
        <w:rPr>
          <w:rFonts w:ascii="Calibri" w:hAnsi="Calibri" w:cs="Calibri"/>
          <w:bCs/>
          <w:sz w:val="22"/>
          <w:szCs w:val="22"/>
        </w:rPr>
        <w:t> </w:t>
      </w:r>
      <w:r w:rsidRPr="00431ABA">
        <w:rPr>
          <w:rFonts w:ascii="Calibri" w:hAnsi="Calibri" w:cs="Calibri"/>
          <w:bCs/>
          <w:sz w:val="22"/>
          <w:szCs w:val="22"/>
        </w:rPr>
        <w:t>niepełnosprawnościami. Osoby z niepełnosprawnościami mają również możliwość skorzystania z</w:t>
      </w:r>
      <w:r w:rsidR="00FB587B">
        <w:rPr>
          <w:rFonts w:ascii="Calibri" w:hAnsi="Calibri" w:cs="Calibri"/>
          <w:bCs/>
          <w:sz w:val="22"/>
          <w:szCs w:val="22"/>
        </w:rPr>
        <w:t> </w:t>
      </w:r>
      <w:r w:rsidRPr="00431ABA">
        <w:rPr>
          <w:rFonts w:ascii="Calibri" w:hAnsi="Calibri" w:cs="Calibri"/>
          <w:bCs/>
          <w:sz w:val="22"/>
          <w:szCs w:val="22"/>
        </w:rPr>
        <w:t>przewozów busem na zajęcia dydaktyczne. Wsparcie to realizowane jest poprzez działalność Centrum Wsparcia Osób z Niepełnosprawnościami, które na wniosek studenta formułuje zalecenia dotyczące dostosowania procesu dydaktycznego. Studenci mogą także ubiegać się o zmianę formy egzaminu, wydłużenie czasu jego przeprowadzania oraz o przyznanie indywidualnej organizacji studiów. Studenci z niepełnosprawnością wspierani są przez Centrum Wsparcia Osób z Niepełnosprawnościami w zakresie zwiększenia ich możliwości edukacyjnych, umożliwienia im studiowania na równych prawach oraz udziału w życiu studenckim, kulturalnym i sportowym (</w:t>
      </w:r>
      <w:hyperlink r:id="rId21" w:history="1">
        <w:r w:rsidR="008A417A" w:rsidRPr="00C52C2A">
          <w:rPr>
            <w:rStyle w:val="Hipercze"/>
            <w:rFonts w:cs="Calibri"/>
            <w:bCs/>
            <w:szCs w:val="22"/>
          </w:rPr>
          <w:t>https://cwn.uph.edu.pl</w:t>
        </w:r>
      </w:hyperlink>
      <w:r w:rsidR="008A417A">
        <w:rPr>
          <w:rFonts w:ascii="Calibri" w:hAnsi="Calibri" w:cs="Calibri"/>
          <w:bCs/>
          <w:sz w:val="22"/>
          <w:szCs w:val="22"/>
        </w:rPr>
        <w:t>).</w:t>
      </w:r>
    </w:p>
    <w:p w14:paraId="5D6B84D6" w14:textId="1A73203A" w:rsidR="00431ABA" w:rsidRPr="00431ABA" w:rsidRDefault="00431ABA" w:rsidP="00597FA1">
      <w:pPr>
        <w:spacing w:after="120" w:line="290" w:lineRule="exact"/>
        <w:jc w:val="both"/>
        <w:rPr>
          <w:rFonts w:ascii="Calibri" w:hAnsi="Calibri" w:cs="Calibri"/>
          <w:bCs/>
          <w:sz w:val="22"/>
          <w:szCs w:val="22"/>
        </w:rPr>
      </w:pPr>
      <w:r w:rsidRPr="00BE42BB">
        <w:rPr>
          <w:rFonts w:ascii="Calibri" w:hAnsi="Calibri" w:cs="Calibri"/>
          <w:bCs/>
          <w:sz w:val="22"/>
          <w:szCs w:val="22"/>
        </w:rPr>
        <w:t xml:space="preserve">Studia na kierunku Biologia trwają 4 semestry i oferowane są w trybie stacjonarnym i niestacjonarnym. Z uwagi na brak zainteresowania </w:t>
      </w:r>
      <w:r w:rsidR="006879E2" w:rsidRPr="00BE42BB">
        <w:rPr>
          <w:rFonts w:ascii="Calibri" w:hAnsi="Calibri" w:cs="Calibri"/>
          <w:bCs/>
          <w:sz w:val="22"/>
          <w:szCs w:val="22"/>
        </w:rPr>
        <w:t xml:space="preserve">dostatecznej liczby </w:t>
      </w:r>
      <w:r w:rsidRPr="00BE42BB">
        <w:rPr>
          <w:rFonts w:ascii="Calibri" w:hAnsi="Calibri" w:cs="Calibri"/>
          <w:bCs/>
          <w:sz w:val="22"/>
          <w:szCs w:val="22"/>
        </w:rPr>
        <w:t xml:space="preserve">kandydatów, w ostatnich latach </w:t>
      </w:r>
      <w:r w:rsidR="00BE42BB" w:rsidRPr="00BE42BB">
        <w:rPr>
          <w:rFonts w:ascii="Calibri" w:hAnsi="Calibri" w:cs="Calibri"/>
          <w:bCs/>
          <w:sz w:val="22"/>
          <w:szCs w:val="22"/>
        </w:rPr>
        <w:t>studia</w:t>
      </w:r>
      <w:r w:rsidRPr="00BE42BB">
        <w:rPr>
          <w:rFonts w:ascii="Calibri" w:hAnsi="Calibri" w:cs="Calibri"/>
          <w:bCs/>
          <w:sz w:val="22"/>
          <w:szCs w:val="22"/>
        </w:rPr>
        <w:t xml:space="preserve"> w trybie niestacjonarnym nie były uruchamiane. W programie studiów drugiego stopnia zajęciom dydaktycznym przyporządkowano 120 pkt ECTS</w:t>
      </w:r>
      <w:r w:rsidR="00EC098F" w:rsidRPr="00BE42BB">
        <w:rPr>
          <w:rFonts w:ascii="Calibri" w:hAnsi="Calibri" w:cs="Calibri"/>
          <w:bCs/>
          <w:sz w:val="22"/>
          <w:szCs w:val="22"/>
        </w:rPr>
        <w:t>;</w:t>
      </w:r>
      <w:r w:rsidRPr="00BE42BB">
        <w:rPr>
          <w:rFonts w:ascii="Calibri" w:hAnsi="Calibri" w:cs="Calibri"/>
          <w:bCs/>
          <w:sz w:val="22"/>
          <w:szCs w:val="22"/>
        </w:rPr>
        <w:t xml:space="preserve"> łączna liczba punktów ECTS, jaką student musi uzyskać w ramach zajęć prowadzonych z bezpośrednim udziałem nauczycieli akademickich lub innych osób prowadzących zajęcia wynosi 61 – na studiach stacjonarnych i 36 – na studiach</w:t>
      </w:r>
      <w:r w:rsidR="00BE42BB" w:rsidRPr="00BE42BB">
        <w:rPr>
          <w:rFonts w:ascii="Calibri" w:hAnsi="Calibri" w:cs="Calibri"/>
          <w:bCs/>
          <w:sz w:val="22"/>
          <w:szCs w:val="22"/>
        </w:rPr>
        <w:t xml:space="preserve"> niestacjonarnych</w:t>
      </w:r>
      <w:r w:rsidRPr="00BE42BB">
        <w:rPr>
          <w:rFonts w:ascii="Calibri" w:hAnsi="Calibri" w:cs="Calibri"/>
          <w:bCs/>
          <w:sz w:val="22"/>
          <w:szCs w:val="22"/>
        </w:rPr>
        <w:t>. Ł</w:t>
      </w:r>
      <w:r w:rsidRPr="00431ABA">
        <w:rPr>
          <w:rFonts w:ascii="Calibri" w:hAnsi="Calibri" w:cs="Calibri"/>
          <w:bCs/>
          <w:sz w:val="22"/>
          <w:szCs w:val="22"/>
        </w:rPr>
        <w:t>ączna liczba punktów ECTS przyporządkowana zajęciom do wyboru wynosi 46</w:t>
      </w:r>
      <w:r w:rsidR="00EC098F">
        <w:rPr>
          <w:rFonts w:ascii="Calibri" w:hAnsi="Calibri" w:cs="Calibri"/>
          <w:bCs/>
          <w:sz w:val="22"/>
          <w:szCs w:val="22"/>
        </w:rPr>
        <w:t>;</w:t>
      </w:r>
      <w:r w:rsidRPr="00431ABA">
        <w:rPr>
          <w:rFonts w:ascii="Calibri" w:hAnsi="Calibri" w:cs="Calibri"/>
          <w:bCs/>
          <w:sz w:val="22"/>
          <w:szCs w:val="22"/>
        </w:rPr>
        <w:t xml:space="preserve"> przy czym liczba punktów ECTS, którą student musi uzyskać w ramach zajęć z dziedziny nauk humanistycznych lub nauk społecznych wynosi 6. Z zajęć </w:t>
      </w:r>
      <w:r w:rsidR="000C4093" w:rsidRPr="000C4093">
        <w:rPr>
          <w:rFonts w:ascii="Calibri" w:hAnsi="Calibri" w:cs="Calibri"/>
          <w:bCs/>
          <w:sz w:val="22"/>
          <w:szCs w:val="22"/>
        </w:rPr>
        <w:t>kształtujących umiejętności z</w:t>
      </w:r>
      <w:r w:rsidRPr="00431ABA">
        <w:rPr>
          <w:rFonts w:ascii="Calibri" w:hAnsi="Calibri" w:cs="Calibri"/>
          <w:bCs/>
          <w:sz w:val="22"/>
          <w:szCs w:val="22"/>
        </w:rPr>
        <w:t xml:space="preserve"> języka obcego specjalistycznego student uzyskuje 2 p</w:t>
      </w:r>
      <w:r w:rsidR="006879E2">
        <w:rPr>
          <w:rFonts w:ascii="Calibri" w:hAnsi="Calibri" w:cs="Calibri"/>
          <w:bCs/>
          <w:sz w:val="22"/>
          <w:szCs w:val="22"/>
        </w:rPr>
        <w:t>unkty</w:t>
      </w:r>
      <w:r w:rsidRPr="00431ABA">
        <w:rPr>
          <w:rFonts w:ascii="Calibri" w:hAnsi="Calibri" w:cs="Calibri"/>
          <w:bCs/>
          <w:sz w:val="22"/>
          <w:szCs w:val="22"/>
        </w:rPr>
        <w:t xml:space="preserve"> ECTS. </w:t>
      </w:r>
    </w:p>
    <w:p w14:paraId="00D3F8FC" w14:textId="41190262"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Program studiów drugiego stopnia obejmuje przedmioty kształcenia ogólnego, kierunkowe podstawowe i kierunkowe specjalnościowe. Moduły kształcenia ogólnego obejmują </w:t>
      </w:r>
      <w:r w:rsidR="00CA6893">
        <w:rPr>
          <w:rFonts w:ascii="Calibri" w:hAnsi="Calibri" w:cs="Calibri"/>
          <w:bCs/>
          <w:i/>
          <w:iCs/>
          <w:sz w:val="22"/>
          <w:szCs w:val="22"/>
        </w:rPr>
        <w:t>J</w:t>
      </w:r>
      <w:r w:rsidRPr="00431ABA">
        <w:rPr>
          <w:rFonts w:ascii="Calibri" w:hAnsi="Calibri" w:cs="Calibri"/>
          <w:bCs/>
          <w:i/>
          <w:iCs/>
          <w:sz w:val="22"/>
          <w:szCs w:val="22"/>
        </w:rPr>
        <w:t>ęzyk angielski specjalistyczny</w:t>
      </w:r>
      <w:r w:rsidRPr="00431ABA">
        <w:rPr>
          <w:rFonts w:ascii="Calibri" w:hAnsi="Calibri" w:cs="Calibri"/>
          <w:bCs/>
          <w:sz w:val="22"/>
          <w:szCs w:val="22"/>
        </w:rPr>
        <w:t xml:space="preserve">, </w:t>
      </w:r>
      <w:r w:rsidRPr="00431ABA">
        <w:rPr>
          <w:rFonts w:ascii="Calibri" w:hAnsi="Calibri" w:cs="Calibri"/>
          <w:bCs/>
          <w:i/>
          <w:iCs/>
          <w:sz w:val="22"/>
          <w:szCs w:val="22"/>
        </w:rPr>
        <w:t>Zarządzanie wiedzą</w:t>
      </w:r>
      <w:r w:rsidRPr="00431ABA">
        <w:rPr>
          <w:rFonts w:ascii="Calibri" w:hAnsi="Calibri" w:cs="Calibri"/>
          <w:bCs/>
          <w:sz w:val="22"/>
          <w:szCs w:val="22"/>
        </w:rPr>
        <w:t xml:space="preserve">, </w:t>
      </w:r>
      <w:r w:rsidRPr="00431ABA">
        <w:rPr>
          <w:rFonts w:ascii="Calibri" w:hAnsi="Calibri" w:cs="Calibri"/>
          <w:bCs/>
          <w:i/>
          <w:iCs/>
          <w:sz w:val="22"/>
          <w:szCs w:val="22"/>
        </w:rPr>
        <w:t>Przedmiot z dziedziny nauk humanistycznych</w:t>
      </w:r>
      <w:r w:rsidRPr="00431ABA">
        <w:rPr>
          <w:rFonts w:ascii="Calibri" w:hAnsi="Calibri" w:cs="Calibri"/>
          <w:bCs/>
          <w:sz w:val="22"/>
          <w:szCs w:val="22"/>
        </w:rPr>
        <w:t xml:space="preserve"> i </w:t>
      </w:r>
      <w:r w:rsidRPr="00431ABA">
        <w:rPr>
          <w:rFonts w:ascii="Calibri" w:hAnsi="Calibri" w:cs="Calibri"/>
          <w:bCs/>
          <w:i/>
          <w:iCs/>
          <w:sz w:val="22"/>
          <w:szCs w:val="22"/>
        </w:rPr>
        <w:t xml:space="preserve">Przedmiot z dziedziny nauk </w:t>
      </w:r>
      <w:r w:rsidRPr="00431ABA">
        <w:rPr>
          <w:rFonts w:ascii="Calibri" w:hAnsi="Calibri" w:cs="Calibri"/>
          <w:bCs/>
          <w:i/>
          <w:iCs/>
          <w:sz w:val="22"/>
          <w:szCs w:val="22"/>
        </w:rPr>
        <w:lastRenderedPageBreak/>
        <w:t>społecznych</w:t>
      </w:r>
      <w:r w:rsidRPr="00431ABA">
        <w:rPr>
          <w:rFonts w:ascii="Calibri" w:hAnsi="Calibri" w:cs="Calibri"/>
          <w:bCs/>
          <w:sz w:val="22"/>
          <w:szCs w:val="22"/>
        </w:rPr>
        <w:t>, którym przyporządkowano 9,5 punktów ECTS. Przedmiotom kształcenia kierunkowego podstawowego przyporządkowano 8,5 pkt ECTS</w:t>
      </w:r>
      <w:r w:rsidR="000C4093">
        <w:rPr>
          <w:rFonts w:ascii="Calibri" w:hAnsi="Calibri" w:cs="Calibri"/>
          <w:bCs/>
          <w:sz w:val="22"/>
          <w:szCs w:val="22"/>
        </w:rPr>
        <w:t>,</w:t>
      </w:r>
      <w:r w:rsidRPr="00431ABA">
        <w:rPr>
          <w:rFonts w:ascii="Calibri" w:hAnsi="Calibri" w:cs="Calibri"/>
          <w:bCs/>
          <w:sz w:val="22"/>
          <w:szCs w:val="22"/>
        </w:rPr>
        <w:t xml:space="preserve"> a kierunkowego 5</w:t>
      </w:r>
      <w:r w:rsidR="00EC098F">
        <w:rPr>
          <w:rFonts w:ascii="Calibri" w:hAnsi="Calibri" w:cs="Calibri"/>
          <w:bCs/>
          <w:sz w:val="22"/>
          <w:szCs w:val="22"/>
        </w:rPr>
        <w:t>8</w:t>
      </w:r>
      <w:r w:rsidRPr="00431ABA">
        <w:rPr>
          <w:rFonts w:ascii="Calibri" w:hAnsi="Calibri" w:cs="Calibri"/>
          <w:bCs/>
          <w:sz w:val="22"/>
          <w:szCs w:val="22"/>
        </w:rPr>
        <w:t xml:space="preserve"> pkt ECTS.</w:t>
      </w:r>
    </w:p>
    <w:p w14:paraId="5F039CF5" w14:textId="681C1571"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W ofercie przygotowano do wybor</w:t>
      </w:r>
      <w:r w:rsidR="00CA6893">
        <w:rPr>
          <w:rFonts w:ascii="Calibri" w:hAnsi="Calibri" w:cs="Calibri"/>
          <w:bCs/>
          <w:sz w:val="22"/>
          <w:szCs w:val="22"/>
        </w:rPr>
        <w:t>u trzy</w:t>
      </w:r>
      <w:r w:rsidRPr="00431ABA">
        <w:rPr>
          <w:rFonts w:ascii="Calibri" w:hAnsi="Calibri" w:cs="Calibri"/>
          <w:bCs/>
          <w:sz w:val="22"/>
          <w:szCs w:val="22"/>
        </w:rPr>
        <w:t xml:space="preserve"> specjalności: Biologia z analityką, Biologia środowiska i Biologia sądowa. Moduły fakultatywne na każdej ze specjalności mają przyporządkowane po 40 pkt ECTS. </w:t>
      </w:r>
    </w:p>
    <w:p w14:paraId="29877910" w14:textId="77777777" w:rsidR="00FB587B" w:rsidRPr="005A4932" w:rsidRDefault="00431ABA" w:rsidP="00597FA1">
      <w:pPr>
        <w:spacing w:after="120" w:line="290" w:lineRule="exact"/>
        <w:jc w:val="both"/>
        <w:rPr>
          <w:rFonts w:ascii="Calibri" w:hAnsi="Calibri" w:cs="Calibri"/>
          <w:bCs/>
          <w:sz w:val="22"/>
          <w:szCs w:val="22"/>
        </w:rPr>
      </w:pPr>
      <w:r w:rsidRPr="005A4932">
        <w:rPr>
          <w:rFonts w:ascii="Calibri" w:hAnsi="Calibri" w:cs="Calibri"/>
          <w:b/>
          <w:bCs/>
          <w:sz w:val="22"/>
          <w:szCs w:val="22"/>
        </w:rPr>
        <w:t>Łączna liczba godzin i punktów ECTS na studiach stacjonarnych</w:t>
      </w:r>
      <w:r w:rsidRPr="005A4932">
        <w:rPr>
          <w:rFonts w:ascii="Calibri" w:hAnsi="Calibri" w:cs="Calibri"/>
          <w:bCs/>
          <w:sz w:val="22"/>
          <w:szCs w:val="22"/>
        </w:rPr>
        <w:t xml:space="preserve"> w podziale na specjalności wynosi: </w:t>
      </w:r>
    </w:p>
    <w:p w14:paraId="19B41CBB" w14:textId="6C1157AC" w:rsidR="00FB587B" w:rsidRPr="005A4932" w:rsidRDefault="00431ABA" w:rsidP="00597FA1">
      <w:pPr>
        <w:pStyle w:val="Akapitzlist"/>
        <w:numPr>
          <w:ilvl w:val="0"/>
          <w:numId w:val="36"/>
        </w:numPr>
        <w:spacing w:after="120" w:line="290" w:lineRule="exact"/>
        <w:contextualSpacing w:val="0"/>
        <w:jc w:val="both"/>
        <w:rPr>
          <w:rFonts w:ascii="Calibri" w:hAnsi="Calibri" w:cs="Calibri"/>
          <w:bCs/>
          <w:sz w:val="22"/>
        </w:rPr>
      </w:pPr>
      <w:r w:rsidRPr="005A4932">
        <w:rPr>
          <w:rFonts w:ascii="Calibri" w:hAnsi="Calibri" w:cs="Calibri"/>
          <w:bCs/>
          <w:sz w:val="22"/>
        </w:rPr>
        <w:t>1137 godzin, 120 ECTS na specjalności Biologia z analityką;</w:t>
      </w:r>
    </w:p>
    <w:p w14:paraId="113CCA42" w14:textId="705D44E9" w:rsidR="00FB587B" w:rsidRPr="005A4932" w:rsidRDefault="00431ABA" w:rsidP="00597FA1">
      <w:pPr>
        <w:pStyle w:val="Akapitzlist"/>
        <w:numPr>
          <w:ilvl w:val="0"/>
          <w:numId w:val="36"/>
        </w:numPr>
        <w:spacing w:after="120" w:line="290" w:lineRule="exact"/>
        <w:contextualSpacing w:val="0"/>
        <w:jc w:val="both"/>
        <w:rPr>
          <w:rFonts w:ascii="Calibri" w:hAnsi="Calibri" w:cs="Calibri"/>
          <w:bCs/>
          <w:sz w:val="22"/>
        </w:rPr>
      </w:pPr>
      <w:r w:rsidRPr="005A4932">
        <w:rPr>
          <w:rFonts w:ascii="Calibri" w:hAnsi="Calibri" w:cs="Calibri"/>
          <w:bCs/>
          <w:sz w:val="22"/>
        </w:rPr>
        <w:t>1122 godziny, 120 ECTS na specjalności Biologia środowisk</w:t>
      </w:r>
      <w:r w:rsidR="0041502C" w:rsidRPr="005A4932">
        <w:rPr>
          <w:rFonts w:ascii="Calibri" w:hAnsi="Calibri" w:cs="Calibri"/>
          <w:bCs/>
          <w:sz w:val="22"/>
        </w:rPr>
        <w:t>a</w:t>
      </w:r>
      <w:r w:rsidR="00FB587B" w:rsidRPr="005A4932">
        <w:rPr>
          <w:rFonts w:ascii="Calibri" w:hAnsi="Calibri" w:cs="Calibri"/>
          <w:bCs/>
          <w:sz w:val="22"/>
        </w:rPr>
        <w:t>;</w:t>
      </w:r>
    </w:p>
    <w:p w14:paraId="28A952CD" w14:textId="2DBEF153" w:rsidR="00431ABA" w:rsidRPr="005A4932" w:rsidRDefault="00431ABA" w:rsidP="00597FA1">
      <w:pPr>
        <w:pStyle w:val="Akapitzlist"/>
        <w:numPr>
          <w:ilvl w:val="0"/>
          <w:numId w:val="36"/>
        </w:numPr>
        <w:spacing w:after="120" w:line="290" w:lineRule="exact"/>
        <w:contextualSpacing w:val="0"/>
        <w:jc w:val="both"/>
        <w:rPr>
          <w:rFonts w:ascii="Calibri" w:hAnsi="Calibri" w:cs="Calibri"/>
          <w:bCs/>
          <w:sz w:val="22"/>
        </w:rPr>
      </w:pPr>
      <w:r w:rsidRPr="005A4932">
        <w:rPr>
          <w:rFonts w:ascii="Calibri" w:hAnsi="Calibri" w:cs="Calibri"/>
          <w:bCs/>
          <w:sz w:val="22"/>
        </w:rPr>
        <w:t xml:space="preserve">1137 godzin, 120 ECTS na specjalności Biologia sądowa. </w:t>
      </w:r>
    </w:p>
    <w:p w14:paraId="02DA41B7" w14:textId="25AAFF89" w:rsidR="00431ABA" w:rsidRPr="005A4932" w:rsidRDefault="00431ABA" w:rsidP="00597FA1">
      <w:pPr>
        <w:spacing w:after="120" w:line="290" w:lineRule="exact"/>
        <w:jc w:val="both"/>
        <w:rPr>
          <w:rFonts w:ascii="Calibri" w:hAnsi="Calibri" w:cs="Calibri"/>
          <w:bCs/>
          <w:sz w:val="22"/>
          <w:szCs w:val="22"/>
        </w:rPr>
      </w:pPr>
      <w:bookmarkStart w:id="25" w:name="_Hlk208141177"/>
      <w:r w:rsidRPr="005A4932">
        <w:rPr>
          <w:rFonts w:ascii="Calibri" w:hAnsi="Calibri" w:cs="Calibri"/>
          <w:bCs/>
          <w:sz w:val="22"/>
          <w:szCs w:val="22"/>
        </w:rPr>
        <w:t xml:space="preserve">Program studiów stacjonarnych drugiego stopnia uwzględniający moduły wybieralne z zakresu </w:t>
      </w:r>
      <w:r w:rsidRPr="005A4932">
        <w:rPr>
          <w:rFonts w:ascii="Calibri" w:hAnsi="Calibri" w:cs="Calibri"/>
          <w:b/>
          <w:bCs/>
          <w:sz w:val="22"/>
          <w:szCs w:val="22"/>
        </w:rPr>
        <w:t xml:space="preserve">Biologii z analityką </w:t>
      </w:r>
      <w:r w:rsidRPr="005A4932">
        <w:rPr>
          <w:rFonts w:ascii="Calibri" w:hAnsi="Calibri" w:cs="Calibri"/>
          <w:bCs/>
          <w:sz w:val="22"/>
          <w:szCs w:val="22"/>
        </w:rPr>
        <w:t xml:space="preserve">obejmuje 375 godzin wykładów, </w:t>
      </w:r>
      <w:r w:rsidR="00EC098F" w:rsidRPr="005A4932">
        <w:rPr>
          <w:rFonts w:ascii="Calibri" w:hAnsi="Calibri" w:cs="Calibri"/>
          <w:bCs/>
          <w:sz w:val="22"/>
          <w:szCs w:val="22"/>
        </w:rPr>
        <w:t>30</w:t>
      </w:r>
      <w:r w:rsidRPr="005A4932">
        <w:rPr>
          <w:rFonts w:ascii="Calibri" w:hAnsi="Calibri" w:cs="Calibri"/>
          <w:bCs/>
          <w:sz w:val="22"/>
          <w:szCs w:val="22"/>
        </w:rPr>
        <w:t xml:space="preserve"> godzin ćwiczeń audytoryjnych, 645 godzin ćwiczeń laboratoryjnych, 12 godzin zajęć terenowych, 90 godzin praktyki zawodowej oraz 75 godzin seminarium dyplomowego.</w:t>
      </w:r>
    </w:p>
    <w:p w14:paraId="0A17C8A6" w14:textId="60E6EEAA" w:rsidR="00431ABA" w:rsidRPr="005A4932" w:rsidRDefault="00431ABA" w:rsidP="00597FA1">
      <w:pPr>
        <w:spacing w:after="120" w:line="290" w:lineRule="exact"/>
        <w:jc w:val="both"/>
        <w:rPr>
          <w:rFonts w:ascii="Calibri" w:hAnsi="Calibri" w:cs="Calibri"/>
          <w:bCs/>
          <w:sz w:val="22"/>
          <w:szCs w:val="22"/>
        </w:rPr>
      </w:pPr>
      <w:r w:rsidRPr="005A4932">
        <w:rPr>
          <w:rFonts w:ascii="Calibri" w:hAnsi="Calibri" w:cs="Calibri"/>
          <w:bCs/>
          <w:sz w:val="22"/>
          <w:szCs w:val="22"/>
        </w:rPr>
        <w:t xml:space="preserve">Program studiów stacjonarnych drugiego stopnia uwzględniający moduły wybieralne z zakresu </w:t>
      </w:r>
      <w:r w:rsidRPr="005A4932">
        <w:rPr>
          <w:rFonts w:ascii="Calibri" w:hAnsi="Calibri" w:cs="Calibri"/>
          <w:b/>
          <w:bCs/>
          <w:sz w:val="22"/>
          <w:szCs w:val="22"/>
        </w:rPr>
        <w:t>Biologii środowiska</w:t>
      </w:r>
      <w:r w:rsidRPr="005A4932">
        <w:rPr>
          <w:rFonts w:ascii="Calibri" w:hAnsi="Calibri" w:cs="Calibri"/>
          <w:bCs/>
          <w:sz w:val="22"/>
          <w:szCs w:val="22"/>
        </w:rPr>
        <w:t xml:space="preserve"> obejmuje 420 godzin wykładów, </w:t>
      </w:r>
      <w:r w:rsidR="00EC098F" w:rsidRPr="005A4932">
        <w:rPr>
          <w:rFonts w:ascii="Calibri" w:hAnsi="Calibri" w:cs="Calibri"/>
          <w:bCs/>
          <w:sz w:val="22"/>
          <w:szCs w:val="22"/>
        </w:rPr>
        <w:t>30</w:t>
      </w:r>
      <w:r w:rsidRPr="005A4932">
        <w:rPr>
          <w:rFonts w:ascii="Calibri" w:hAnsi="Calibri" w:cs="Calibri"/>
          <w:bCs/>
          <w:sz w:val="22"/>
          <w:szCs w:val="22"/>
        </w:rPr>
        <w:t xml:space="preserve"> godzin ćwiczeń audytoryjnych, 585 godzin ćwiczeń laboratoryjnych, 12 godzin zajęć terenowych, 90 godzin praktyki zawodowej oraz 75 godzin seminarium dyplomowego.</w:t>
      </w:r>
    </w:p>
    <w:p w14:paraId="4D794081" w14:textId="72E6071B" w:rsidR="00431ABA" w:rsidRPr="005A4932" w:rsidRDefault="00431ABA" w:rsidP="00597FA1">
      <w:pPr>
        <w:spacing w:after="120" w:line="290" w:lineRule="exact"/>
        <w:jc w:val="both"/>
        <w:rPr>
          <w:rFonts w:ascii="Calibri" w:hAnsi="Calibri" w:cs="Calibri"/>
          <w:bCs/>
          <w:sz w:val="22"/>
          <w:szCs w:val="22"/>
        </w:rPr>
      </w:pPr>
      <w:r w:rsidRPr="005A4932">
        <w:rPr>
          <w:rFonts w:ascii="Calibri" w:hAnsi="Calibri" w:cs="Calibri"/>
          <w:bCs/>
          <w:sz w:val="22"/>
          <w:szCs w:val="22"/>
        </w:rPr>
        <w:t xml:space="preserve">Program studiów stacjonarnych drugiego stopnia uwzględniający moduły wybieralne z zakresu </w:t>
      </w:r>
      <w:r w:rsidRPr="005A4932">
        <w:rPr>
          <w:rFonts w:ascii="Calibri" w:hAnsi="Calibri" w:cs="Calibri"/>
          <w:b/>
          <w:bCs/>
          <w:sz w:val="22"/>
          <w:szCs w:val="22"/>
        </w:rPr>
        <w:t>Biologii sądowej</w:t>
      </w:r>
      <w:r w:rsidRPr="005A4932">
        <w:rPr>
          <w:rFonts w:ascii="Calibri" w:hAnsi="Calibri" w:cs="Calibri"/>
          <w:bCs/>
          <w:sz w:val="22"/>
          <w:szCs w:val="22"/>
        </w:rPr>
        <w:t xml:space="preserve"> obejmuje 390 godzin wykładów, </w:t>
      </w:r>
      <w:r w:rsidR="00EC098F" w:rsidRPr="005A4932">
        <w:rPr>
          <w:rFonts w:ascii="Calibri" w:hAnsi="Calibri" w:cs="Calibri"/>
          <w:bCs/>
          <w:sz w:val="22"/>
          <w:szCs w:val="22"/>
        </w:rPr>
        <w:t>30</w:t>
      </w:r>
      <w:r w:rsidRPr="005A4932">
        <w:rPr>
          <w:rFonts w:ascii="Calibri" w:hAnsi="Calibri" w:cs="Calibri"/>
          <w:bCs/>
          <w:sz w:val="22"/>
          <w:szCs w:val="22"/>
        </w:rPr>
        <w:t xml:space="preserve"> godzin ćwiczeń audytoryjnych, 630 godzin ćwiczeń laboratoryjnych, 12 godzin zajęć terenowych, 90 godzin praktyki zawodowej oraz 75 godzin seminarium dyplomowego.</w:t>
      </w:r>
    </w:p>
    <w:bookmarkEnd w:id="25"/>
    <w:p w14:paraId="017B8908" w14:textId="77777777" w:rsidR="00E063E6" w:rsidRPr="005A4932" w:rsidRDefault="00431ABA" w:rsidP="00597FA1">
      <w:pPr>
        <w:spacing w:after="120" w:line="290" w:lineRule="exact"/>
        <w:jc w:val="both"/>
        <w:rPr>
          <w:rFonts w:ascii="Calibri" w:hAnsi="Calibri" w:cs="Calibri"/>
          <w:bCs/>
          <w:sz w:val="22"/>
          <w:szCs w:val="22"/>
        </w:rPr>
      </w:pPr>
      <w:r w:rsidRPr="005A4932">
        <w:rPr>
          <w:rFonts w:ascii="Calibri" w:hAnsi="Calibri" w:cs="Calibri"/>
          <w:b/>
          <w:bCs/>
          <w:sz w:val="22"/>
          <w:szCs w:val="22"/>
        </w:rPr>
        <w:t>Łączna liczba godzin i punktów ECTS na</w:t>
      </w:r>
      <w:r w:rsidRPr="005A4932">
        <w:rPr>
          <w:rFonts w:ascii="Calibri" w:hAnsi="Calibri" w:cs="Calibri"/>
          <w:bCs/>
          <w:sz w:val="22"/>
          <w:szCs w:val="22"/>
        </w:rPr>
        <w:t xml:space="preserve"> </w:t>
      </w:r>
      <w:r w:rsidRPr="005A4932">
        <w:rPr>
          <w:rFonts w:ascii="Calibri" w:hAnsi="Calibri" w:cs="Calibri"/>
          <w:b/>
          <w:bCs/>
          <w:sz w:val="22"/>
          <w:szCs w:val="22"/>
        </w:rPr>
        <w:t>studiach</w:t>
      </w:r>
      <w:r w:rsidRPr="005A4932">
        <w:rPr>
          <w:rFonts w:ascii="Calibri" w:hAnsi="Calibri" w:cs="Calibri"/>
          <w:bCs/>
          <w:sz w:val="22"/>
          <w:szCs w:val="22"/>
        </w:rPr>
        <w:t xml:space="preserve"> </w:t>
      </w:r>
      <w:r w:rsidRPr="005A4932">
        <w:rPr>
          <w:rFonts w:ascii="Calibri" w:hAnsi="Calibri" w:cs="Calibri"/>
          <w:b/>
          <w:bCs/>
          <w:sz w:val="22"/>
          <w:szCs w:val="22"/>
        </w:rPr>
        <w:t>niestacjonarnych</w:t>
      </w:r>
      <w:r w:rsidRPr="005A4932">
        <w:rPr>
          <w:rFonts w:ascii="Calibri" w:hAnsi="Calibri" w:cs="Calibri"/>
          <w:bCs/>
          <w:sz w:val="22"/>
          <w:szCs w:val="22"/>
        </w:rPr>
        <w:t xml:space="preserve"> w podziale na specjalności wynosi:</w:t>
      </w:r>
    </w:p>
    <w:p w14:paraId="5436C3B7" w14:textId="77777777" w:rsidR="00E063E6" w:rsidRPr="005A4932" w:rsidRDefault="00E45454" w:rsidP="00597FA1">
      <w:pPr>
        <w:pStyle w:val="Akapitzlist"/>
        <w:numPr>
          <w:ilvl w:val="0"/>
          <w:numId w:val="38"/>
        </w:numPr>
        <w:spacing w:after="120" w:line="290" w:lineRule="exact"/>
        <w:contextualSpacing w:val="0"/>
        <w:jc w:val="both"/>
        <w:rPr>
          <w:rFonts w:ascii="Calibri" w:hAnsi="Calibri" w:cs="Calibri"/>
          <w:bCs/>
          <w:sz w:val="22"/>
        </w:rPr>
      </w:pPr>
      <w:r w:rsidRPr="005A4932">
        <w:rPr>
          <w:rFonts w:ascii="Calibri" w:hAnsi="Calibri" w:cs="Calibri"/>
          <w:bCs/>
          <w:sz w:val="22"/>
        </w:rPr>
        <w:t>683</w:t>
      </w:r>
      <w:r w:rsidR="00431ABA" w:rsidRPr="005A4932">
        <w:rPr>
          <w:rFonts w:ascii="Calibri" w:hAnsi="Calibri" w:cs="Calibri"/>
          <w:bCs/>
          <w:sz w:val="22"/>
        </w:rPr>
        <w:t xml:space="preserve"> godzin</w:t>
      </w:r>
      <w:r w:rsidRPr="005A4932">
        <w:rPr>
          <w:rFonts w:ascii="Calibri" w:hAnsi="Calibri" w:cs="Calibri"/>
          <w:bCs/>
          <w:sz w:val="22"/>
        </w:rPr>
        <w:t>y</w:t>
      </w:r>
      <w:r w:rsidR="00431ABA" w:rsidRPr="005A4932">
        <w:rPr>
          <w:rFonts w:ascii="Calibri" w:hAnsi="Calibri" w:cs="Calibri"/>
          <w:bCs/>
          <w:sz w:val="22"/>
        </w:rPr>
        <w:t xml:space="preserve">, 120 ECTS na specjalności Biologia z analityką; </w:t>
      </w:r>
    </w:p>
    <w:p w14:paraId="7CB5DFBA" w14:textId="08227526" w:rsidR="00E063E6" w:rsidRPr="005A4932" w:rsidRDefault="00E45454" w:rsidP="00597FA1">
      <w:pPr>
        <w:pStyle w:val="Akapitzlist"/>
        <w:numPr>
          <w:ilvl w:val="0"/>
          <w:numId w:val="38"/>
        </w:numPr>
        <w:spacing w:after="120" w:line="290" w:lineRule="exact"/>
        <w:contextualSpacing w:val="0"/>
        <w:jc w:val="both"/>
        <w:rPr>
          <w:rFonts w:ascii="Calibri" w:hAnsi="Calibri" w:cs="Calibri"/>
          <w:bCs/>
          <w:sz w:val="22"/>
        </w:rPr>
      </w:pPr>
      <w:r w:rsidRPr="005A4932">
        <w:rPr>
          <w:rFonts w:ascii="Calibri" w:hAnsi="Calibri" w:cs="Calibri"/>
          <w:bCs/>
          <w:sz w:val="22"/>
        </w:rPr>
        <w:t>674</w:t>
      </w:r>
      <w:r w:rsidR="00431ABA" w:rsidRPr="005A4932">
        <w:rPr>
          <w:rFonts w:ascii="Calibri" w:hAnsi="Calibri" w:cs="Calibri"/>
          <w:bCs/>
          <w:sz w:val="22"/>
        </w:rPr>
        <w:t xml:space="preserve"> godziny, 120 ECTS na specjalności Biologia środowisk</w:t>
      </w:r>
      <w:r w:rsidR="0041502C" w:rsidRPr="005A4932">
        <w:rPr>
          <w:rFonts w:ascii="Calibri" w:hAnsi="Calibri" w:cs="Calibri"/>
          <w:bCs/>
          <w:sz w:val="22"/>
        </w:rPr>
        <w:t>a</w:t>
      </w:r>
      <w:r w:rsidR="008D5A6C" w:rsidRPr="005A4932">
        <w:rPr>
          <w:rFonts w:ascii="Calibri" w:hAnsi="Calibri" w:cs="Calibri"/>
          <w:bCs/>
          <w:sz w:val="22"/>
        </w:rPr>
        <w:t>;</w:t>
      </w:r>
      <w:r w:rsidR="00431ABA" w:rsidRPr="005A4932">
        <w:rPr>
          <w:rFonts w:ascii="Calibri" w:hAnsi="Calibri" w:cs="Calibri"/>
          <w:bCs/>
          <w:sz w:val="22"/>
        </w:rPr>
        <w:t xml:space="preserve"> </w:t>
      </w:r>
    </w:p>
    <w:p w14:paraId="3FAC682D" w14:textId="53FF1AD9" w:rsidR="00431ABA" w:rsidRPr="005A4932" w:rsidRDefault="00E45454" w:rsidP="00597FA1">
      <w:pPr>
        <w:pStyle w:val="Akapitzlist"/>
        <w:numPr>
          <w:ilvl w:val="0"/>
          <w:numId w:val="38"/>
        </w:numPr>
        <w:spacing w:after="120" w:line="290" w:lineRule="exact"/>
        <w:contextualSpacing w:val="0"/>
        <w:jc w:val="both"/>
        <w:rPr>
          <w:rFonts w:ascii="Calibri" w:hAnsi="Calibri" w:cs="Calibri"/>
          <w:bCs/>
          <w:sz w:val="22"/>
        </w:rPr>
      </w:pPr>
      <w:r w:rsidRPr="005A4932">
        <w:rPr>
          <w:rFonts w:ascii="Calibri" w:hAnsi="Calibri" w:cs="Calibri"/>
          <w:bCs/>
          <w:sz w:val="22"/>
        </w:rPr>
        <w:t>683</w:t>
      </w:r>
      <w:r w:rsidR="00431ABA" w:rsidRPr="005A4932">
        <w:rPr>
          <w:rFonts w:ascii="Calibri" w:hAnsi="Calibri" w:cs="Calibri"/>
          <w:bCs/>
          <w:sz w:val="22"/>
        </w:rPr>
        <w:t xml:space="preserve"> godzin</w:t>
      </w:r>
      <w:r w:rsidR="007F6EB5" w:rsidRPr="005A4932">
        <w:rPr>
          <w:rFonts w:ascii="Calibri" w:hAnsi="Calibri" w:cs="Calibri"/>
          <w:bCs/>
          <w:sz w:val="22"/>
        </w:rPr>
        <w:t>y</w:t>
      </w:r>
      <w:r w:rsidR="00431ABA" w:rsidRPr="005A4932">
        <w:rPr>
          <w:rFonts w:ascii="Calibri" w:hAnsi="Calibri" w:cs="Calibri"/>
          <w:bCs/>
          <w:sz w:val="22"/>
        </w:rPr>
        <w:t>, 120 ECTS na specjalności Biologia sądowa.</w:t>
      </w:r>
    </w:p>
    <w:p w14:paraId="5425504D" w14:textId="1718D5E9" w:rsidR="00431ABA" w:rsidRPr="005A4932" w:rsidRDefault="00431ABA" w:rsidP="00597FA1">
      <w:pPr>
        <w:spacing w:after="120" w:line="290" w:lineRule="exact"/>
        <w:jc w:val="both"/>
        <w:rPr>
          <w:rFonts w:ascii="Calibri" w:hAnsi="Calibri" w:cs="Calibri"/>
          <w:bCs/>
          <w:sz w:val="22"/>
          <w:szCs w:val="22"/>
        </w:rPr>
      </w:pPr>
      <w:r w:rsidRPr="005A4932">
        <w:rPr>
          <w:rFonts w:ascii="Calibri" w:hAnsi="Calibri" w:cs="Calibri"/>
          <w:bCs/>
          <w:sz w:val="22"/>
          <w:szCs w:val="22"/>
        </w:rPr>
        <w:t xml:space="preserve">Program studiów niestacjonarnych drugiego stopnia uwzględniający moduły wybieralne z zakresu </w:t>
      </w:r>
      <w:r w:rsidRPr="005A4932">
        <w:rPr>
          <w:rFonts w:ascii="Calibri" w:hAnsi="Calibri" w:cs="Calibri"/>
          <w:b/>
          <w:bCs/>
          <w:sz w:val="22"/>
          <w:szCs w:val="22"/>
        </w:rPr>
        <w:t xml:space="preserve">Biologii z analityką </w:t>
      </w:r>
      <w:r w:rsidRPr="005A4932">
        <w:rPr>
          <w:rFonts w:ascii="Calibri" w:hAnsi="Calibri" w:cs="Calibri"/>
          <w:bCs/>
          <w:sz w:val="22"/>
          <w:szCs w:val="22"/>
        </w:rPr>
        <w:t xml:space="preserve">obejmuje </w:t>
      </w:r>
      <w:r w:rsidR="00E45454" w:rsidRPr="005A4932">
        <w:rPr>
          <w:rFonts w:ascii="Calibri" w:hAnsi="Calibri" w:cs="Calibri"/>
          <w:bCs/>
          <w:sz w:val="22"/>
          <w:szCs w:val="22"/>
        </w:rPr>
        <w:t>225</w:t>
      </w:r>
      <w:r w:rsidRPr="005A4932">
        <w:rPr>
          <w:rFonts w:ascii="Calibri" w:hAnsi="Calibri" w:cs="Calibri"/>
          <w:bCs/>
          <w:sz w:val="22"/>
          <w:szCs w:val="22"/>
        </w:rPr>
        <w:t xml:space="preserve"> godzin wykładów, 18 godzin ćwiczeń audytoryjnych, </w:t>
      </w:r>
      <w:r w:rsidR="00E45454" w:rsidRPr="005A4932">
        <w:rPr>
          <w:rFonts w:ascii="Calibri" w:hAnsi="Calibri" w:cs="Calibri"/>
          <w:bCs/>
          <w:sz w:val="22"/>
          <w:szCs w:val="22"/>
        </w:rPr>
        <w:t>387</w:t>
      </w:r>
      <w:r w:rsidRPr="005A4932">
        <w:rPr>
          <w:rFonts w:ascii="Calibri" w:hAnsi="Calibri" w:cs="Calibri"/>
          <w:bCs/>
          <w:sz w:val="22"/>
          <w:szCs w:val="22"/>
        </w:rPr>
        <w:t xml:space="preserve"> godzin ćwiczeń laboratoryjnych, 8 godzin zajęć terenowych, 90 godzin praktyki zawodowej oraz 45 godzin seminarium dyplomowego.</w:t>
      </w:r>
    </w:p>
    <w:p w14:paraId="36867E87" w14:textId="13CC29C2" w:rsidR="00431ABA" w:rsidRPr="005A4932" w:rsidRDefault="00431ABA" w:rsidP="00597FA1">
      <w:pPr>
        <w:spacing w:after="120" w:line="290" w:lineRule="exact"/>
        <w:jc w:val="both"/>
        <w:rPr>
          <w:rFonts w:ascii="Calibri" w:hAnsi="Calibri" w:cs="Calibri"/>
          <w:bCs/>
          <w:sz w:val="22"/>
          <w:szCs w:val="22"/>
        </w:rPr>
      </w:pPr>
      <w:r w:rsidRPr="005A4932">
        <w:rPr>
          <w:rFonts w:ascii="Calibri" w:hAnsi="Calibri" w:cs="Calibri"/>
          <w:bCs/>
          <w:sz w:val="22"/>
          <w:szCs w:val="22"/>
        </w:rPr>
        <w:t xml:space="preserve">Program studiów niestacjonarnych drugiego stopnia uwzględniający moduły wybieralne z zakresu </w:t>
      </w:r>
      <w:r w:rsidRPr="005A4932">
        <w:rPr>
          <w:rFonts w:ascii="Calibri" w:hAnsi="Calibri" w:cs="Calibri"/>
          <w:b/>
          <w:bCs/>
          <w:sz w:val="22"/>
          <w:szCs w:val="22"/>
        </w:rPr>
        <w:t>Biologii środowiska</w:t>
      </w:r>
      <w:r w:rsidRPr="005A4932">
        <w:rPr>
          <w:rFonts w:ascii="Calibri" w:hAnsi="Calibri" w:cs="Calibri"/>
          <w:bCs/>
          <w:sz w:val="22"/>
          <w:szCs w:val="22"/>
        </w:rPr>
        <w:t xml:space="preserve"> obejmuje </w:t>
      </w:r>
      <w:r w:rsidR="00E45454" w:rsidRPr="005A4932">
        <w:rPr>
          <w:rFonts w:ascii="Calibri" w:hAnsi="Calibri" w:cs="Calibri"/>
          <w:bCs/>
          <w:sz w:val="22"/>
          <w:szCs w:val="22"/>
        </w:rPr>
        <w:t>252</w:t>
      </w:r>
      <w:r w:rsidRPr="005A4932">
        <w:rPr>
          <w:rFonts w:ascii="Calibri" w:hAnsi="Calibri" w:cs="Calibri"/>
          <w:bCs/>
          <w:sz w:val="22"/>
          <w:szCs w:val="22"/>
        </w:rPr>
        <w:t xml:space="preserve"> godzin</w:t>
      </w:r>
      <w:r w:rsidR="00E45454" w:rsidRPr="005A4932">
        <w:rPr>
          <w:rFonts w:ascii="Calibri" w:hAnsi="Calibri" w:cs="Calibri"/>
          <w:bCs/>
          <w:sz w:val="22"/>
          <w:szCs w:val="22"/>
        </w:rPr>
        <w:t>y</w:t>
      </w:r>
      <w:r w:rsidRPr="005A4932">
        <w:rPr>
          <w:rFonts w:ascii="Calibri" w:hAnsi="Calibri" w:cs="Calibri"/>
          <w:bCs/>
          <w:sz w:val="22"/>
          <w:szCs w:val="22"/>
        </w:rPr>
        <w:t xml:space="preserve"> wykładów, 18 godzin ćwiczeń audytoryjnych, </w:t>
      </w:r>
      <w:r w:rsidR="00E45454" w:rsidRPr="005A4932">
        <w:rPr>
          <w:rFonts w:ascii="Calibri" w:hAnsi="Calibri" w:cs="Calibri"/>
          <w:bCs/>
          <w:sz w:val="22"/>
          <w:szCs w:val="22"/>
        </w:rPr>
        <w:t>351</w:t>
      </w:r>
      <w:r w:rsidRPr="005A4932">
        <w:rPr>
          <w:rFonts w:ascii="Calibri" w:hAnsi="Calibri" w:cs="Calibri"/>
          <w:bCs/>
          <w:sz w:val="22"/>
          <w:szCs w:val="22"/>
        </w:rPr>
        <w:t xml:space="preserve"> godzin ćwiczeń laboratoryjnych, 8 godzin zajęć terenowych, 90 godzin praktyki zawodowej oraz 45 godzin seminarium dyplomowego.</w:t>
      </w:r>
    </w:p>
    <w:p w14:paraId="60B0D1BD" w14:textId="6FDDE021" w:rsidR="00431ABA" w:rsidRPr="005A4932" w:rsidRDefault="00431ABA" w:rsidP="00597FA1">
      <w:pPr>
        <w:spacing w:after="120" w:line="290" w:lineRule="exact"/>
        <w:jc w:val="both"/>
        <w:rPr>
          <w:rFonts w:ascii="Calibri" w:hAnsi="Calibri" w:cs="Calibri"/>
          <w:bCs/>
          <w:i/>
          <w:sz w:val="22"/>
          <w:szCs w:val="22"/>
        </w:rPr>
      </w:pPr>
      <w:r w:rsidRPr="005A4932">
        <w:rPr>
          <w:rFonts w:ascii="Calibri" w:hAnsi="Calibri" w:cs="Calibri"/>
          <w:bCs/>
          <w:sz w:val="22"/>
          <w:szCs w:val="22"/>
        </w:rPr>
        <w:t xml:space="preserve">Program studiów niestacjonarnych drugiego stopnia uwzględniający moduły wybieralne z zakresu </w:t>
      </w:r>
      <w:r w:rsidRPr="005A4932">
        <w:rPr>
          <w:rFonts w:ascii="Calibri" w:hAnsi="Calibri" w:cs="Calibri"/>
          <w:b/>
          <w:bCs/>
          <w:sz w:val="22"/>
          <w:szCs w:val="22"/>
        </w:rPr>
        <w:t>Biologii sądowej</w:t>
      </w:r>
      <w:r w:rsidRPr="005A4932">
        <w:rPr>
          <w:rFonts w:ascii="Calibri" w:hAnsi="Calibri" w:cs="Calibri"/>
          <w:bCs/>
          <w:sz w:val="22"/>
          <w:szCs w:val="22"/>
        </w:rPr>
        <w:t xml:space="preserve"> obejmuje </w:t>
      </w:r>
      <w:r w:rsidR="00E45454" w:rsidRPr="005A4932">
        <w:rPr>
          <w:rFonts w:ascii="Calibri" w:hAnsi="Calibri" w:cs="Calibri"/>
          <w:bCs/>
          <w:sz w:val="22"/>
          <w:szCs w:val="22"/>
        </w:rPr>
        <w:t>243</w:t>
      </w:r>
      <w:r w:rsidRPr="005A4932">
        <w:rPr>
          <w:rFonts w:ascii="Calibri" w:hAnsi="Calibri" w:cs="Calibri"/>
          <w:bCs/>
          <w:sz w:val="22"/>
          <w:szCs w:val="22"/>
        </w:rPr>
        <w:t xml:space="preserve"> godzin</w:t>
      </w:r>
      <w:r w:rsidR="00E45454" w:rsidRPr="005A4932">
        <w:rPr>
          <w:rFonts w:ascii="Calibri" w:hAnsi="Calibri" w:cs="Calibri"/>
          <w:bCs/>
          <w:sz w:val="22"/>
          <w:szCs w:val="22"/>
        </w:rPr>
        <w:t>y</w:t>
      </w:r>
      <w:r w:rsidRPr="005A4932">
        <w:rPr>
          <w:rFonts w:ascii="Calibri" w:hAnsi="Calibri" w:cs="Calibri"/>
          <w:bCs/>
          <w:sz w:val="22"/>
          <w:szCs w:val="22"/>
        </w:rPr>
        <w:t xml:space="preserve"> wykładów, 18 godzin ćwiczeń audytoryjnych, </w:t>
      </w:r>
      <w:r w:rsidR="00E45454" w:rsidRPr="005A4932">
        <w:rPr>
          <w:rFonts w:ascii="Calibri" w:hAnsi="Calibri" w:cs="Calibri"/>
          <w:bCs/>
          <w:sz w:val="22"/>
          <w:szCs w:val="22"/>
        </w:rPr>
        <w:t>396</w:t>
      </w:r>
      <w:r w:rsidRPr="005A4932">
        <w:rPr>
          <w:rFonts w:ascii="Calibri" w:hAnsi="Calibri" w:cs="Calibri"/>
          <w:bCs/>
          <w:sz w:val="22"/>
          <w:szCs w:val="22"/>
        </w:rPr>
        <w:t xml:space="preserve"> godzin ćwiczeń laboratoryjnych, 8 godzin zajęć terenowych, 90 godzin praktyki zawodowej oraz 45 godzin seminarium dyplomowego.</w:t>
      </w:r>
    </w:p>
    <w:p w14:paraId="7A6B318C" w14:textId="012E4F47" w:rsidR="00431ABA" w:rsidRPr="00D334EC"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Weryfikacja </w:t>
      </w:r>
      <w:r w:rsidR="000C4093">
        <w:rPr>
          <w:rFonts w:ascii="Calibri" w:hAnsi="Calibri" w:cs="Calibri"/>
          <w:bCs/>
          <w:sz w:val="22"/>
          <w:szCs w:val="22"/>
        </w:rPr>
        <w:t>stopnia osiągnięcia</w:t>
      </w:r>
      <w:r w:rsidRPr="00431ABA">
        <w:rPr>
          <w:rFonts w:ascii="Calibri" w:hAnsi="Calibri" w:cs="Calibri"/>
          <w:bCs/>
          <w:sz w:val="22"/>
          <w:szCs w:val="22"/>
        </w:rPr>
        <w:t xml:space="preserve"> efektów uczenia się odbywa się zgodnie z zapisami w sylabusach poszczególnych przedmiotów, które określają właściwe metody sprawdzania wiedzy</w:t>
      </w:r>
      <w:r w:rsidR="00712D07">
        <w:rPr>
          <w:rFonts w:ascii="Calibri" w:hAnsi="Calibri" w:cs="Calibri"/>
          <w:bCs/>
          <w:sz w:val="22"/>
          <w:szCs w:val="22"/>
        </w:rPr>
        <w:t>,</w:t>
      </w:r>
      <w:r w:rsidRPr="00431ABA">
        <w:rPr>
          <w:rFonts w:ascii="Calibri" w:hAnsi="Calibri" w:cs="Calibri"/>
          <w:bCs/>
          <w:sz w:val="22"/>
          <w:szCs w:val="22"/>
        </w:rPr>
        <w:t xml:space="preserve"> umiejętności</w:t>
      </w:r>
      <w:r w:rsidR="00712D07">
        <w:rPr>
          <w:rFonts w:ascii="Calibri" w:hAnsi="Calibri" w:cs="Calibri"/>
          <w:bCs/>
          <w:sz w:val="22"/>
          <w:szCs w:val="22"/>
        </w:rPr>
        <w:t xml:space="preserve"> i</w:t>
      </w:r>
      <w:r w:rsidR="000527C3">
        <w:rPr>
          <w:rFonts w:ascii="Calibri" w:hAnsi="Calibri" w:cs="Calibri"/>
          <w:bCs/>
          <w:sz w:val="22"/>
          <w:szCs w:val="22"/>
        </w:rPr>
        <w:t> </w:t>
      </w:r>
      <w:r w:rsidR="00712D07">
        <w:rPr>
          <w:rFonts w:ascii="Calibri" w:hAnsi="Calibri" w:cs="Calibri"/>
          <w:bCs/>
          <w:sz w:val="22"/>
          <w:szCs w:val="22"/>
        </w:rPr>
        <w:t>kompetencji społecznych</w:t>
      </w:r>
      <w:r w:rsidRPr="00431ABA">
        <w:rPr>
          <w:rFonts w:ascii="Calibri" w:hAnsi="Calibri" w:cs="Calibri"/>
          <w:bCs/>
          <w:sz w:val="22"/>
          <w:szCs w:val="22"/>
        </w:rPr>
        <w:t xml:space="preserve">, takie jak egzaminy, kolokwia, projekty, prace laboratoryjne, raporty czy prezentacje. W przypadku praktyk stosowane są karty weryfikacji efektów. System punktów ECTS, ocena </w:t>
      </w:r>
      <w:r w:rsidRPr="00431ABA">
        <w:rPr>
          <w:rFonts w:ascii="Calibri" w:hAnsi="Calibri" w:cs="Calibri"/>
          <w:bCs/>
          <w:sz w:val="22"/>
          <w:szCs w:val="22"/>
        </w:rPr>
        <w:lastRenderedPageBreak/>
        <w:t>ciągła i końcowa oraz procedury zapewniające rzetelność i obiektywność oceniania gwarantują spójność procesu i jego zgodność z zakładanymi efektam</w:t>
      </w:r>
      <w:r w:rsidRPr="00D334EC">
        <w:rPr>
          <w:rFonts w:ascii="Calibri" w:hAnsi="Calibri" w:cs="Calibri"/>
          <w:bCs/>
          <w:sz w:val="22"/>
          <w:szCs w:val="22"/>
        </w:rPr>
        <w:t>i</w:t>
      </w:r>
      <w:r w:rsidR="00D334EC" w:rsidRPr="00D334EC">
        <w:rPr>
          <w:rFonts w:ascii="Calibri" w:hAnsi="Calibri" w:cs="Calibri"/>
          <w:bCs/>
          <w:sz w:val="22"/>
          <w:szCs w:val="22"/>
        </w:rPr>
        <w:t xml:space="preserve"> </w:t>
      </w:r>
      <w:r w:rsidR="00D334EC">
        <w:rPr>
          <w:rFonts w:ascii="Calibri" w:hAnsi="Calibri" w:cs="Calibri"/>
          <w:bCs/>
          <w:sz w:val="22"/>
          <w:szCs w:val="22"/>
        </w:rPr>
        <w:t>uczenia się.</w:t>
      </w:r>
    </w:p>
    <w:p w14:paraId="7D58CBA8" w14:textId="67BAF9A0" w:rsidR="00431ABA" w:rsidRPr="00431ABA" w:rsidRDefault="00431ABA" w:rsidP="00597FA1">
      <w:pPr>
        <w:spacing w:after="120" w:line="290" w:lineRule="exact"/>
        <w:jc w:val="both"/>
        <w:rPr>
          <w:rFonts w:ascii="Calibri" w:hAnsi="Calibri" w:cs="Calibri"/>
          <w:b/>
          <w:bCs/>
          <w:sz w:val="22"/>
          <w:szCs w:val="22"/>
        </w:rPr>
      </w:pPr>
      <w:r w:rsidRPr="00431ABA">
        <w:rPr>
          <w:rFonts w:ascii="Calibri" w:hAnsi="Calibri" w:cs="Calibri"/>
          <w:bCs/>
          <w:sz w:val="22"/>
          <w:szCs w:val="22"/>
        </w:rPr>
        <w:t xml:space="preserve">Program studiów na kierunku Biologia został opracowany w taki sposób, aby odpowiadał aktualnym potrzebom rynku pracy, który oczekuje od absolwenta nie tylko rzetelnej wiedzy teoretycznej, ale również </w:t>
      </w:r>
      <w:r w:rsidRPr="00431ABA">
        <w:rPr>
          <w:rFonts w:ascii="Calibri" w:hAnsi="Calibri" w:cs="Calibri"/>
          <w:b/>
          <w:bCs/>
          <w:sz w:val="22"/>
          <w:szCs w:val="22"/>
        </w:rPr>
        <w:t>wysokich kompetencji praktycznych</w:t>
      </w:r>
      <w:r w:rsidRPr="00431ABA">
        <w:rPr>
          <w:rFonts w:ascii="Calibri" w:hAnsi="Calibri" w:cs="Calibri"/>
          <w:bCs/>
          <w:sz w:val="22"/>
          <w:szCs w:val="22"/>
        </w:rPr>
        <w:t xml:space="preserve">. Realizacji tego celu sprzyja organizacja zajęć </w:t>
      </w:r>
      <w:r w:rsidRPr="00431ABA">
        <w:rPr>
          <w:rFonts w:ascii="Calibri" w:hAnsi="Calibri" w:cs="Calibri"/>
          <w:b/>
          <w:bCs/>
          <w:sz w:val="22"/>
          <w:szCs w:val="22"/>
        </w:rPr>
        <w:t>w małych grupach dydaktycznych</w:t>
      </w:r>
      <w:r w:rsidR="00274027">
        <w:rPr>
          <w:rFonts w:ascii="Calibri" w:hAnsi="Calibri" w:cs="Calibri"/>
          <w:bCs/>
          <w:sz w:val="22"/>
          <w:szCs w:val="22"/>
        </w:rPr>
        <w:t xml:space="preserve">, </w:t>
      </w:r>
      <w:r w:rsidRPr="00431ABA">
        <w:rPr>
          <w:rFonts w:ascii="Calibri" w:hAnsi="Calibri" w:cs="Calibri"/>
          <w:bCs/>
          <w:sz w:val="22"/>
          <w:szCs w:val="22"/>
        </w:rPr>
        <w:t xml:space="preserve">co umożliwia </w:t>
      </w:r>
      <w:r w:rsidRPr="00431ABA">
        <w:rPr>
          <w:rFonts w:ascii="Calibri" w:hAnsi="Calibri" w:cs="Calibri"/>
          <w:b/>
          <w:bCs/>
          <w:sz w:val="22"/>
          <w:szCs w:val="22"/>
        </w:rPr>
        <w:t xml:space="preserve">indywidualizację procesu kształcenia i bezpośrednią pracę ze studentem. </w:t>
      </w:r>
      <w:r w:rsidRPr="00431ABA">
        <w:rPr>
          <w:rFonts w:ascii="Calibri" w:hAnsi="Calibri" w:cs="Calibri"/>
          <w:bCs/>
          <w:sz w:val="22"/>
          <w:szCs w:val="22"/>
        </w:rPr>
        <w:t xml:space="preserve">Jak wynika z przedstawionych powyżej danych program kładzie szczególny nacisk na kształcenie praktyczne – obejmuje szeroki zakres zajęć, które pozwalają studentom nabywać realne umiejętności badawcze i analityczne w warunkach zbliżonych do praktyki zawodowej. Dzięki temu absolwenci kierunku są przygotowani do samodzielnej i zespołowej pracy w laboratoriach, instytucjach badawczych, jednostkach ochrony środowiska czy sektorze biotechnologicznym. Indywidualizacja procesu dydaktycznego, zapewnienie wysokiego udziału zajęć praktycznych oraz praca w niewielkich grupach gwarantują </w:t>
      </w:r>
      <w:r w:rsidRPr="00431ABA">
        <w:rPr>
          <w:rFonts w:ascii="Calibri" w:hAnsi="Calibri" w:cs="Calibri"/>
          <w:b/>
          <w:bCs/>
          <w:sz w:val="22"/>
          <w:szCs w:val="22"/>
        </w:rPr>
        <w:t>wysoki poziom przygotowania merytorycznego i praktycznego studentów</w:t>
      </w:r>
      <w:r w:rsidRPr="00431ABA">
        <w:rPr>
          <w:rFonts w:ascii="Calibri" w:hAnsi="Calibri" w:cs="Calibri"/>
          <w:bCs/>
          <w:sz w:val="22"/>
          <w:szCs w:val="22"/>
        </w:rPr>
        <w:t xml:space="preserve">, a tym samym </w:t>
      </w:r>
      <w:r w:rsidRPr="00431ABA">
        <w:rPr>
          <w:rFonts w:ascii="Calibri" w:hAnsi="Calibri" w:cs="Calibri"/>
          <w:b/>
          <w:bCs/>
          <w:sz w:val="22"/>
          <w:szCs w:val="22"/>
        </w:rPr>
        <w:t>zwiększają ich konkurencyjność na rynku pracy.</w:t>
      </w:r>
    </w:p>
    <w:p w14:paraId="0D642C23" w14:textId="65B833D5" w:rsidR="00431ABA" w:rsidRPr="00431ABA" w:rsidRDefault="00431ABA" w:rsidP="00597FA1">
      <w:pPr>
        <w:spacing w:after="120" w:line="290" w:lineRule="exact"/>
        <w:jc w:val="both"/>
        <w:rPr>
          <w:rFonts w:ascii="Calibri" w:hAnsi="Calibri" w:cs="Calibri"/>
          <w:bCs/>
          <w:sz w:val="22"/>
          <w:szCs w:val="22"/>
        </w:rPr>
      </w:pPr>
      <w:bookmarkStart w:id="26" w:name="_Hlk208311744"/>
      <w:r w:rsidRPr="00431ABA">
        <w:rPr>
          <w:rFonts w:ascii="Calibri" w:hAnsi="Calibri" w:cs="Calibri"/>
          <w:bCs/>
          <w:sz w:val="22"/>
          <w:szCs w:val="22"/>
        </w:rPr>
        <w:t>W ramach programu studiów szczególny nacisk położono na przedmioty praktyczne, które pozwalają studentom zdobywać kompetencje bezpośrednio związane z przyszłą pracą zawodową. Jednym z</w:t>
      </w:r>
      <w:r w:rsidR="00BA559E">
        <w:rPr>
          <w:rFonts w:ascii="Calibri" w:hAnsi="Calibri" w:cs="Calibri"/>
          <w:bCs/>
          <w:sz w:val="22"/>
          <w:szCs w:val="22"/>
        </w:rPr>
        <w:t> </w:t>
      </w:r>
      <w:r w:rsidRPr="00431ABA">
        <w:rPr>
          <w:rFonts w:ascii="Calibri" w:hAnsi="Calibri" w:cs="Calibri"/>
          <w:bCs/>
          <w:sz w:val="22"/>
          <w:szCs w:val="22"/>
        </w:rPr>
        <w:t xml:space="preserve">kluczowych elementów kształcenia praktycznego jest </w:t>
      </w:r>
      <w:r w:rsidRPr="00431ABA">
        <w:rPr>
          <w:rFonts w:ascii="Calibri" w:hAnsi="Calibri" w:cs="Calibri"/>
          <w:b/>
          <w:bCs/>
          <w:sz w:val="22"/>
          <w:szCs w:val="22"/>
        </w:rPr>
        <w:t>Praktyka zawodowa</w:t>
      </w:r>
      <w:r w:rsidRPr="00431ABA">
        <w:rPr>
          <w:rFonts w:ascii="Calibri" w:hAnsi="Calibri" w:cs="Calibri"/>
          <w:bCs/>
          <w:sz w:val="22"/>
          <w:szCs w:val="22"/>
        </w:rPr>
        <w:t xml:space="preserve">, realizowana w wymiarze 90 godzin, w II semestrze studiów, w okresie </w:t>
      </w:r>
      <w:r w:rsidR="00D5458C">
        <w:rPr>
          <w:rFonts w:ascii="Calibri" w:hAnsi="Calibri" w:cs="Calibri"/>
          <w:bCs/>
          <w:sz w:val="22"/>
          <w:szCs w:val="22"/>
        </w:rPr>
        <w:t xml:space="preserve">od </w:t>
      </w:r>
      <w:r w:rsidRPr="00431ABA">
        <w:rPr>
          <w:rFonts w:ascii="Calibri" w:hAnsi="Calibri" w:cs="Calibri"/>
          <w:bCs/>
          <w:sz w:val="22"/>
          <w:szCs w:val="22"/>
        </w:rPr>
        <w:t>czerw</w:t>
      </w:r>
      <w:r w:rsidR="00D5458C">
        <w:rPr>
          <w:rFonts w:ascii="Calibri" w:hAnsi="Calibri" w:cs="Calibri"/>
          <w:bCs/>
          <w:sz w:val="22"/>
          <w:szCs w:val="22"/>
        </w:rPr>
        <w:t xml:space="preserve">ca do </w:t>
      </w:r>
      <w:r w:rsidRPr="00431ABA">
        <w:rPr>
          <w:rFonts w:ascii="Calibri" w:hAnsi="Calibri" w:cs="Calibri"/>
          <w:bCs/>
          <w:sz w:val="22"/>
          <w:szCs w:val="22"/>
        </w:rPr>
        <w:t>wrze</w:t>
      </w:r>
      <w:r w:rsidR="00D5458C">
        <w:rPr>
          <w:rFonts w:ascii="Calibri" w:hAnsi="Calibri" w:cs="Calibri"/>
          <w:bCs/>
          <w:sz w:val="22"/>
          <w:szCs w:val="22"/>
        </w:rPr>
        <w:t>śnia</w:t>
      </w:r>
      <w:r w:rsidRPr="00431ABA">
        <w:rPr>
          <w:rFonts w:ascii="Calibri" w:hAnsi="Calibri" w:cs="Calibri"/>
          <w:bCs/>
          <w:sz w:val="22"/>
          <w:szCs w:val="22"/>
        </w:rPr>
        <w:t>, w czasie wolnym od zajęć dydaktycznych. Celem praktyki jest pogłębianie wiedzy teoretycznej poprzez zdobywanie umiejętności praktycznych, doskonalenie czynności wykonywanych na poszczególnych stanowiskach pracy, zapoznanie się z prawidłową organizacją pracy indywidualnej i zespołowej, prowadzenie dokumentacji, kształtowanie odpowiedzialności za wykonywaną pracę i podejmowane decyzje, poznanie rynku pracy oraz nawiązywanie kontaktów zawodowych ułatwiających podjęcie pracy, a także kształtowanie etyki zawodowej. Regulamin praktyki</w:t>
      </w:r>
      <w:r w:rsidR="00D5458C">
        <w:rPr>
          <w:rFonts w:ascii="Calibri" w:hAnsi="Calibri" w:cs="Calibri"/>
          <w:bCs/>
          <w:sz w:val="22"/>
          <w:szCs w:val="22"/>
        </w:rPr>
        <w:t xml:space="preserve"> </w:t>
      </w:r>
      <w:r w:rsidRPr="00431ABA">
        <w:rPr>
          <w:rFonts w:ascii="Calibri" w:hAnsi="Calibri" w:cs="Calibri"/>
          <w:bCs/>
          <w:sz w:val="22"/>
          <w:szCs w:val="22"/>
        </w:rPr>
        <w:t>(</w:t>
      </w:r>
      <w:bookmarkStart w:id="27" w:name="_Hlk209603077"/>
      <w:r w:rsidR="00DA38DC" w:rsidRPr="00DA38DC">
        <w:rPr>
          <w:rFonts w:ascii="Calibri" w:hAnsi="Calibri" w:cs="Calibri"/>
          <w:bCs/>
          <w:sz w:val="22"/>
          <w:szCs w:val="22"/>
        </w:rPr>
        <w:t xml:space="preserve">Decyzja nr 10/2025 Dziekana Wydziału Nauk Ścisłych i Przyrodniczych Uniwersytetu w Siedlcach z dnia 22 września 2025 roku w sprawie zatwierdzenia regulaminu Praktyk studenckich na kierunkach realizowanych w Instytucie Nauk Biologicznych, </w:t>
      </w:r>
      <w:hyperlink r:id="rId22" w:history="1">
        <w:r w:rsidR="00086393" w:rsidRPr="005F0022">
          <w:rPr>
            <w:rStyle w:val="Hipercze"/>
            <w:rFonts w:cs="Calibri"/>
            <w:bCs/>
            <w:szCs w:val="22"/>
          </w:rPr>
          <w:t>https://wsp.uws.edu.pl/images/wnsp_2025/doc/decyzja_nr_10_2025.pdf</w:t>
        </w:r>
      </w:hyperlink>
      <w:r w:rsidR="00DA38DC">
        <w:rPr>
          <w:rFonts w:ascii="Calibri" w:hAnsi="Calibri" w:cs="Calibri"/>
          <w:bCs/>
          <w:sz w:val="22"/>
          <w:szCs w:val="22"/>
        </w:rPr>
        <w:t>)</w:t>
      </w:r>
    </w:p>
    <w:bookmarkEnd w:id="27"/>
    <w:p w14:paraId="7A442555" w14:textId="77777777" w:rsidR="00777FDE"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został opracowany tak, aby umożliwić studentom odbywanie praktyk w miejscach odpowiadających zarówno ofercie rynku pracy, jak i ich planom zawodowym. </w:t>
      </w:r>
    </w:p>
    <w:p w14:paraId="56FDF768" w14:textId="2A222076"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Z rozmów ze studentami i absolwentami wynika, że wybór instytucji zależy nie tylko od czy indywidualnych predyspozycji, ale także od miejsca zamieszkania studenta</w:t>
      </w:r>
      <w:r w:rsidR="000C4093" w:rsidRPr="000C4093">
        <w:rPr>
          <w:rFonts w:ascii="Calibri" w:hAnsi="Calibri" w:cs="Calibri"/>
          <w:bCs/>
          <w:sz w:val="22"/>
          <w:szCs w:val="22"/>
        </w:rPr>
        <w:t xml:space="preserve">. </w:t>
      </w:r>
      <w:r w:rsidRPr="00431ABA">
        <w:rPr>
          <w:rFonts w:ascii="Calibri" w:hAnsi="Calibri" w:cs="Calibri"/>
          <w:bCs/>
          <w:sz w:val="22"/>
          <w:szCs w:val="22"/>
        </w:rPr>
        <w:t>Dlatego regulamin przewiduje elastyczność w doborze zakładu pracy</w:t>
      </w:r>
      <w:r w:rsidR="00D438B5">
        <w:rPr>
          <w:rFonts w:ascii="Calibri" w:hAnsi="Calibri" w:cs="Calibri"/>
          <w:bCs/>
          <w:sz w:val="22"/>
          <w:szCs w:val="22"/>
        </w:rPr>
        <w:t xml:space="preserve"> (jednostki przyjmującej)</w:t>
      </w:r>
      <w:r w:rsidRPr="00431ABA">
        <w:rPr>
          <w:rFonts w:ascii="Calibri" w:hAnsi="Calibri" w:cs="Calibri"/>
          <w:bCs/>
          <w:sz w:val="22"/>
          <w:szCs w:val="22"/>
        </w:rPr>
        <w:t xml:space="preserve">, tak aby każdy </w:t>
      </w:r>
      <w:r w:rsidRPr="00431ABA">
        <w:rPr>
          <w:rFonts w:ascii="Calibri" w:hAnsi="Calibri" w:cs="Calibri"/>
          <w:b/>
          <w:bCs/>
          <w:sz w:val="22"/>
          <w:szCs w:val="22"/>
        </w:rPr>
        <w:t>student mógł ukierunkować praktykę na własne cele rozwojowe i</w:t>
      </w:r>
      <w:r w:rsidR="00FB587B">
        <w:rPr>
          <w:rFonts w:ascii="Calibri" w:hAnsi="Calibri" w:cs="Calibri"/>
          <w:b/>
          <w:bCs/>
          <w:sz w:val="22"/>
          <w:szCs w:val="22"/>
        </w:rPr>
        <w:t> </w:t>
      </w:r>
      <w:r w:rsidRPr="00431ABA">
        <w:rPr>
          <w:rFonts w:ascii="Calibri" w:hAnsi="Calibri" w:cs="Calibri"/>
          <w:b/>
          <w:bCs/>
          <w:sz w:val="22"/>
          <w:szCs w:val="22"/>
        </w:rPr>
        <w:t>zwiększyć możliwości zatrudnienia po ukończeniu studiów</w:t>
      </w:r>
      <w:r w:rsidRPr="00431ABA">
        <w:rPr>
          <w:rFonts w:ascii="Calibri" w:hAnsi="Calibri" w:cs="Calibri"/>
          <w:bCs/>
          <w:sz w:val="22"/>
          <w:szCs w:val="22"/>
        </w:rPr>
        <w:t>. Rynek pracy dla absolwentów biologii jest szeroki i obejmuje naukę, przemysł farmaceutyczny, biotechnologiczny, spożywczy i kosmetyczny, ochronę środowiska, edukację, medycynę i diagnostykę, administrację publiczną oraz laboratoria kryminalistyczne i weterynaryjne. Uczelnia zapewnia wsparcie organizacyjne – w sytuacji, gdy student nie znajdzie miejsca praktyki we własnym zakresie, opiekun praktyk z ramienia uczelni pomaga w</w:t>
      </w:r>
      <w:r w:rsidR="00FB587B">
        <w:rPr>
          <w:rFonts w:ascii="Calibri" w:hAnsi="Calibri" w:cs="Calibri"/>
          <w:bCs/>
          <w:sz w:val="22"/>
          <w:szCs w:val="22"/>
        </w:rPr>
        <w:t> </w:t>
      </w:r>
      <w:r w:rsidRPr="00431ABA">
        <w:rPr>
          <w:rFonts w:ascii="Calibri" w:hAnsi="Calibri" w:cs="Calibri"/>
          <w:bCs/>
          <w:sz w:val="22"/>
          <w:szCs w:val="22"/>
        </w:rPr>
        <w:t xml:space="preserve">wyborze </w:t>
      </w:r>
      <w:r w:rsidR="00D438B5">
        <w:rPr>
          <w:rFonts w:ascii="Calibri" w:hAnsi="Calibri" w:cs="Calibri"/>
          <w:bCs/>
          <w:sz w:val="22"/>
          <w:szCs w:val="22"/>
        </w:rPr>
        <w:t>jednostki przyjmującej</w:t>
      </w:r>
      <w:r w:rsidRPr="00431ABA">
        <w:rPr>
          <w:rFonts w:ascii="Calibri" w:hAnsi="Calibri" w:cs="Calibri"/>
          <w:bCs/>
          <w:sz w:val="22"/>
          <w:szCs w:val="22"/>
        </w:rPr>
        <w:t>.</w:t>
      </w:r>
    </w:p>
    <w:p w14:paraId="68092F90" w14:textId="773110E2"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Pierwszym dokumentem </w:t>
      </w:r>
      <w:r w:rsidR="00E54354" w:rsidRPr="00E54354">
        <w:rPr>
          <w:rFonts w:ascii="Calibri" w:hAnsi="Calibri" w:cs="Calibri"/>
          <w:bCs/>
          <w:sz w:val="22"/>
          <w:szCs w:val="22"/>
        </w:rPr>
        <w:t xml:space="preserve">obowiązującym w organizacji praktyki zawodowej </w:t>
      </w:r>
      <w:r w:rsidRPr="00431ABA">
        <w:rPr>
          <w:rFonts w:ascii="Calibri" w:hAnsi="Calibri" w:cs="Calibri"/>
          <w:bCs/>
          <w:sz w:val="22"/>
          <w:szCs w:val="22"/>
        </w:rPr>
        <w:t xml:space="preserve">jest </w:t>
      </w:r>
      <w:r w:rsidR="00E54354">
        <w:rPr>
          <w:rFonts w:ascii="Calibri" w:hAnsi="Calibri" w:cs="Calibri"/>
          <w:bCs/>
          <w:sz w:val="22"/>
          <w:szCs w:val="22"/>
        </w:rPr>
        <w:t>o</w:t>
      </w:r>
      <w:r w:rsidRPr="00431ABA">
        <w:rPr>
          <w:rFonts w:ascii="Calibri" w:hAnsi="Calibri" w:cs="Calibri"/>
          <w:bCs/>
          <w:sz w:val="22"/>
          <w:szCs w:val="22"/>
        </w:rPr>
        <w:t>świadczenie, w którym student</w:t>
      </w:r>
      <w:r w:rsidR="00E54354">
        <w:rPr>
          <w:rFonts w:ascii="Calibri" w:hAnsi="Calibri" w:cs="Calibri"/>
          <w:bCs/>
          <w:sz w:val="22"/>
          <w:szCs w:val="22"/>
        </w:rPr>
        <w:t xml:space="preserve"> </w:t>
      </w:r>
      <w:r w:rsidR="00E54354" w:rsidRPr="00E54354">
        <w:rPr>
          <w:rFonts w:ascii="Calibri" w:hAnsi="Calibri" w:cs="Calibri"/>
          <w:bCs/>
          <w:sz w:val="22"/>
          <w:szCs w:val="22"/>
        </w:rPr>
        <w:t>wskazuje preferowane przez siebie miejsce odbywania praktyki. Wskazana przez studenta jednostka przyjmująca jest akceptowana przez opiekuna kierunkowego praktyk, pod warunkiem jej zgodności z profilem kierunku Biologia</w:t>
      </w:r>
      <w:r w:rsidR="00E54354">
        <w:rPr>
          <w:rFonts w:ascii="Calibri" w:hAnsi="Calibri" w:cs="Calibri"/>
          <w:bCs/>
          <w:sz w:val="22"/>
          <w:szCs w:val="22"/>
        </w:rPr>
        <w:t>.</w:t>
      </w:r>
      <w:r w:rsidRPr="00431ABA">
        <w:rPr>
          <w:rFonts w:ascii="Calibri" w:hAnsi="Calibri" w:cs="Calibri"/>
          <w:bCs/>
          <w:sz w:val="22"/>
          <w:szCs w:val="22"/>
        </w:rPr>
        <w:t xml:space="preserve"> Następnie z </w:t>
      </w:r>
      <w:r w:rsidR="00E54354">
        <w:rPr>
          <w:rFonts w:ascii="Calibri" w:hAnsi="Calibri" w:cs="Calibri"/>
          <w:bCs/>
          <w:sz w:val="22"/>
          <w:szCs w:val="22"/>
        </w:rPr>
        <w:t>jednostką przyjmującą</w:t>
      </w:r>
      <w:r w:rsidRPr="00431ABA">
        <w:rPr>
          <w:rFonts w:ascii="Calibri" w:hAnsi="Calibri" w:cs="Calibri"/>
          <w:bCs/>
          <w:sz w:val="22"/>
          <w:szCs w:val="22"/>
        </w:rPr>
        <w:t xml:space="preserve"> podpisywane jest </w:t>
      </w:r>
      <w:r w:rsidR="00E54354">
        <w:rPr>
          <w:rFonts w:ascii="Calibri" w:hAnsi="Calibri" w:cs="Calibri"/>
          <w:bCs/>
          <w:sz w:val="22"/>
          <w:szCs w:val="22"/>
        </w:rPr>
        <w:t>p</w:t>
      </w:r>
      <w:r w:rsidRPr="00431ABA">
        <w:rPr>
          <w:rFonts w:ascii="Calibri" w:hAnsi="Calibri" w:cs="Calibri"/>
          <w:bCs/>
          <w:sz w:val="22"/>
          <w:szCs w:val="22"/>
        </w:rPr>
        <w:t>orozumienie obejmujące między innymi odpowiedzialność osób nadzorujących, zaplanowani</w:t>
      </w:r>
      <w:r w:rsidR="00E54354">
        <w:rPr>
          <w:rFonts w:ascii="Calibri" w:hAnsi="Calibri" w:cs="Calibri"/>
          <w:bCs/>
          <w:sz w:val="22"/>
          <w:szCs w:val="22"/>
        </w:rPr>
        <w:t>e</w:t>
      </w:r>
      <w:r w:rsidRPr="00431ABA">
        <w:rPr>
          <w:rFonts w:ascii="Calibri" w:hAnsi="Calibri" w:cs="Calibri"/>
          <w:bCs/>
          <w:sz w:val="22"/>
          <w:szCs w:val="22"/>
        </w:rPr>
        <w:t xml:space="preserve"> odpowiedniej ilości zajęć, aby umożliwić studentowi wykonanie zadań ustalonych w programie praktyki; współdziałanie z opiekunem praktyk z ramienia Uniwersytetu i umożliwienie mu sprawowania nadzoru merytorycznego nad przebiegiem praktyki (zgodnie z przyjętymi </w:t>
      </w:r>
      <w:r w:rsidR="00D334EC" w:rsidRPr="00D334EC">
        <w:rPr>
          <w:rFonts w:ascii="Calibri" w:hAnsi="Calibri" w:cs="Calibri"/>
          <w:bCs/>
          <w:sz w:val="22"/>
          <w:szCs w:val="22"/>
        </w:rPr>
        <w:t>w Instytucie Nauk Biologicznych</w:t>
      </w:r>
      <w:r w:rsidRPr="00431ABA">
        <w:rPr>
          <w:rFonts w:ascii="Calibri" w:hAnsi="Calibri" w:cs="Calibri"/>
          <w:bCs/>
          <w:sz w:val="22"/>
          <w:szCs w:val="22"/>
        </w:rPr>
        <w:t xml:space="preserve"> </w:t>
      </w:r>
      <w:r w:rsidRPr="00431ABA">
        <w:rPr>
          <w:rFonts w:ascii="Calibri" w:hAnsi="Calibri" w:cs="Calibri"/>
          <w:bCs/>
          <w:sz w:val="22"/>
          <w:szCs w:val="22"/>
        </w:rPr>
        <w:lastRenderedPageBreak/>
        <w:t>zasadami bezpośredniej hospitacji praktyk podlega 10% ogółu studentów danego roku, natomiast weryfikacji telefonicznej 20 %).</w:t>
      </w:r>
    </w:p>
    <w:p w14:paraId="1561792E" w14:textId="1812D12E" w:rsidR="00FD61A8"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Przebieg praktyki, w tym plan i harmonogram, ustala opiekun </w:t>
      </w:r>
      <w:r w:rsidR="00D334EC">
        <w:rPr>
          <w:rFonts w:ascii="Calibri" w:hAnsi="Calibri" w:cs="Calibri"/>
          <w:bCs/>
          <w:sz w:val="22"/>
          <w:szCs w:val="22"/>
        </w:rPr>
        <w:t>praktyk w jednostce przyjmującej</w:t>
      </w:r>
      <w:r w:rsidRPr="00431ABA">
        <w:rPr>
          <w:rFonts w:ascii="Calibri" w:hAnsi="Calibri" w:cs="Calibri"/>
          <w:bCs/>
          <w:sz w:val="22"/>
          <w:szCs w:val="22"/>
        </w:rPr>
        <w:t>. Studenci odnotowują wykonywa</w:t>
      </w:r>
      <w:r w:rsidR="00FD61A8">
        <w:rPr>
          <w:rFonts w:ascii="Calibri" w:hAnsi="Calibri" w:cs="Calibri"/>
          <w:bCs/>
          <w:sz w:val="22"/>
          <w:szCs w:val="22"/>
        </w:rPr>
        <w:t xml:space="preserve">ne zadania w </w:t>
      </w:r>
      <w:r w:rsidR="00D334EC">
        <w:rPr>
          <w:rFonts w:ascii="Calibri" w:hAnsi="Calibri" w:cs="Calibri"/>
          <w:bCs/>
          <w:sz w:val="22"/>
          <w:szCs w:val="22"/>
        </w:rPr>
        <w:t>d</w:t>
      </w:r>
      <w:r w:rsidR="00FD61A8">
        <w:rPr>
          <w:rFonts w:ascii="Calibri" w:hAnsi="Calibri" w:cs="Calibri"/>
          <w:bCs/>
          <w:sz w:val="22"/>
          <w:szCs w:val="22"/>
        </w:rPr>
        <w:t xml:space="preserve">zienniku praktyk. </w:t>
      </w:r>
    </w:p>
    <w:p w14:paraId="43729EE6" w14:textId="4C5F7186" w:rsidR="00431ABA" w:rsidRPr="00431ABA" w:rsidRDefault="00FD61A8" w:rsidP="00597FA1">
      <w:pPr>
        <w:spacing w:after="120" w:line="290" w:lineRule="exact"/>
        <w:jc w:val="both"/>
        <w:rPr>
          <w:rFonts w:ascii="Calibri" w:hAnsi="Calibri" w:cs="Calibri"/>
          <w:bCs/>
          <w:sz w:val="22"/>
          <w:szCs w:val="22"/>
        </w:rPr>
      </w:pPr>
      <w:r>
        <w:rPr>
          <w:rFonts w:ascii="Calibri" w:hAnsi="Calibri" w:cs="Calibri"/>
          <w:bCs/>
          <w:sz w:val="22"/>
          <w:szCs w:val="22"/>
        </w:rPr>
        <w:t>W</w:t>
      </w:r>
      <w:r w:rsidR="00431ABA" w:rsidRPr="00431ABA">
        <w:rPr>
          <w:rFonts w:ascii="Calibri" w:hAnsi="Calibri" w:cs="Calibri"/>
          <w:bCs/>
          <w:sz w:val="22"/>
          <w:szCs w:val="22"/>
        </w:rPr>
        <w:t xml:space="preserve"> uzasadnionych przypadkach </w:t>
      </w:r>
      <w:r w:rsidR="00E54354">
        <w:rPr>
          <w:rFonts w:ascii="Calibri" w:hAnsi="Calibri" w:cs="Calibri"/>
          <w:bCs/>
          <w:sz w:val="22"/>
          <w:szCs w:val="22"/>
        </w:rPr>
        <w:t xml:space="preserve">studenci </w:t>
      </w:r>
      <w:r w:rsidR="00431ABA" w:rsidRPr="00431ABA">
        <w:rPr>
          <w:rFonts w:ascii="Calibri" w:hAnsi="Calibri" w:cs="Calibri"/>
          <w:bCs/>
          <w:sz w:val="22"/>
          <w:szCs w:val="22"/>
        </w:rPr>
        <w:t>mogą ubiegać się o zaliczenie czynności wykonanych w ramach zatrudnienia, stażu lub wolontariatu, jeśli umożliwiły one osiągnięcie efektów uczenia się określonych w</w:t>
      </w:r>
      <w:r w:rsidR="00FB587B">
        <w:rPr>
          <w:rFonts w:ascii="Calibri" w:hAnsi="Calibri" w:cs="Calibri"/>
          <w:bCs/>
          <w:sz w:val="22"/>
          <w:szCs w:val="22"/>
        </w:rPr>
        <w:t> </w:t>
      </w:r>
      <w:r w:rsidR="00431ABA" w:rsidRPr="00431ABA">
        <w:rPr>
          <w:rFonts w:ascii="Calibri" w:hAnsi="Calibri" w:cs="Calibri"/>
          <w:bCs/>
          <w:sz w:val="22"/>
          <w:szCs w:val="22"/>
        </w:rPr>
        <w:t xml:space="preserve">programie. </w:t>
      </w:r>
    </w:p>
    <w:p w14:paraId="1F46B380" w14:textId="5067488A" w:rsidR="00431ABA" w:rsidRPr="00431ABA"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 xml:space="preserve">Przy realizacji praktyki zachowywana jest procedura zapewniająca osiągnięcie wszystkich założonych efektów kształcenia. Efekty uczenia się </w:t>
      </w:r>
      <w:r w:rsidR="00981BDA">
        <w:rPr>
          <w:rFonts w:ascii="Calibri" w:hAnsi="Calibri" w:cs="Calibri"/>
          <w:bCs/>
          <w:sz w:val="22"/>
          <w:szCs w:val="22"/>
        </w:rPr>
        <w:t xml:space="preserve">dla </w:t>
      </w:r>
      <w:r w:rsidRPr="00431ABA">
        <w:rPr>
          <w:rFonts w:ascii="Calibri" w:hAnsi="Calibri" w:cs="Calibri"/>
          <w:bCs/>
          <w:sz w:val="22"/>
          <w:szCs w:val="22"/>
        </w:rPr>
        <w:t xml:space="preserve">praktyk są zgodne z </w:t>
      </w:r>
      <w:r w:rsidR="00E54354">
        <w:rPr>
          <w:rFonts w:ascii="Calibri" w:hAnsi="Calibri" w:cs="Calibri"/>
          <w:bCs/>
          <w:sz w:val="22"/>
          <w:szCs w:val="22"/>
        </w:rPr>
        <w:t xml:space="preserve">przyjętymi </w:t>
      </w:r>
      <w:r w:rsidRPr="00431ABA">
        <w:rPr>
          <w:rFonts w:ascii="Calibri" w:hAnsi="Calibri" w:cs="Calibri"/>
          <w:bCs/>
          <w:sz w:val="22"/>
          <w:szCs w:val="22"/>
        </w:rPr>
        <w:t>efektami</w:t>
      </w:r>
      <w:r w:rsidR="00D334EC" w:rsidRPr="00D334EC">
        <w:rPr>
          <w:rFonts w:ascii="Calibri" w:hAnsi="Calibri" w:cs="Calibri"/>
          <w:bCs/>
          <w:sz w:val="22"/>
          <w:szCs w:val="22"/>
        </w:rPr>
        <w:t xml:space="preserve"> kierunkowymi</w:t>
      </w:r>
      <w:r w:rsidRPr="00431ABA">
        <w:rPr>
          <w:rFonts w:ascii="Calibri" w:hAnsi="Calibri" w:cs="Calibri"/>
          <w:bCs/>
          <w:sz w:val="22"/>
          <w:szCs w:val="22"/>
        </w:rPr>
        <w:t>. W</w:t>
      </w:r>
      <w:r w:rsidR="00FB587B">
        <w:rPr>
          <w:rFonts w:ascii="Calibri" w:hAnsi="Calibri" w:cs="Calibri"/>
          <w:bCs/>
          <w:sz w:val="22"/>
          <w:szCs w:val="22"/>
        </w:rPr>
        <w:t> </w:t>
      </w:r>
      <w:r w:rsidRPr="00431ABA">
        <w:rPr>
          <w:rFonts w:ascii="Calibri" w:hAnsi="Calibri" w:cs="Calibri"/>
          <w:bCs/>
          <w:sz w:val="22"/>
          <w:szCs w:val="22"/>
        </w:rPr>
        <w:t>zakresie wiedzy (W_01, W_02) studenci pogłębiają znajomość metod biologicznych, w tym technik analitycznych, molekularnych i pomiarowych, oraz poznają zasady bezpieczeństwa, higieny pracy i</w:t>
      </w:r>
      <w:r w:rsidR="00FB587B">
        <w:rPr>
          <w:rFonts w:ascii="Calibri" w:hAnsi="Calibri" w:cs="Calibri"/>
          <w:bCs/>
          <w:sz w:val="22"/>
          <w:szCs w:val="22"/>
        </w:rPr>
        <w:t> </w:t>
      </w:r>
      <w:r w:rsidRPr="00431ABA">
        <w:rPr>
          <w:rFonts w:ascii="Calibri" w:hAnsi="Calibri" w:cs="Calibri"/>
          <w:bCs/>
          <w:sz w:val="22"/>
          <w:szCs w:val="22"/>
        </w:rPr>
        <w:t>ergonomii obowiązujące biologa na różnych stanowiskach. W obszarze umiejętności (U_01, U_02) studenci potrafią wykorzystywać zaawansowane techniki badawcze oraz prowadzić prace laboratoryjne, obserwacje czy badania środowiskowe. Natomiast w zakresie kompetencji społecznych (K_01, K_02) rozwijają gotowość do pracy w zespole, pełnienia różnych funkcji, określania priorytetów oraz dbania w sposób świadomy i odpowiedzialny o wyniki pracy. Oceny osiągnięcia efektów uczenia się dokonuje opiekun w zakładzie pracy</w:t>
      </w:r>
      <w:r w:rsidR="00D438B5">
        <w:rPr>
          <w:rFonts w:ascii="Calibri" w:hAnsi="Calibri" w:cs="Calibri"/>
          <w:bCs/>
          <w:sz w:val="22"/>
          <w:szCs w:val="22"/>
        </w:rPr>
        <w:t xml:space="preserve"> (jednostce przyjmującej)</w:t>
      </w:r>
      <w:r w:rsidRPr="00431ABA">
        <w:rPr>
          <w:rFonts w:ascii="Calibri" w:hAnsi="Calibri" w:cs="Calibri"/>
          <w:bCs/>
          <w:sz w:val="22"/>
          <w:szCs w:val="22"/>
        </w:rPr>
        <w:t xml:space="preserve">, a wyniki są odnotowywane w Karcie weryfikacji, obejmującej każdy z zakładanych efektów. </w:t>
      </w:r>
    </w:p>
    <w:p w14:paraId="7660F616" w14:textId="3CC961B4" w:rsidR="00431ABA" w:rsidRPr="00431ABA" w:rsidRDefault="00431ABA" w:rsidP="00597FA1">
      <w:pPr>
        <w:spacing w:after="120" w:line="290" w:lineRule="exact"/>
        <w:jc w:val="both"/>
        <w:rPr>
          <w:rFonts w:ascii="Calibri" w:hAnsi="Calibri" w:cs="Calibri"/>
          <w:bCs/>
          <w:sz w:val="22"/>
          <w:szCs w:val="22"/>
        </w:rPr>
      </w:pPr>
      <w:r w:rsidRPr="00FB587B">
        <w:rPr>
          <w:rFonts w:ascii="Calibri" w:hAnsi="Calibri" w:cs="Calibri"/>
          <w:b/>
          <w:sz w:val="22"/>
          <w:szCs w:val="22"/>
        </w:rPr>
        <w:t>Systematyczna ocena programu i realizacji praktyk odbywa się z udziałem studentów i pracodawców</w:t>
      </w:r>
      <w:r w:rsidRPr="00431ABA">
        <w:rPr>
          <w:rFonts w:ascii="Calibri" w:hAnsi="Calibri" w:cs="Calibri"/>
          <w:bCs/>
          <w:sz w:val="22"/>
          <w:szCs w:val="22"/>
        </w:rPr>
        <w:t>, którzy swoje spostrzeżenia oraz uwagi przekazują w ankietach. Wyniki tej ewaluacji są wykorzystywane w doskonaleniu programu i organizacji praktyk. Warto zaznaczyć, że zarówno studenci, jak i opiekunowie pozytywnie oceniają przebieg praktyk – zarówno w ankietach, jak i podczas hospitacji oraz w Kartach weryfikacji. Z ubiegłorocznych ankiet wynika, że atmosfera pracy w miejscach praktyk została wysoko oceniona – 91% studentów wskazało ją jako bardzo dobrą, a 8% jako dobrą. Wszyscy podkreślali wsparcie ze strony opiekunów, a 83% oceniło, że program praktyki został zrealizowany w pełni, natomiast 16% – w znacznej części. Większość studentów (91%) stwierdziła, że zadania nie wymagały dodatkowego przygotowania. Realizacja praktyk znacząco przyczyniła się do rozwoju wiedzy i</w:t>
      </w:r>
      <w:r w:rsidR="00FB587B">
        <w:rPr>
          <w:rFonts w:ascii="Calibri" w:hAnsi="Calibri" w:cs="Calibri"/>
          <w:bCs/>
          <w:sz w:val="22"/>
          <w:szCs w:val="22"/>
        </w:rPr>
        <w:t> </w:t>
      </w:r>
      <w:r w:rsidRPr="00431ABA">
        <w:rPr>
          <w:rFonts w:ascii="Calibri" w:hAnsi="Calibri" w:cs="Calibri"/>
          <w:bCs/>
          <w:sz w:val="22"/>
          <w:szCs w:val="22"/>
        </w:rPr>
        <w:t>kompetencji – 75% studentów uważa, że zdobyte umiejętności będą przydatne w dalszej edukacji i</w:t>
      </w:r>
      <w:r w:rsidR="00FB587B">
        <w:rPr>
          <w:rFonts w:ascii="Calibri" w:hAnsi="Calibri" w:cs="Calibri"/>
          <w:bCs/>
          <w:sz w:val="22"/>
          <w:szCs w:val="22"/>
        </w:rPr>
        <w:t> </w:t>
      </w:r>
      <w:r w:rsidRPr="00431ABA">
        <w:rPr>
          <w:rFonts w:ascii="Calibri" w:hAnsi="Calibri" w:cs="Calibri"/>
          <w:bCs/>
          <w:sz w:val="22"/>
          <w:szCs w:val="22"/>
        </w:rPr>
        <w:t xml:space="preserve">pracy zawodowej, a 91% wskazało na istotny wzrost wiedzy, umiejętności i kompetencji społecznych. Wszyscy praktykanci potwierdzili zdolność do pracy w zespole, a większość zadeklarowała, że praktyki zachęciły ich do podjęcia pracy w zawodzie związanym z kierunkiem studiów (66% – zdecydowanie tak, 33% – raczej tak). </w:t>
      </w:r>
    </w:p>
    <w:p w14:paraId="2D8A6FB6" w14:textId="7FF76247" w:rsidR="00460CF8" w:rsidRPr="00460CF8" w:rsidRDefault="00431ABA" w:rsidP="00597FA1">
      <w:pPr>
        <w:spacing w:after="120" w:line="290" w:lineRule="exact"/>
        <w:jc w:val="both"/>
        <w:rPr>
          <w:rFonts w:ascii="Calibri" w:hAnsi="Calibri" w:cs="Calibri"/>
          <w:bCs/>
          <w:sz w:val="22"/>
          <w:szCs w:val="22"/>
        </w:rPr>
      </w:pPr>
      <w:r w:rsidRPr="00431ABA">
        <w:rPr>
          <w:rFonts w:ascii="Calibri" w:hAnsi="Calibri" w:cs="Calibri"/>
          <w:bCs/>
          <w:sz w:val="22"/>
          <w:szCs w:val="22"/>
        </w:rPr>
        <w:t>Zgodnie z programem studiów studenci otrzymują zaliczenie z praktyki zawodowej w III semestrze. Nauczyciel akademicki - opiekun praktyki zawodowej - wystawiając ocenę końcową bierze pod uwagę terminowość dostarczenia, kompletność oraz merytoryczną poprawność dokumentacji praktyki oraz opinię zakładowego opiekuna praktyki. Ocena zaproponowana przez opiekuna praktyki ze strony zakładu pracy</w:t>
      </w:r>
      <w:r w:rsidR="00D438B5">
        <w:rPr>
          <w:rFonts w:ascii="Calibri" w:hAnsi="Calibri" w:cs="Calibri"/>
          <w:bCs/>
          <w:sz w:val="22"/>
          <w:szCs w:val="22"/>
        </w:rPr>
        <w:t xml:space="preserve"> (jednostki przyjmującej)</w:t>
      </w:r>
      <w:r w:rsidRPr="00431ABA">
        <w:rPr>
          <w:rFonts w:ascii="Calibri" w:hAnsi="Calibri" w:cs="Calibri"/>
          <w:bCs/>
          <w:sz w:val="22"/>
          <w:szCs w:val="22"/>
        </w:rPr>
        <w:t xml:space="preserve"> może być zmieniona. Decyzję o zmianie oceny opiekun praktyki z</w:t>
      </w:r>
      <w:r w:rsidR="00FB587B">
        <w:rPr>
          <w:rFonts w:ascii="Calibri" w:hAnsi="Calibri" w:cs="Calibri"/>
          <w:bCs/>
          <w:sz w:val="22"/>
          <w:szCs w:val="22"/>
        </w:rPr>
        <w:t> </w:t>
      </w:r>
      <w:r w:rsidRPr="00431ABA">
        <w:rPr>
          <w:rFonts w:ascii="Calibri" w:hAnsi="Calibri" w:cs="Calibri"/>
          <w:bCs/>
          <w:sz w:val="22"/>
          <w:szCs w:val="22"/>
        </w:rPr>
        <w:t>ramienia Uniwersytetu może podjąć na podstawie przeprowadzonej hospitacji praktyki, złożonych dokumentów i rozmowy ze studentem</w:t>
      </w:r>
      <w:r w:rsidR="008A417A">
        <w:rPr>
          <w:rFonts w:ascii="Calibri" w:hAnsi="Calibri" w:cs="Calibri"/>
          <w:bCs/>
          <w:sz w:val="22"/>
          <w:szCs w:val="22"/>
        </w:rPr>
        <w:t>, zgodnie z zapisami w Regulaminie praktyki (</w:t>
      </w:r>
      <w:r w:rsidR="00460CF8" w:rsidRPr="00460CF8">
        <w:rPr>
          <w:rFonts w:ascii="Calibri" w:hAnsi="Calibri" w:cs="Calibri"/>
          <w:bCs/>
          <w:sz w:val="22"/>
          <w:szCs w:val="22"/>
        </w:rPr>
        <w:t xml:space="preserve">Decyzja nr 10/2025 Dziekana Wydziału Nauk Ścisłych i Przyrodniczych Uniwersytetu w Siedlcach z dnia 22 września 2025 roku w sprawie zatwierdzenia regulaminu Praktyk studenckich na kierunkach realizowanych w Instytucie Nauk Biologicznych, </w:t>
      </w:r>
      <w:hyperlink r:id="rId23" w:history="1">
        <w:r w:rsidR="00460CF8" w:rsidRPr="00460CF8">
          <w:rPr>
            <w:rStyle w:val="Hipercze"/>
            <w:rFonts w:cs="Calibri"/>
            <w:bCs/>
            <w:szCs w:val="22"/>
          </w:rPr>
          <w:t>https://wsp.uws.edu.pl/images/wnsp_2025/doc/decyzja_nr_10_2025.pdf</w:t>
        </w:r>
      </w:hyperlink>
      <w:r w:rsidR="00460CF8" w:rsidRPr="00460CF8">
        <w:rPr>
          <w:rFonts w:ascii="Calibri" w:hAnsi="Calibri" w:cs="Calibri"/>
          <w:bCs/>
          <w:sz w:val="22"/>
          <w:szCs w:val="22"/>
        </w:rPr>
        <w:t>)</w:t>
      </w:r>
      <w:r w:rsidR="00460CF8">
        <w:rPr>
          <w:rFonts w:ascii="Calibri" w:hAnsi="Calibri" w:cs="Calibri"/>
          <w:bCs/>
          <w:sz w:val="22"/>
          <w:szCs w:val="22"/>
        </w:rPr>
        <w:t>.</w:t>
      </w:r>
    </w:p>
    <w:p w14:paraId="00CD99DD" w14:textId="33989776" w:rsidR="008A417A" w:rsidRPr="008A417A" w:rsidRDefault="008A417A" w:rsidP="00431ABA">
      <w:pPr>
        <w:spacing w:after="120"/>
        <w:jc w:val="both"/>
        <w:rPr>
          <w:rFonts w:ascii="Calibri" w:hAnsi="Calibri" w:cs="Calibri"/>
          <w:bCs/>
          <w:sz w:val="22"/>
          <w:szCs w:val="22"/>
        </w:rPr>
      </w:pPr>
    </w:p>
    <w:p w14:paraId="6A946E1A" w14:textId="77777777" w:rsidR="00431ABA" w:rsidRPr="00431ABA" w:rsidRDefault="00431ABA" w:rsidP="00431ABA">
      <w:pPr>
        <w:spacing w:after="120"/>
        <w:jc w:val="both"/>
        <w:rPr>
          <w:rFonts w:ascii="Calibri" w:hAnsi="Calibri" w:cs="Calibri"/>
          <w:bCs/>
          <w:sz w:val="22"/>
          <w:szCs w:val="22"/>
        </w:rPr>
      </w:pPr>
    </w:p>
    <w:bookmarkEnd w:id="26"/>
    <w:p w14:paraId="5B50CBD6" w14:textId="77777777" w:rsidR="00455457" w:rsidRPr="00471B73" w:rsidRDefault="00455457" w:rsidP="00471B73">
      <w:pPr>
        <w:pStyle w:val="kryteria"/>
        <w:numPr>
          <w:ilvl w:val="0"/>
          <w:numId w:val="0"/>
        </w:numPr>
        <w:spacing w:after="120"/>
        <w:jc w:val="both"/>
        <w:rPr>
          <w:rFonts w:ascii="Calibri" w:hAnsi="Calibri" w:cs="Calibri"/>
          <w:b/>
          <w:i w:val="0"/>
          <w:sz w:val="22"/>
          <w:szCs w:val="22"/>
        </w:rPr>
      </w:pPr>
      <w:r w:rsidRPr="00471B73">
        <w:rPr>
          <w:rFonts w:ascii="Calibri" w:hAnsi="Calibri" w:cs="Calibri"/>
          <w:b/>
          <w:bCs/>
          <w:i w:val="0"/>
          <w:sz w:val="22"/>
          <w:szCs w:val="22"/>
        </w:rPr>
        <w:lastRenderedPageBreak/>
        <w:t>Zalecenia dotyczące kryterium 2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2 wymienione w uchwale Prezydium PKA w sprawie oceny programowej na kierunku studiów, która poprzedziła bieżącą ocenę (jeżeli dotyczy)"/>
        <w:tblDescription w:val="Tabela przedstawia zalecenia dotyczące kryterium 2 z poprzedniej oceny programowej oraz działania uczelni podjęte w celu ich realizacji."/>
      </w:tblPr>
      <w:tblGrid>
        <w:gridCol w:w="615"/>
        <w:gridCol w:w="3226"/>
        <w:gridCol w:w="5370"/>
      </w:tblGrid>
      <w:tr w:rsidR="00455457" w:rsidRPr="00471B73" w14:paraId="0F81D78A" w14:textId="77777777" w:rsidTr="00BC7899">
        <w:tc>
          <w:tcPr>
            <w:tcW w:w="334" w:type="pct"/>
            <w:vAlign w:val="center"/>
          </w:tcPr>
          <w:p w14:paraId="45A8C7BA"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7703157D"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2 wymienione we wskazanej wyżej uchwale Prezydium PKA</w:t>
            </w:r>
          </w:p>
        </w:tc>
        <w:tc>
          <w:tcPr>
            <w:tcW w:w="2915" w:type="pct"/>
            <w:vAlign w:val="center"/>
          </w:tcPr>
          <w:p w14:paraId="4C5C6454"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60FDAF74" w14:textId="77777777" w:rsidTr="00BC7899">
        <w:tc>
          <w:tcPr>
            <w:tcW w:w="334" w:type="pct"/>
          </w:tcPr>
          <w:p w14:paraId="033687A1"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5DFDCB55"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6C6E5D49"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7F40F1BE" w14:textId="77777777" w:rsidR="00455457" w:rsidRPr="00471B73" w:rsidRDefault="00455457" w:rsidP="00471B73">
      <w:pPr>
        <w:spacing w:after="120"/>
        <w:jc w:val="both"/>
        <w:rPr>
          <w:rFonts w:ascii="Calibri" w:hAnsi="Calibri" w:cs="Calibri"/>
          <w:sz w:val="22"/>
          <w:szCs w:val="22"/>
        </w:rPr>
      </w:pPr>
    </w:p>
    <w:p w14:paraId="798708D8"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2:</w:t>
      </w:r>
    </w:p>
    <w:p w14:paraId="4C6B4C5D"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4B5D7C67" w14:textId="77777777" w:rsidR="00064BFE" w:rsidRDefault="00064BFE">
      <w:pPr>
        <w:rPr>
          <w:rFonts w:ascii="Calibri" w:hAnsi="Calibri" w:cs="Calibri"/>
          <w:b/>
          <w:color w:val="233D81"/>
          <w:sz w:val="22"/>
          <w:szCs w:val="22"/>
        </w:rPr>
      </w:pPr>
      <w:bookmarkStart w:id="28" w:name="_Toc616619"/>
      <w:bookmarkStart w:id="29" w:name="_Toc623889"/>
      <w:bookmarkStart w:id="30" w:name="_Toc624210"/>
      <w:bookmarkStart w:id="31" w:name="_Toc178098259"/>
      <w:r>
        <w:rPr>
          <w:rFonts w:ascii="Calibri" w:hAnsi="Calibri" w:cs="Calibri"/>
          <w:sz w:val="22"/>
          <w:szCs w:val="22"/>
        </w:rPr>
        <w:br w:type="page"/>
      </w:r>
    </w:p>
    <w:p w14:paraId="5C7A557B" w14:textId="77777777" w:rsidR="00CD5321" w:rsidRPr="00471B73" w:rsidRDefault="00CD5321" w:rsidP="00597FA1">
      <w:pPr>
        <w:pStyle w:val="Nagwek2"/>
        <w:spacing w:before="0" w:after="120" w:line="290" w:lineRule="exact"/>
        <w:jc w:val="both"/>
        <w:rPr>
          <w:rFonts w:ascii="Calibri" w:hAnsi="Calibri" w:cs="Calibri"/>
          <w:sz w:val="22"/>
          <w:szCs w:val="22"/>
        </w:rPr>
      </w:pPr>
      <w:bookmarkStart w:id="32" w:name="_Hlk208311565"/>
      <w:r w:rsidRPr="00471B73">
        <w:rPr>
          <w:rFonts w:ascii="Calibri" w:hAnsi="Calibri" w:cs="Calibri"/>
          <w:sz w:val="22"/>
          <w:szCs w:val="22"/>
        </w:rPr>
        <w:lastRenderedPageBreak/>
        <w:t>Kryterium 3. Przyjęcie na studia, weryfikacja osiągnięcia przez studentów efektów uczenia się, zaliczanie poszczególnych semestrów i lat oraz dyplomowanie</w:t>
      </w:r>
      <w:bookmarkEnd w:id="28"/>
      <w:bookmarkEnd w:id="29"/>
      <w:bookmarkEnd w:id="30"/>
      <w:bookmarkEnd w:id="31"/>
    </w:p>
    <w:p w14:paraId="5C2E3642" w14:textId="77777777" w:rsidR="003B0580" w:rsidRPr="00471B7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 xml:space="preserve">Zasady rekrutacji na </w:t>
      </w:r>
      <w:r w:rsidR="00D16997" w:rsidRPr="00471B73">
        <w:rPr>
          <w:rFonts w:ascii="Calibri" w:hAnsi="Calibri" w:cs="Calibri"/>
          <w:sz w:val="22"/>
          <w:szCs w:val="22"/>
        </w:rPr>
        <w:t xml:space="preserve">wszystkie </w:t>
      </w:r>
      <w:r w:rsidRPr="00471B73">
        <w:rPr>
          <w:rFonts w:ascii="Calibri" w:hAnsi="Calibri" w:cs="Calibri"/>
          <w:sz w:val="22"/>
          <w:szCs w:val="22"/>
        </w:rPr>
        <w:t>kierunki studiów drugiego stopnia prowadzone w Uniwersytecie w</w:t>
      </w:r>
      <w:r w:rsidR="00D16997" w:rsidRPr="00471B73">
        <w:rPr>
          <w:rFonts w:ascii="Calibri" w:hAnsi="Calibri" w:cs="Calibri"/>
          <w:sz w:val="22"/>
          <w:szCs w:val="22"/>
        </w:rPr>
        <w:t> </w:t>
      </w:r>
      <w:r w:rsidRPr="00471B73">
        <w:rPr>
          <w:rFonts w:ascii="Calibri" w:hAnsi="Calibri" w:cs="Calibri"/>
          <w:sz w:val="22"/>
          <w:szCs w:val="22"/>
        </w:rPr>
        <w:t xml:space="preserve">Siedlcach w roku akademickim 2025/2026 określają następujące akty prawne: </w:t>
      </w:r>
    </w:p>
    <w:p w14:paraId="73E4755D" w14:textId="77777777" w:rsidR="007E41DE" w:rsidRDefault="003B0580" w:rsidP="00597FA1">
      <w:pPr>
        <w:pStyle w:val="Akapitzlist"/>
        <w:numPr>
          <w:ilvl w:val="0"/>
          <w:numId w:val="35"/>
        </w:numPr>
        <w:spacing w:after="120" w:line="290" w:lineRule="exact"/>
        <w:contextualSpacing w:val="0"/>
        <w:jc w:val="both"/>
        <w:rPr>
          <w:rFonts w:ascii="Calibri" w:hAnsi="Calibri" w:cs="Calibri"/>
          <w:sz w:val="22"/>
        </w:rPr>
      </w:pPr>
      <w:r w:rsidRPr="00481251">
        <w:rPr>
          <w:rFonts w:ascii="Calibri" w:hAnsi="Calibri" w:cs="Calibri"/>
          <w:sz w:val="22"/>
        </w:rPr>
        <w:t>Uchwała Senatu nr 71/2024 z dnia 26</w:t>
      </w:r>
      <w:r w:rsidR="00D16997" w:rsidRPr="00481251">
        <w:rPr>
          <w:rFonts w:ascii="Calibri" w:hAnsi="Calibri" w:cs="Calibri"/>
          <w:sz w:val="22"/>
        </w:rPr>
        <w:t xml:space="preserve"> czerwca </w:t>
      </w:r>
      <w:r w:rsidRPr="00481251">
        <w:rPr>
          <w:rFonts w:ascii="Calibri" w:hAnsi="Calibri" w:cs="Calibri"/>
          <w:sz w:val="22"/>
        </w:rPr>
        <w:t>2024 r</w:t>
      </w:r>
      <w:r w:rsidR="00D16997" w:rsidRPr="00481251">
        <w:rPr>
          <w:rFonts w:ascii="Calibri" w:hAnsi="Calibri" w:cs="Calibri"/>
          <w:sz w:val="22"/>
        </w:rPr>
        <w:t>.</w:t>
      </w:r>
      <w:r w:rsidRPr="00481251">
        <w:rPr>
          <w:rFonts w:ascii="Calibri" w:hAnsi="Calibri" w:cs="Calibri"/>
          <w:sz w:val="22"/>
        </w:rPr>
        <w:t xml:space="preserve"> w sprawie ustalenia warunków, trybu oraz terminu rozpoczęcia i zakończenia rekrutacji dla poszczególnych kierunków studiów prowadzonych w</w:t>
      </w:r>
      <w:r w:rsidR="007E41DE" w:rsidRPr="00481251">
        <w:rPr>
          <w:rFonts w:ascii="Calibri" w:hAnsi="Calibri" w:cs="Calibri"/>
          <w:sz w:val="22"/>
        </w:rPr>
        <w:t> </w:t>
      </w:r>
      <w:r w:rsidRPr="00481251">
        <w:rPr>
          <w:rFonts w:ascii="Calibri" w:hAnsi="Calibri" w:cs="Calibri"/>
          <w:sz w:val="22"/>
        </w:rPr>
        <w:t xml:space="preserve">roku akademickim 2025/2026 </w:t>
      </w:r>
    </w:p>
    <w:p w14:paraId="1E776680" w14:textId="7988A4AD" w:rsidR="005A21A4" w:rsidRPr="002B278E" w:rsidRDefault="0062234F" w:rsidP="00597FA1">
      <w:pPr>
        <w:spacing w:after="120" w:line="290" w:lineRule="exact"/>
        <w:ind w:left="360"/>
        <w:jc w:val="both"/>
        <w:rPr>
          <w:rFonts w:ascii="Calibri" w:hAnsi="Calibri" w:cs="Calibri"/>
          <w:sz w:val="22"/>
        </w:rPr>
      </w:pPr>
      <w:hyperlink r:id="rId24" w:history="1">
        <w:r w:rsidR="002B278E" w:rsidRPr="00836065">
          <w:rPr>
            <w:rStyle w:val="Hipercze"/>
            <w:rFonts w:cs="Calibri"/>
          </w:rPr>
          <w:t>https://bip.uws.edu.pl/aktprawny/plik/66e1d863f1b8f72394ec6076/66e1d863f1b8f72394ec6078</w:t>
        </w:r>
      </w:hyperlink>
    </w:p>
    <w:p w14:paraId="65A3FDC3" w14:textId="316ADCC3" w:rsidR="003B0580" w:rsidRDefault="003B0580" w:rsidP="00597FA1">
      <w:pPr>
        <w:pStyle w:val="Akapitzlist"/>
        <w:numPr>
          <w:ilvl w:val="0"/>
          <w:numId w:val="35"/>
        </w:numPr>
        <w:spacing w:after="120" w:line="290" w:lineRule="exact"/>
        <w:contextualSpacing w:val="0"/>
        <w:jc w:val="both"/>
        <w:rPr>
          <w:rFonts w:ascii="Calibri" w:hAnsi="Calibri" w:cs="Calibri"/>
          <w:sz w:val="22"/>
        </w:rPr>
      </w:pPr>
      <w:r w:rsidRPr="00481251">
        <w:rPr>
          <w:rFonts w:ascii="Calibri" w:hAnsi="Calibri" w:cs="Calibri"/>
          <w:sz w:val="22"/>
        </w:rPr>
        <w:t>Uchwała Senatu nr 89/2025 z dnia 28</w:t>
      </w:r>
      <w:r w:rsidR="00D16997" w:rsidRPr="00481251">
        <w:rPr>
          <w:rFonts w:ascii="Calibri" w:hAnsi="Calibri" w:cs="Calibri"/>
          <w:sz w:val="22"/>
        </w:rPr>
        <w:t xml:space="preserve"> maja </w:t>
      </w:r>
      <w:r w:rsidRPr="00481251">
        <w:rPr>
          <w:rFonts w:ascii="Calibri" w:hAnsi="Calibri" w:cs="Calibri"/>
          <w:sz w:val="22"/>
        </w:rPr>
        <w:t>2025 r</w:t>
      </w:r>
      <w:r w:rsidR="00D16997" w:rsidRPr="00481251">
        <w:rPr>
          <w:rFonts w:ascii="Calibri" w:hAnsi="Calibri" w:cs="Calibri"/>
          <w:sz w:val="22"/>
        </w:rPr>
        <w:t>.</w:t>
      </w:r>
      <w:r w:rsidRPr="00481251">
        <w:rPr>
          <w:rFonts w:ascii="Calibri" w:hAnsi="Calibri" w:cs="Calibri"/>
          <w:sz w:val="22"/>
        </w:rPr>
        <w:t xml:space="preserve"> zmieniająca Uchwałę Senatu Nr 71/2024 z</w:t>
      </w:r>
      <w:r w:rsidR="00E4249A">
        <w:rPr>
          <w:rFonts w:ascii="Calibri" w:hAnsi="Calibri" w:cs="Calibri"/>
          <w:sz w:val="22"/>
        </w:rPr>
        <w:t> </w:t>
      </w:r>
      <w:r w:rsidRPr="00481251">
        <w:rPr>
          <w:rFonts w:ascii="Calibri" w:hAnsi="Calibri" w:cs="Calibri"/>
          <w:sz w:val="22"/>
        </w:rPr>
        <w:t>dnia 26 czerwca 2024 r</w:t>
      </w:r>
      <w:r w:rsidR="00D16997" w:rsidRPr="00481251">
        <w:rPr>
          <w:rFonts w:ascii="Calibri" w:hAnsi="Calibri" w:cs="Calibri"/>
          <w:sz w:val="22"/>
        </w:rPr>
        <w:t>.</w:t>
      </w:r>
      <w:r w:rsidRPr="00481251">
        <w:rPr>
          <w:rFonts w:ascii="Calibri" w:hAnsi="Calibri" w:cs="Calibri"/>
          <w:sz w:val="22"/>
        </w:rPr>
        <w:t xml:space="preserve"> w sprawie ustalenia warunków, trybu oraz terminu rozpoczęcia i</w:t>
      </w:r>
      <w:r w:rsidR="00E4249A">
        <w:rPr>
          <w:rFonts w:ascii="Calibri" w:hAnsi="Calibri" w:cs="Calibri"/>
          <w:sz w:val="22"/>
        </w:rPr>
        <w:t> </w:t>
      </w:r>
      <w:r w:rsidRPr="00481251">
        <w:rPr>
          <w:rFonts w:ascii="Calibri" w:hAnsi="Calibri" w:cs="Calibri"/>
          <w:sz w:val="22"/>
        </w:rPr>
        <w:t xml:space="preserve">zakończenia rekrutacji dla poszczególnych kierunków studiów prowadzonych w roku akademickim 2025/2026 </w:t>
      </w:r>
      <w:hyperlink r:id="rId25" w:history="1">
        <w:r w:rsidR="005A21A4" w:rsidRPr="00C52C2A">
          <w:rPr>
            <w:rStyle w:val="Hipercze"/>
            <w:rFonts w:cs="Calibri"/>
          </w:rPr>
          <w:t>https://bip.uws.edu.pl/aktprawny/683d6f492ebaa3657160dfe1</w:t>
        </w:r>
      </w:hyperlink>
    </w:p>
    <w:p w14:paraId="5F4B03B2" w14:textId="0C7CB5C0" w:rsidR="005A21A4" w:rsidRDefault="003B0580" w:rsidP="00597FA1">
      <w:pPr>
        <w:pStyle w:val="Akapitzlist"/>
        <w:numPr>
          <w:ilvl w:val="0"/>
          <w:numId w:val="35"/>
        </w:numPr>
        <w:spacing w:after="120" w:line="290" w:lineRule="exact"/>
        <w:contextualSpacing w:val="0"/>
        <w:jc w:val="both"/>
        <w:rPr>
          <w:rFonts w:ascii="Calibri" w:hAnsi="Calibri" w:cs="Calibri"/>
          <w:sz w:val="22"/>
        </w:rPr>
      </w:pPr>
      <w:r w:rsidRPr="00481251">
        <w:rPr>
          <w:rFonts w:ascii="Calibri" w:hAnsi="Calibri" w:cs="Calibri"/>
          <w:sz w:val="22"/>
        </w:rPr>
        <w:t>Zarządzenie Rektora nr 25/2025 z dnia 31</w:t>
      </w:r>
      <w:r w:rsidR="00D16997" w:rsidRPr="00481251">
        <w:rPr>
          <w:rFonts w:ascii="Calibri" w:hAnsi="Calibri" w:cs="Calibri"/>
          <w:sz w:val="22"/>
        </w:rPr>
        <w:t xml:space="preserve"> marca </w:t>
      </w:r>
      <w:r w:rsidRPr="00481251">
        <w:rPr>
          <w:rFonts w:ascii="Calibri" w:hAnsi="Calibri" w:cs="Calibri"/>
          <w:sz w:val="22"/>
        </w:rPr>
        <w:t>2025 r</w:t>
      </w:r>
      <w:r w:rsidR="00D16997" w:rsidRPr="00481251">
        <w:rPr>
          <w:rFonts w:ascii="Calibri" w:hAnsi="Calibri" w:cs="Calibri"/>
          <w:sz w:val="22"/>
        </w:rPr>
        <w:t>.</w:t>
      </w:r>
      <w:r w:rsidRPr="00481251">
        <w:rPr>
          <w:rFonts w:ascii="Calibri" w:hAnsi="Calibri" w:cs="Calibri"/>
          <w:sz w:val="22"/>
        </w:rPr>
        <w:t xml:space="preserve"> w sprawie określenia szczegółowego terminarza postępowania rekrutacyjnego oraz zasad prowadzenia rekrutacji elektronicznej w</w:t>
      </w:r>
      <w:r w:rsidR="00E4249A">
        <w:rPr>
          <w:rFonts w:ascii="Calibri" w:hAnsi="Calibri" w:cs="Calibri"/>
          <w:sz w:val="22"/>
        </w:rPr>
        <w:t> </w:t>
      </w:r>
      <w:r w:rsidRPr="00481251">
        <w:rPr>
          <w:rFonts w:ascii="Calibri" w:hAnsi="Calibri" w:cs="Calibri"/>
          <w:sz w:val="22"/>
        </w:rPr>
        <w:t>roku akademickim 2025/2026</w:t>
      </w:r>
      <w:r w:rsidR="005A21A4">
        <w:rPr>
          <w:rFonts w:ascii="Calibri" w:hAnsi="Calibri" w:cs="Calibri"/>
          <w:sz w:val="22"/>
        </w:rPr>
        <w:t xml:space="preserve"> </w:t>
      </w:r>
    </w:p>
    <w:p w14:paraId="5BD9A60B" w14:textId="77777777" w:rsidR="007E41DE" w:rsidRPr="002B278E" w:rsidRDefault="0062234F" w:rsidP="00597FA1">
      <w:pPr>
        <w:spacing w:after="120" w:line="290" w:lineRule="exact"/>
        <w:ind w:left="360"/>
        <w:jc w:val="both"/>
        <w:rPr>
          <w:rFonts w:ascii="Calibri" w:hAnsi="Calibri" w:cs="Calibri"/>
          <w:sz w:val="22"/>
        </w:rPr>
      </w:pPr>
      <w:hyperlink r:id="rId26" w:history="1">
        <w:r w:rsidR="005A21A4" w:rsidRPr="002B278E">
          <w:rPr>
            <w:rStyle w:val="Hipercze"/>
            <w:rFonts w:cs="Calibri"/>
          </w:rPr>
          <w:t>https://bip.uws.edu.pl/aktprawny/plik/67ea81f853465e0d0dcd3db0/5bb9788d-5f4b-44cd-b9eb-642f25d1a9fe</w:t>
        </w:r>
      </w:hyperlink>
    </w:p>
    <w:p w14:paraId="47C3E0CB" w14:textId="77777777" w:rsidR="007E41DE" w:rsidRDefault="003B0580" w:rsidP="00597FA1">
      <w:pPr>
        <w:pStyle w:val="Akapitzlist"/>
        <w:numPr>
          <w:ilvl w:val="0"/>
          <w:numId w:val="35"/>
        </w:numPr>
        <w:spacing w:after="120" w:line="290" w:lineRule="exact"/>
        <w:contextualSpacing w:val="0"/>
        <w:jc w:val="both"/>
        <w:rPr>
          <w:rFonts w:ascii="Calibri" w:hAnsi="Calibri" w:cs="Calibri"/>
          <w:sz w:val="22"/>
        </w:rPr>
      </w:pPr>
      <w:r w:rsidRPr="00481251">
        <w:rPr>
          <w:rFonts w:ascii="Calibri" w:hAnsi="Calibri" w:cs="Calibri"/>
          <w:sz w:val="22"/>
        </w:rPr>
        <w:t>Zarządzenie Rektora nr 46/2025 z dnia 22</w:t>
      </w:r>
      <w:r w:rsidR="004505ED" w:rsidRPr="00481251">
        <w:rPr>
          <w:rFonts w:ascii="Calibri" w:hAnsi="Calibri" w:cs="Calibri"/>
          <w:sz w:val="22"/>
        </w:rPr>
        <w:t xml:space="preserve"> maja </w:t>
      </w:r>
      <w:r w:rsidRPr="00481251">
        <w:rPr>
          <w:rFonts w:ascii="Calibri" w:hAnsi="Calibri" w:cs="Calibri"/>
          <w:sz w:val="22"/>
        </w:rPr>
        <w:t>2025 r</w:t>
      </w:r>
      <w:r w:rsidR="004505ED" w:rsidRPr="00481251">
        <w:rPr>
          <w:rFonts w:ascii="Calibri" w:hAnsi="Calibri" w:cs="Calibri"/>
          <w:sz w:val="22"/>
        </w:rPr>
        <w:t>.</w:t>
      </w:r>
      <w:r w:rsidRPr="00481251">
        <w:rPr>
          <w:rFonts w:ascii="Calibri" w:hAnsi="Calibri" w:cs="Calibri"/>
          <w:sz w:val="22"/>
        </w:rPr>
        <w:t xml:space="preserve"> zmieniające Zarządzenie Rektora Nr</w:t>
      </w:r>
      <w:r w:rsidR="00D16997" w:rsidRPr="00481251">
        <w:rPr>
          <w:rFonts w:ascii="Calibri" w:hAnsi="Calibri" w:cs="Calibri"/>
          <w:sz w:val="22"/>
        </w:rPr>
        <w:t> </w:t>
      </w:r>
      <w:r w:rsidRPr="00481251">
        <w:rPr>
          <w:rFonts w:ascii="Calibri" w:hAnsi="Calibri" w:cs="Calibri"/>
          <w:sz w:val="22"/>
        </w:rPr>
        <w:t>25/2025 z dnia 31 marca 2025</w:t>
      </w:r>
      <w:r w:rsidR="00D16997" w:rsidRPr="00481251">
        <w:rPr>
          <w:rFonts w:ascii="Calibri" w:hAnsi="Calibri" w:cs="Calibri"/>
          <w:sz w:val="22"/>
        </w:rPr>
        <w:t> </w:t>
      </w:r>
      <w:r w:rsidRPr="00481251">
        <w:rPr>
          <w:rFonts w:ascii="Calibri" w:hAnsi="Calibri" w:cs="Calibri"/>
          <w:sz w:val="22"/>
        </w:rPr>
        <w:t>r</w:t>
      </w:r>
      <w:r w:rsidR="004505ED" w:rsidRPr="00481251">
        <w:rPr>
          <w:rFonts w:ascii="Calibri" w:hAnsi="Calibri" w:cs="Calibri"/>
          <w:sz w:val="22"/>
        </w:rPr>
        <w:t>.</w:t>
      </w:r>
      <w:r w:rsidRPr="00481251">
        <w:rPr>
          <w:rFonts w:ascii="Calibri" w:hAnsi="Calibri" w:cs="Calibri"/>
          <w:sz w:val="22"/>
        </w:rPr>
        <w:t xml:space="preserve"> w sprawie określenia szczegółowego terminarza postępowania rekrutacyjnego oraz zasad prowadzenia rekrutacji elektronicznej w roku akademickim 2025/2026</w:t>
      </w:r>
    </w:p>
    <w:p w14:paraId="40939BB2" w14:textId="77777777" w:rsidR="005A21A4" w:rsidRPr="002B278E" w:rsidRDefault="0062234F" w:rsidP="00597FA1">
      <w:pPr>
        <w:spacing w:after="120" w:line="290" w:lineRule="exact"/>
        <w:ind w:left="360"/>
        <w:jc w:val="both"/>
        <w:rPr>
          <w:rFonts w:ascii="Calibri" w:hAnsi="Calibri" w:cs="Calibri"/>
          <w:sz w:val="22"/>
        </w:rPr>
      </w:pPr>
      <w:hyperlink r:id="rId27" w:history="1">
        <w:r w:rsidR="005A21A4" w:rsidRPr="002B278E">
          <w:rPr>
            <w:rStyle w:val="Hipercze"/>
            <w:rFonts w:cs="Calibri"/>
          </w:rPr>
          <w:t>https://bip.uws.edu.pl/aktprawny/plik/682f2116343e69054bb5e0cf/bd5fac9c-d02e-4a5e-9559-4df891f80e74</w:t>
        </w:r>
      </w:hyperlink>
    </w:p>
    <w:p w14:paraId="2C4FD766" w14:textId="0BBE93B6" w:rsidR="00D334EC" w:rsidRDefault="00D334EC" w:rsidP="00597FA1">
      <w:pPr>
        <w:pStyle w:val="Akapitzlist"/>
        <w:numPr>
          <w:ilvl w:val="0"/>
          <w:numId w:val="35"/>
        </w:numPr>
        <w:spacing w:after="120" w:line="290" w:lineRule="exact"/>
        <w:contextualSpacing w:val="0"/>
        <w:jc w:val="both"/>
        <w:rPr>
          <w:rFonts w:ascii="Calibri" w:hAnsi="Calibri" w:cs="Calibri"/>
          <w:sz w:val="22"/>
        </w:rPr>
      </w:pPr>
      <w:r w:rsidRPr="00C4165F">
        <w:rPr>
          <w:rFonts w:ascii="Calibri" w:hAnsi="Calibri" w:cs="Calibri"/>
          <w:sz w:val="22"/>
        </w:rPr>
        <w:t>Uchwała Senatu UPH nr 118/2021 z dnia 30 czerwca 2021 roku w sprawie określenia zasad przyjmowania laureatów i finalistów olimpiad stopnia centralnego na pierwszy rok studiów w</w:t>
      </w:r>
      <w:r w:rsidR="00E4249A">
        <w:rPr>
          <w:rFonts w:ascii="Calibri" w:hAnsi="Calibri" w:cs="Calibri"/>
          <w:sz w:val="22"/>
        </w:rPr>
        <w:t> </w:t>
      </w:r>
      <w:r w:rsidRPr="00C4165F">
        <w:rPr>
          <w:rFonts w:ascii="Calibri" w:hAnsi="Calibri" w:cs="Calibri"/>
          <w:sz w:val="22"/>
        </w:rPr>
        <w:t>roku akademickim 2025/2026</w:t>
      </w:r>
    </w:p>
    <w:p w14:paraId="2D09A1C1" w14:textId="71B2C2F5" w:rsidR="00C4165F" w:rsidRPr="002B278E" w:rsidRDefault="0062234F" w:rsidP="00597FA1">
      <w:pPr>
        <w:spacing w:after="120" w:line="290" w:lineRule="exact"/>
        <w:ind w:left="360"/>
        <w:jc w:val="both"/>
        <w:rPr>
          <w:rFonts w:ascii="Calibri" w:hAnsi="Calibri" w:cs="Calibri"/>
          <w:sz w:val="22"/>
        </w:rPr>
      </w:pPr>
      <w:hyperlink r:id="rId28" w:history="1">
        <w:r w:rsidR="00C4165F" w:rsidRPr="002B278E">
          <w:rPr>
            <w:rStyle w:val="Hipercze"/>
            <w:rFonts w:cs="Calibri"/>
          </w:rPr>
          <w:t>https://bip.uws.edu.pl/aktprawny/66e1da9df1b8f72394ec6c0e</w:t>
        </w:r>
      </w:hyperlink>
    </w:p>
    <w:p w14:paraId="0E072BB1" w14:textId="77777777" w:rsidR="00D334EC" w:rsidRDefault="00D334EC" w:rsidP="00597FA1">
      <w:pPr>
        <w:pStyle w:val="Akapitzlist"/>
        <w:numPr>
          <w:ilvl w:val="0"/>
          <w:numId w:val="35"/>
        </w:numPr>
        <w:spacing w:after="120" w:line="290" w:lineRule="exact"/>
        <w:contextualSpacing w:val="0"/>
        <w:jc w:val="both"/>
        <w:rPr>
          <w:rFonts w:ascii="Calibri" w:hAnsi="Calibri" w:cs="Calibri"/>
          <w:sz w:val="22"/>
        </w:rPr>
      </w:pPr>
      <w:r w:rsidRPr="00481251">
        <w:rPr>
          <w:rFonts w:ascii="Calibri" w:hAnsi="Calibri" w:cs="Calibri"/>
          <w:sz w:val="22"/>
        </w:rPr>
        <w:t>Zarządzenie Rektora nr 47/2025 z dnia 22 maja 2025 r. w sprawie ustalenia liczby miejsc na poszczególnych kierunkach studiów stacjonarnych w roku akademickim 2025/2026</w:t>
      </w:r>
    </w:p>
    <w:p w14:paraId="4423CB4A" w14:textId="77777777" w:rsidR="00D334EC" w:rsidRPr="002B278E" w:rsidRDefault="0062234F" w:rsidP="00597FA1">
      <w:pPr>
        <w:spacing w:after="120" w:line="290" w:lineRule="exact"/>
        <w:ind w:left="360"/>
        <w:jc w:val="both"/>
        <w:rPr>
          <w:rStyle w:val="Hipercze"/>
          <w:rFonts w:cs="Calibri"/>
        </w:rPr>
      </w:pPr>
      <w:hyperlink r:id="rId29" w:history="1">
        <w:r w:rsidR="00D334EC" w:rsidRPr="002B278E">
          <w:rPr>
            <w:rStyle w:val="Hipercze"/>
            <w:rFonts w:cs="Calibri"/>
          </w:rPr>
          <w:t>https://bip.uws.edu.pl/aktprawny/plik/682f2172343e69054bb5e0d4/f81fac68-59ab-4de1-8e18-29119db13019</w:t>
        </w:r>
      </w:hyperlink>
    </w:p>
    <w:p w14:paraId="2C3AB33F" w14:textId="2733B0F0" w:rsidR="00D334EC" w:rsidRDefault="00D334EC" w:rsidP="00597FA1">
      <w:pPr>
        <w:pStyle w:val="Akapitzlist"/>
        <w:numPr>
          <w:ilvl w:val="0"/>
          <w:numId w:val="35"/>
        </w:numPr>
        <w:spacing w:after="120" w:line="290" w:lineRule="exact"/>
        <w:contextualSpacing w:val="0"/>
        <w:jc w:val="both"/>
        <w:rPr>
          <w:rFonts w:ascii="Calibri" w:hAnsi="Calibri" w:cs="Calibri"/>
          <w:sz w:val="22"/>
        </w:rPr>
      </w:pPr>
      <w:r w:rsidRPr="00C4165F">
        <w:rPr>
          <w:rFonts w:ascii="Calibri" w:hAnsi="Calibri" w:cs="Calibri"/>
          <w:sz w:val="22"/>
        </w:rPr>
        <w:t>Zarządzenie Rektora nr 48/2025 z dnia 22.05.2025 r</w:t>
      </w:r>
      <w:r w:rsidR="00D708D7">
        <w:rPr>
          <w:rFonts w:ascii="Calibri" w:hAnsi="Calibri" w:cs="Calibri"/>
          <w:sz w:val="22"/>
        </w:rPr>
        <w:t>.</w:t>
      </w:r>
      <w:r w:rsidRPr="00C4165F">
        <w:rPr>
          <w:rFonts w:ascii="Calibri" w:hAnsi="Calibri" w:cs="Calibri"/>
          <w:sz w:val="22"/>
        </w:rPr>
        <w:t xml:space="preserve"> w sprawie ustalenia liczby miejsc na poszczególnych kierunkach studiów niestacjonarnych w roku akademickim 2025/2026</w:t>
      </w:r>
    </w:p>
    <w:p w14:paraId="16711A57" w14:textId="77777777" w:rsidR="002B278E" w:rsidRPr="002B278E" w:rsidRDefault="0062234F" w:rsidP="00597FA1">
      <w:pPr>
        <w:spacing w:after="120" w:line="290" w:lineRule="exact"/>
        <w:ind w:left="360"/>
        <w:jc w:val="both"/>
        <w:rPr>
          <w:rFonts w:ascii="Calibri" w:hAnsi="Calibri" w:cs="Calibri"/>
          <w:sz w:val="22"/>
        </w:rPr>
      </w:pPr>
      <w:hyperlink r:id="rId30" w:history="1">
        <w:r w:rsidR="00D856FE" w:rsidRPr="002B278E">
          <w:rPr>
            <w:rStyle w:val="Hipercze"/>
            <w:rFonts w:cs="Calibri"/>
          </w:rPr>
          <w:t>https://bip.uws.edu.pl/aktprawny/682f21e3343e69054bb5e0d8</w:t>
        </w:r>
      </w:hyperlink>
    </w:p>
    <w:p w14:paraId="62FB37CC" w14:textId="24C0E07E" w:rsidR="00D334EC" w:rsidRDefault="00D334EC" w:rsidP="00597FA1">
      <w:pPr>
        <w:pStyle w:val="Akapitzlist"/>
        <w:numPr>
          <w:ilvl w:val="0"/>
          <w:numId w:val="35"/>
        </w:numPr>
        <w:spacing w:after="120" w:line="290" w:lineRule="exact"/>
        <w:contextualSpacing w:val="0"/>
        <w:jc w:val="both"/>
        <w:rPr>
          <w:rFonts w:ascii="Calibri" w:hAnsi="Calibri" w:cs="Calibri"/>
          <w:sz w:val="22"/>
        </w:rPr>
      </w:pPr>
      <w:r w:rsidRPr="00C4165F">
        <w:rPr>
          <w:rFonts w:ascii="Calibri" w:hAnsi="Calibri" w:cs="Calibri"/>
          <w:sz w:val="22"/>
        </w:rPr>
        <w:t>Zarządzenie Rektora Nr 59</w:t>
      </w:r>
      <w:r w:rsidR="00D856FE">
        <w:rPr>
          <w:rFonts w:ascii="Calibri" w:hAnsi="Calibri" w:cs="Calibri"/>
          <w:sz w:val="22"/>
        </w:rPr>
        <w:t>/2025</w:t>
      </w:r>
      <w:r w:rsidRPr="00C4165F">
        <w:rPr>
          <w:rFonts w:ascii="Calibri" w:hAnsi="Calibri" w:cs="Calibri"/>
          <w:sz w:val="22"/>
        </w:rPr>
        <w:t xml:space="preserve"> z dnia 29 maja 2025 r. w sprawie podejmowania i odbywania studiów, studiów podyplomowych oraz innych form kszta</w:t>
      </w:r>
      <w:r w:rsidR="00D856FE">
        <w:rPr>
          <w:rFonts w:ascii="Calibri" w:hAnsi="Calibri" w:cs="Calibri"/>
          <w:sz w:val="22"/>
        </w:rPr>
        <w:t>łcenia w UwS przez cudzoziemców</w:t>
      </w:r>
    </w:p>
    <w:p w14:paraId="279CB415" w14:textId="771950D6" w:rsidR="005A21A4" w:rsidRPr="002B278E" w:rsidRDefault="0062234F" w:rsidP="00597FA1">
      <w:pPr>
        <w:spacing w:after="120" w:line="290" w:lineRule="exact"/>
        <w:ind w:left="360"/>
        <w:jc w:val="both"/>
        <w:rPr>
          <w:rFonts w:ascii="Calibri" w:hAnsi="Calibri" w:cs="Calibri"/>
          <w:sz w:val="22"/>
        </w:rPr>
      </w:pPr>
      <w:hyperlink r:id="rId31" w:history="1">
        <w:r w:rsidR="00D856FE" w:rsidRPr="002B278E">
          <w:rPr>
            <w:rStyle w:val="Hipercze"/>
            <w:rFonts w:cs="Calibri"/>
          </w:rPr>
          <w:t>https://bip.uws.edu.pl/aktprawny/68383f54343e69054bb5e157</w:t>
        </w:r>
      </w:hyperlink>
      <w:r w:rsidR="00D856FE" w:rsidRPr="002B278E">
        <w:rPr>
          <w:rFonts w:ascii="Calibri" w:hAnsi="Calibri" w:cs="Calibri"/>
          <w:sz w:val="22"/>
        </w:rPr>
        <w:t>.</w:t>
      </w:r>
    </w:p>
    <w:p w14:paraId="41B54CD7" w14:textId="250E4D02" w:rsidR="00E60E1B" w:rsidRPr="00471B73" w:rsidRDefault="003B0580" w:rsidP="00597FA1">
      <w:pPr>
        <w:spacing w:after="120" w:line="290" w:lineRule="exact"/>
        <w:jc w:val="both"/>
        <w:rPr>
          <w:rFonts w:ascii="Calibri" w:hAnsi="Calibri" w:cs="Calibri"/>
          <w:sz w:val="22"/>
          <w:szCs w:val="22"/>
        </w:rPr>
      </w:pPr>
      <w:r w:rsidRPr="002B278E">
        <w:rPr>
          <w:rFonts w:ascii="Calibri" w:hAnsi="Calibri" w:cs="Calibri"/>
          <w:b/>
          <w:bCs/>
          <w:sz w:val="22"/>
          <w:szCs w:val="22"/>
        </w:rPr>
        <w:t>Wszystkie akty prawne są publikowane i dostępne na stronie UwS w zakładce BIP</w:t>
      </w:r>
      <w:r w:rsidRPr="00471B73">
        <w:rPr>
          <w:rFonts w:ascii="Calibri" w:hAnsi="Calibri" w:cs="Calibri"/>
          <w:sz w:val="22"/>
          <w:szCs w:val="22"/>
        </w:rPr>
        <w:t>, ponadto obowiązujące akty prawne dotyczące rekrutacji dostępne są w zakładce „Kandydaci” na stronie głównej Uniwersytetu.</w:t>
      </w:r>
      <w:r w:rsidR="006308CB" w:rsidRPr="00471B73">
        <w:rPr>
          <w:rFonts w:ascii="Calibri" w:hAnsi="Calibri" w:cs="Calibri"/>
          <w:sz w:val="22"/>
          <w:szCs w:val="22"/>
        </w:rPr>
        <w:t xml:space="preserve"> </w:t>
      </w:r>
      <w:r w:rsidRPr="00471B73">
        <w:rPr>
          <w:rFonts w:ascii="Calibri" w:hAnsi="Calibri" w:cs="Calibri"/>
          <w:sz w:val="22"/>
          <w:szCs w:val="22"/>
        </w:rPr>
        <w:t xml:space="preserve">Postępowanie rekrutacyjne prowadzone jest za pośrednictwem </w:t>
      </w:r>
      <w:r w:rsidRPr="002B278E">
        <w:rPr>
          <w:rFonts w:ascii="Calibri" w:hAnsi="Calibri" w:cs="Calibri"/>
          <w:b/>
          <w:bCs/>
          <w:sz w:val="22"/>
          <w:szCs w:val="22"/>
        </w:rPr>
        <w:t>Internetowej Rejestracji Kandydatów (IRK)</w:t>
      </w:r>
      <w:r w:rsidRPr="00481251">
        <w:rPr>
          <w:rFonts w:ascii="Calibri" w:hAnsi="Calibri" w:cs="Calibri"/>
          <w:sz w:val="22"/>
          <w:szCs w:val="22"/>
        </w:rPr>
        <w:t xml:space="preserve"> (</w:t>
      </w:r>
      <w:hyperlink r:id="rId32" w:history="1">
        <w:r w:rsidR="005A21A4" w:rsidRPr="00C52C2A">
          <w:rPr>
            <w:rStyle w:val="Hipercze"/>
            <w:rFonts w:cs="Calibri"/>
            <w:szCs w:val="22"/>
          </w:rPr>
          <w:t>https://irk.uws.edu.pl/pl/</w:t>
        </w:r>
      </w:hyperlink>
      <w:r w:rsidRPr="00481251">
        <w:rPr>
          <w:rFonts w:ascii="Calibri" w:hAnsi="Calibri" w:cs="Calibri"/>
          <w:sz w:val="22"/>
          <w:szCs w:val="22"/>
        </w:rPr>
        <w:t xml:space="preserve">) przez Wydziałową Komisję Rekrutacyjną </w:t>
      </w:r>
      <w:r w:rsidR="00E60E1B" w:rsidRPr="00E60E1B">
        <w:rPr>
          <w:rFonts w:ascii="Calibri" w:hAnsi="Calibri" w:cs="Calibri"/>
          <w:sz w:val="22"/>
          <w:szCs w:val="22"/>
        </w:rPr>
        <w:t xml:space="preserve">powoływaną </w:t>
      </w:r>
      <w:r w:rsidR="00E60E1B" w:rsidRPr="00E60E1B">
        <w:rPr>
          <w:rFonts w:ascii="Calibri" w:hAnsi="Calibri" w:cs="Calibri"/>
          <w:sz w:val="22"/>
          <w:szCs w:val="22"/>
        </w:rPr>
        <w:lastRenderedPageBreak/>
        <w:t xml:space="preserve">decyzją </w:t>
      </w:r>
      <w:r w:rsidRPr="00481251">
        <w:rPr>
          <w:rFonts w:ascii="Calibri" w:hAnsi="Calibri" w:cs="Calibri"/>
          <w:sz w:val="22"/>
          <w:szCs w:val="22"/>
        </w:rPr>
        <w:t>Dziekana Wydziału Nauk Ścisłych i Przyrodniczych. Bezpośredni dostęp do IRK znajduje się w</w:t>
      </w:r>
      <w:r w:rsidR="005B39D1">
        <w:rPr>
          <w:rFonts w:ascii="Calibri" w:hAnsi="Calibri" w:cs="Calibri"/>
          <w:sz w:val="22"/>
          <w:szCs w:val="22"/>
        </w:rPr>
        <w:t> </w:t>
      </w:r>
      <w:r w:rsidRPr="00481251">
        <w:rPr>
          <w:rFonts w:ascii="Calibri" w:hAnsi="Calibri" w:cs="Calibri"/>
          <w:sz w:val="22"/>
          <w:szCs w:val="22"/>
        </w:rPr>
        <w:t xml:space="preserve">zakładce </w:t>
      </w:r>
      <w:r w:rsidR="002B278E" w:rsidRPr="00471B73">
        <w:rPr>
          <w:rFonts w:ascii="Calibri" w:hAnsi="Calibri" w:cs="Calibri"/>
          <w:sz w:val="22"/>
          <w:szCs w:val="22"/>
        </w:rPr>
        <w:t>„Kandydaci”</w:t>
      </w:r>
      <w:r w:rsidRPr="00471B73">
        <w:rPr>
          <w:rFonts w:ascii="Calibri" w:hAnsi="Calibri" w:cs="Calibri"/>
          <w:sz w:val="22"/>
          <w:szCs w:val="22"/>
        </w:rPr>
        <w:t xml:space="preserve"> zamieszczonej na stronie głównej i na stronach wydziałów Uniwersytetu w</w:t>
      </w:r>
      <w:r w:rsidR="00CF42ED" w:rsidRPr="00471B73">
        <w:rPr>
          <w:rFonts w:ascii="Calibri" w:hAnsi="Calibri" w:cs="Calibri"/>
          <w:sz w:val="22"/>
          <w:szCs w:val="22"/>
        </w:rPr>
        <w:t> </w:t>
      </w:r>
      <w:r w:rsidRPr="00471B73">
        <w:rPr>
          <w:rFonts w:ascii="Calibri" w:hAnsi="Calibri" w:cs="Calibri"/>
          <w:sz w:val="22"/>
          <w:szCs w:val="22"/>
        </w:rPr>
        <w:t xml:space="preserve">Siedlcach. </w:t>
      </w:r>
    </w:p>
    <w:p w14:paraId="6351AB52" w14:textId="74205537" w:rsidR="003B0580" w:rsidRPr="00481251"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Podstawą rekrutacji na studia II stopnia na kierunku Biologia jest: ocena z dyplomu - dla absolwenta tego samego lub pokrewnego kierunku studiów</w:t>
      </w:r>
      <w:r w:rsidR="00761DA3" w:rsidRPr="00471B73">
        <w:rPr>
          <w:rFonts w:ascii="Calibri" w:hAnsi="Calibri" w:cs="Calibri"/>
          <w:sz w:val="22"/>
          <w:szCs w:val="22"/>
        </w:rPr>
        <w:t>,</w:t>
      </w:r>
      <w:r w:rsidRPr="00471B73">
        <w:rPr>
          <w:rFonts w:ascii="Calibri" w:hAnsi="Calibri" w:cs="Calibri"/>
          <w:sz w:val="22"/>
          <w:szCs w:val="22"/>
        </w:rPr>
        <w:t xml:space="preserve"> albo - ocena z rozmowy kwalifikacyjnej obejmującej zakres przedmiotów kierunkowych właściwych dla studiów pierwszego stopnia kierunku biologia - w przypadku kandydata posiadającego dyplom ukończenia studiów na innym kierunku. Po zakończeniu każdego etapu/tury postępowania rekrutacyjnego, na podstawie wyników uzyskanych przez wszystkie osoby ubiegające się o przyjęcie tworzy się listę rankingową, w malejącej kolejności uzyskanych punktów, która określa kolejność przyjmowania na studia. </w:t>
      </w:r>
    </w:p>
    <w:p w14:paraId="2F8A9219" w14:textId="3035085D" w:rsidR="002B278E" w:rsidRPr="005B39D1" w:rsidRDefault="003B0580" w:rsidP="00597FA1">
      <w:pPr>
        <w:spacing w:after="120" w:line="290" w:lineRule="exact"/>
        <w:jc w:val="both"/>
        <w:rPr>
          <w:rFonts w:ascii="Calibri" w:hAnsi="Calibri" w:cs="Calibri"/>
          <w:b/>
          <w:bCs/>
          <w:sz w:val="22"/>
          <w:szCs w:val="22"/>
        </w:rPr>
      </w:pPr>
      <w:r w:rsidRPr="005B39D1">
        <w:rPr>
          <w:rFonts w:ascii="Calibri" w:hAnsi="Calibri" w:cs="Calibri"/>
          <w:b/>
          <w:bCs/>
          <w:sz w:val="22"/>
          <w:szCs w:val="22"/>
        </w:rPr>
        <w:t>Zasady potwierdzania efektów uczenia się uzyskanych poza systemem studiów określa Uchwała Nr</w:t>
      </w:r>
      <w:r w:rsidR="002B278E" w:rsidRPr="005B39D1">
        <w:rPr>
          <w:rFonts w:ascii="Calibri" w:hAnsi="Calibri" w:cs="Calibri"/>
          <w:b/>
          <w:bCs/>
          <w:sz w:val="22"/>
          <w:szCs w:val="22"/>
        </w:rPr>
        <w:t> </w:t>
      </w:r>
      <w:r w:rsidRPr="005B39D1">
        <w:rPr>
          <w:rFonts w:ascii="Calibri" w:hAnsi="Calibri" w:cs="Calibri"/>
          <w:b/>
          <w:bCs/>
          <w:sz w:val="22"/>
          <w:szCs w:val="22"/>
        </w:rPr>
        <w:t xml:space="preserve">132/2019 Senatu z dnia 25 września 2019 r. </w:t>
      </w:r>
    </w:p>
    <w:p w14:paraId="0C4F4FB6" w14:textId="5D4B5F0E" w:rsidR="0014291E" w:rsidRPr="00126230" w:rsidRDefault="00126230" w:rsidP="00597FA1">
      <w:pPr>
        <w:spacing w:after="120" w:line="290" w:lineRule="exact"/>
        <w:jc w:val="both"/>
        <w:rPr>
          <w:rFonts w:ascii="Calibri" w:hAnsi="Calibri" w:cs="Calibri"/>
          <w:sz w:val="22"/>
          <w:szCs w:val="22"/>
        </w:rPr>
      </w:pPr>
      <w:r>
        <w:rPr>
          <w:rFonts w:ascii="Calibri" w:hAnsi="Calibri" w:cs="Calibri"/>
          <w:sz w:val="22"/>
          <w:szCs w:val="22"/>
        </w:rPr>
        <w:t>(</w:t>
      </w:r>
      <w:hyperlink r:id="rId33" w:history="1">
        <w:r w:rsidRPr="00C52C2A">
          <w:rPr>
            <w:rStyle w:val="Hipercze"/>
            <w:rFonts w:cs="Calibri"/>
            <w:szCs w:val="22"/>
          </w:rPr>
          <w:t>https://bip.uws.edu.pl/aktprawny/plik/66e1dbeef1b8f72394ec7275/66e1dbeef1b8f72394ec7277</w:t>
        </w:r>
      </w:hyperlink>
      <w:r>
        <w:rPr>
          <w:rFonts w:ascii="Calibri" w:hAnsi="Calibri" w:cs="Calibri"/>
          <w:sz w:val="22"/>
          <w:szCs w:val="22"/>
        </w:rPr>
        <w:t>).</w:t>
      </w:r>
    </w:p>
    <w:p w14:paraId="59B1BA3B" w14:textId="5DA429CA" w:rsidR="0097318D" w:rsidRPr="00E60E1B" w:rsidRDefault="00DB6D50" w:rsidP="00597FA1">
      <w:pPr>
        <w:spacing w:after="120" w:line="290" w:lineRule="exact"/>
        <w:jc w:val="both"/>
        <w:rPr>
          <w:rFonts w:asciiTheme="minorHAnsi" w:hAnsiTheme="minorHAnsi" w:cstheme="minorHAnsi"/>
          <w:sz w:val="22"/>
          <w:szCs w:val="22"/>
        </w:rPr>
      </w:pPr>
      <w:r w:rsidRPr="00481251">
        <w:rPr>
          <w:rFonts w:ascii="Calibri" w:hAnsi="Calibri" w:cs="Calibri"/>
          <w:sz w:val="22"/>
          <w:szCs w:val="22"/>
        </w:rPr>
        <w:t xml:space="preserve">Uniwersytet umożliwia </w:t>
      </w:r>
      <w:r w:rsidRPr="00BA559E">
        <w:rPr>
          <w:rFonts w:ascii="Calibri" w:hAnsi="Calibri" w:cs="Calibri"/>
          <w:b/>
          <w:bCs/>
          <w:sz w:val="22"/>
          <w:szCs w:val="22"/>
        </w:rPr>
        <w:t xml:space="preserve">potwierdzanie efektów uczenia się uzyskanych poza systemem edukacji </w:t>
      </w:r>
      <w:r w:rsidRPr="00471B73">
        <w:rPr>
          <w:rFonts w:ascii="Calibri" w:hAnsi="Calibri" w:cs="Calibri"/>
          <w:sz w:val="22"/>
          <w:szCs w:val="22"/>
        </w:rPr>
        <w:t>formalnej, co pozwala na weryfikację wiedzy, umiejętności oraz kompetencji społecznych kandydata. Proces ten może prowadzić do zaliczenia określonych przedmiotów (wraz z przypisanymi im efektami uczenia się i punktami ECTS), przewidzianych w programie danego kierunku</w:t>
      </w:r>
      <w:r w:rsidR="00E60E1B">
        <w:rPr>
          <w:rFonts w:ascii="Calibri" w:hAnsi="Calibri" w:cs="Calibri"/>
          <w:sz w:val="22"/>
          <w:szCs w:val="22"/>
        </w:rPr>
        <w:t xml:space="preserve"> studiów</w:t>
      </w:r>
      <w:r w:rsidRPr="00471B73">
        <w:rPr>
          <w:rFonts w:ascii="Calibri" w:hAnsi="Calibri" w:cs="Calibri"/>
          <w:sz w:val="22"/>
          <w:szCs w:val="22"/>
        </w:rPr>
        <w:t>. Z takiej możliwości mogą skorzystać osoby ubiegające się o przyjęcie na studia na określonym kierunku</w:t>
      </w:r>
      <w:r w:rsidR="00E60E1B">
        <w:rPr>
          <w:rFonts w:ascii="Calibri" w:hAnsi="Calibri" w:cs="Calibri"/>
          <w:sz w:val="22"/>
          <w:szCs w:val="22"/>
        </w:rPr>
        <w:t>.</w:t>
      </w:r>
      <w:r w:rsidRPr="00471B73">
        <w:rPr>
          <w:rFonts w:ascii="Calibri" w:hAnsi="Calibri" w:cs="Calibri"/>
          <w:sz w:val="22"/>
          <w:szCs w:val="22"/>
        </w:rPr>
        <w:t xml:space="preserve"> Zgodnie z</w:t>
      </w:r>
      <w:r w:rsidR="002B278E">
        <w:rPr>
          <w:rFonts w:ascii="Calibri" w:hAnsi="Calibri" w:cs="Calibri"/>
          <w:sz w:val="22"/>
          <w:szCs w:val="22"/>
        </w:rPr>
        <w:t> </w:t>
      </w:r>
      <w:r w:rsidRPr="00471B73">
        <w:rPr>
          <w:rFonts w:ascii="Calibri" w:hAnsi="Calibri" w:cs="Calibri"/>
          <w:sz w:val="22"/>
          <w:szCs w:val="22"/>
        </w:rPr>
        <w:t>obowiązującymi przepisami prawa, w</w:t>
      </w:r>
      <w:r w:rsidR="00B94A7D" w:rsidRPr="00471B73">
        <w:rPr>
          <w:rFonts w:ascii="Calibri" w:hAnsi="Calibri" w:cs="Calibri"/>
          <w:sz w:val="22"/>
          <w:szCs w:val="22"/>
        </w:rPr>
        <w:t> </w:t>
      </w:r>
      <w:r w:rsidRPr="00471B73">
        <w:rPr>
          <w:rFonts w:ascii="Calibri" w:hAnsi="Calibri" w:cs="Calibri"/>
          <w:sz w:val="22"/>
          <w:szCs w:val="22"/>
        </w:rPr>
        <w:t>wyniku potwierdzenia efektów uczenia się można zaliczyć</w:t>
      </w:r>
      <w:r w:rsidR="00B94A7D" w:rsidRPr="00471B73">
        <w:rPr>
          <w:rFonts w:ascii="Calibri" w:hAnsi="Calibri" w:cs="Calibri"/>
          <w:sz w:val="22"/>
          <w:szCs w:val="22"/>
        </w:rPr>
        <w:t xml:space="preserve"> </w:t>
      </w:r>
      <w:r w:rsidRPr="00471B73">
        <w:rPr>
          <w:rFonts w:ascii="Calibri" w:hAnsi="Calibri" w:cs="Calibri"/>
          <w:sz w:val="22"/>
          <w:szCs w:val="22"/>
        </w:rPr>
        <w:t>nie więcej niż 50% punktów ECTS</w:t>
      </w:r>
      <w:r w:rsidR="00B94A7D" w:rsidRPr="00471B73">
        <w:rPr>
          <w:rFonts w:ascii="Calibri" w:hAnsi="Calibri" w:cs="Calibri"/>
          <w:sz w:val="22"/>
          <w:szCs w:val="22"/>
        </w:rPr>
        <w:t xml:space="preserve"> </w:t>
      </w:r>
      <w:r w:rsidRPr="00471B73">
        <w:rPr>
          <w:rFonts w:ascii="Calibri" w:hAnsi="Calibri" w:cs="Calibri"/>
          <w:sz w:val="22"/>
          <w:szCs w:val="22"/>
        </w:rPr>
        <w:t>przypisanych do zajęć objętych programem studiów.</w:t>
      </w:r>
      <w:r w:rsidR="0097318D" w:rsidRPr="00471B73">
        <w:rPr>
          <w:rFonts w:ascii="Calibri" w:hAnsi="Calibri" w:cs="Calibri"/>
          <w:sz w:val="22"/>
          <w:szCs w:val="22"/>
        </w:rPr>
        <w:t xml:space="preserve"> </w:t>
      </w:r>
    </w:p>
    <w:p w14:paraId="12423D5B" w14:textId="29323217" w:rsidR="003B0580" w:rsidRPr="00471B7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Regulacje te są zgodne z</w:t>
      </w:r>
      <w:r w:rsidR="0097318D" w:rsidRPr="00471B73">
        <w:rPr>
          <w:rFonts w:ascii="Calibri" w:hAnsi="Calibri" w:cs="Calibri"/>
          <w:sz w:val="22"/>
          <w:szCs w:val="22"/>
        </w:rPr>
        <w:t xml:space="preserve"> ustawą Prawo o szkolnictwie wyższym i nauce oraz przepisami wykonawczymi. Umożliwiają one identyfikację efektów uczenia się uzyskanych: w ramach uczenia się zorganizowanego instytucjonalnie poza systemem studiów (np. kursy, szkolenia, certyfikowane programy edukacyjne), oraz w procesie uczenia się niezorganizowanego instytucjonalnie, realizowanego w sposób zwiększający zasób wiedzy, umiejętności i kompetencji społecznych (np. samokształcenie, praktyczne doświadczenie zawodowe). </w:t>
      </w:r>
      <w:r w:rsidRPr="00471B73">
        <w:rPr>
          <w:rFonts w:ascii="Calibri" w:hAnsi="Calibri" w:cs="Calibri"/>
          <w:sz w:val="22"/>
          <w:szCs w:val="22"/>
        </w:rPr>
        <w:t>Kandydat ubiega</w:t>
      </w:r>
      <w:r w:rsidR="0097318D" w:rsidRPr="00471B73">
        <w:rPr>
          <w:rFonts w:ascii="Calibri" w:hAnsi="Calibri" w:cs="Calibri"/>
          <w:sz w:val="22"/>
          <w:szCs w:val="22"/>
        </w:rPr>
        <w:t>jący</w:t>
      </w:r>
      <w:r w:rsidRPr="00471B73">
        <w:rPr>
          <w:rFonts w:ascii="Calibri" w:hAnsi="Calibri" w:cs="Calibri"/>
          <w:sz w:val="22"/>
          <w:szCs w:val="22"/>
        </w:rPr>
        <w:t xml:space="preserve"> się o potwierdzenie efektów uczenia się zorganizowanego instytucjonalnie poza systemem studiów </w:t>
      </w:r>
      <w:r w:rsidR="0097318D" w:rsidRPr="00471B73">
        <w:rPr>
          <w:rFonts w:ascii="Calibri" w:hAnsi="Calibri" w:cs="Calibri"/>
          <w:sz w:val="22"/>
          <w:szCs w:val="22"/>
        </w:rPr>
        <w:t>powinien</w:t>
      </w:r>
      <w:r w:rsidR="00BC427C" w:rsidRPr="00471B73">
        <w:rPr>
          <w:rFonts w:ascii="Calibri" w:hAnsi="Calibri" w:cs="Calibri"/>
          <w:sz w:val="22"/>
          <w:szCs w:val="22"/>
        </w:rPr>
        <w:t xml:space="preserve"> przedstawić certyfikaty, dyplomy lub inne zaświadczenia</w:t>
      </w:r>
      <w:r w:rsidRPr="00471B73">
        <w:rPr>
          <w:rFonts w:ascii="Calibri" w:hAnsi="Calibri" w:cs="Calibri"/>
          <w:sz w:val="22"/>
          <w:szCs w:val="22"/>
        </w:rPr>
        <w:t xml:space="preserve"> </w:t>
      </w:r>
      <w:r w:rsidR="00BC427C" w:rsidRPr="00471B73">
        <w:rPr>
          <w:rFonts w:ascii="Calibri" w:hAnsi="Calibri" w:cs="Calibri"/>
          <w:sz w:val="22"/>
          <w:szCs w:val="22"/>
        </w:rPr>
        <w:t xml:space="preserve">potwierdzające uczestnictwo w kursach i szkoleniach, których nakład pracy jest porównywalny z nakładem pracy wymaganym do osiągnięcia efektów uczenia się przypisanych do przedmiotów objętych wnioskiem. W przypadku ubiegania się o uznanie efektów uczenia się z języka obcego </w:t>
      </w:r>
      <w:r w:rsidR="00E60E1B">
        <w:rPr>
          <w:rFonts w:ascii="Calibri" w:hAnsi="Calibri" w:cs="Calibri"/>
          <w:sz w:val="22"/>
          <w:szCs w:val="22"/>
        </w:rPr>
        <w:t xml:space="preserve">kandydat </w:t>
      </w:r>
      <w:r w:rsidR="00BC427C" w:rsidRPr="00471B73">
        <w:rPr>
          <w:rFonts w:ascii="Calibri" w:hAnsi="Calibri" w:cs="Calibri"/>
          <w:sz w:val="22"/>
          <w:szCs w:val="22"/>
        </w:rPr>
        <w:t>powinien przedłożyć certyfikat językowy potwierdzający znajomość języka obcego</w:t>
      </w:r>
      <w:r w:rsidRPr="00471B73">
        <w:rPr>
          <w:rFonts w:ascii="Calibri" w:hAnsi="Calibri" w:cs="Calibri"/>
          <w:sz w:val="22"/>
          <w:szCs w:val="22"/>
        </w:rPr>
        <w:t xml:space="preserve"> lub dokument ukończeni</w:t>
      </w:r>
      <w:r w:rsidR="00BC427C" w:rsidRPr="00471B73">
        <w:rPr>
          <w:rFonts w:ascii="Calibri" w:hAnsi="Calibri" w:cs="Calibri"/>
          <w:sz w:val="22"/>
          <w:szCs w:val="22"/>
        </w:rPr>
        <w:t>a</w:t>
      </w:r>
      <w:r w:rsidRPr="00471B73">
        <w:rPr>
          <w:rFonts w:ascii="Calibri" w:hAnsi="Calibri" w:cs="Calibri"/>
          <w:sz w:val="22"/>
          <w:szCs w:val="22"/>
        </w:rPr>
        <w:t xml:space="preserve"> studiów wyższych lub podyplomowych w kraju lub zagranicą, </w:t>
      </w:r>
      <w:r w:rsidR="00BC427C" w:rsidRPr="00471B73">
        <w:rPr>
          <w:rFonts w:ascii="Calibri" w:hAnsi="Calibri" w:cs="Calibri"/>
          <w:sz w:val="22"/>
          <w:szCs w:val="22"/>
        </w:rPr>
        <w:t xml:space="preserve">w przypadku gdy </w:t>
      </w:r>
      <w:r w:rsidRPr="00471B73">
        <w:rPr>
          <w:rFonts w:ascii="Calibri" w:hAnsi="Calibri" w:cs="Calibri"/>
          <w:sz w:val="22"/>
          <w:szCs w:val="22"/>
        </w:rPr>
        <w:t xml:space="preserve">językiem wykładowym był </w:t>
      </w:r>
      <w:r w:rsidR="00BC427C" w:rsidRPr="00471B73">
        <w:rPr>
          <w:rFonts w:ascii="Calibri" w:hAnsi="Calibri" w:cs="Calibri"/>
          <w:sz w:val="22"/>
          <w:szCs w:val="22"/>
        </w:rPr>
        <w:t xml:space="preserve">dany </w:t>
      </w:r>
      <w:r w:rsidRPr="00471B73">
        <w:rPr>
          <w:rFonts w:ascii="Calibri" w:hAnsi="Calibri" w:cs="Calibri"/>
          <w:sz w:val="22"/>
          <w:szCs w:val="22"/>
        </w:rPr>
        <w:t>język obcy</w:t>
      </w:r>
      <w:r w:rsidR="00BC427C" w:rsidRPr="00471B73">
        <w:rPr>
          <w:rFonts w:ascii="Calibri" w:hAnsi="Calibri" w:cs="Calibri"/>
          <w:sz w:val="22"/>
          <w:szCs w:val="22"/>
        </w:rPr>
        <w:t xml:space="preserve">, o ile kandydat </w:t>
      </w:r>
      <w:r w:rsidRPr="00471B73">
        <w:rPr>
          <w:rFonts w:ascii="Calibri" w:hAnsi="Calibri" w:cs="Calibri"/>
          <w:sz w:val="22"/>
          <w:szCs w:val="22"/>
        </w:rPr>
        <w:t>nie posiada certyfikatu językowego.</w:t>
      </w:r>
    </w:p>
    <w:p w14:paraId="00269E60" w14:textId="79863F8C" w:rsidR="002F19B9" w:rsidRPr="00B60032"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 xml:space="preserve">Zasady, warunki i tryb uznawania </w:t>
      </w:r>
      <w:r w:rsidRPr="00481251">
        <w:rPr>
          <w:rFonts w:ascii="Calibri" w:hAnsi="Calibri" w:cs="Calibri"/>
          <w:sz w:val="22"/>
          <w:szCs w:val="22"/>
        </w:rPr>
        <w:t xml:space="preserve">efektów uczenia się osiągniętych przez studenta w innej uczelni określa </w:t>
      </w:r>
      <w:r w:rsidRPr="00B60032">
        <w:rPr>
          <w:rFonts w:ascii="Calibri" w:hAnsi="Calibri" w:cs="Calibri"/>
          <w:sz w:val="22"/>
          <w:szCs w:val="22"/>
        </w:rPr>
        <w:t xml:space="preserve">Regulamin studiów, stanowiący załącznik do Uchwały Senatu nr </w:t>
      </w:r>
      <w:r w:rsidR="00D9400D" w:rsidRPr="00B60032">
        <w:rPr>
          <w:rFonts w:ascii="Calibri" w:hAnsi="Calibri" w:cs="Calibri"/>
          <w:sz w:val="22"/>
          <w:szCs w:val="22"/>
        </w:rPr>
        <w:t>85/2025</w:t>
      </w:r>
      <w:r w:rsidRPr="00B60032">
        <w:rPr>
          <w:rFonts w:ascii="Calibri" w:hAnsi="Calibri" w:cs="Calibri"/>
          <w:sz w:val="22"/>
          <w:szCs w:val="22"/>
        </w:rPr>
        <w:t xml:space="preserve"> z dnia 2</w:t>
      </w:r>
      <w:r w:rsidR="00D9400D" w:rsidRPr="00B60032">
        <w:rPr>
          <w:rFonts w:ascii="Calibri" w:hAnsi="Calibri" w:cs="Calibri"/>
          <w:sz w:val="22"/>
          <w:szCs w:val="22"/>
        </w:rPr>
        <w:t>8</w:t>
      </w:r>
      <w:r w:rsidRPr="00B60032">
        <w:rPr>
          <w:rFonts w:ascii="Calibri" w:hAnsi="Calibri" w:cs="Calibri"/>
          <w:sz w:val="22"/>
          <w:szCs w:val="22"/>
        </w:rPr>
        <w:t xml:space="preserve"> maja 202</w:t>
      </w:r>
      <w:r w:rsidR="00D9400D" w:rsidRPr="00B60032">
        <w:rPr>
          <w:rFonts w:ascii="Calibri" w:hAnsi="Calibri" w:cs="Calibri"/>
          <w:sz w:val="22"/>
          <w:szCs w:val="22"/>
        </w:rPr>
        <w:t>5</w:t>
      </w:r>
      <w:r w:rsidR="004F59AA" w:rsidRPr="00B60032">
        <w:rPr>
          <w:rFonts w:ascii="Calibri" w:hAnsi="Calibri" w:cs="Calibri"/>
          <w:sz w:val="22"/>
          <w:szCs w:val="22"/>
        </w:rPr>
        <w:t> </w:t>
      </w:r>
      <w:r w:rsidRPr="00B60032">
        <w:rPr>
          <w:rFonts w:ascii="Calibri" w:hAnsi="Calibri" w:cs="Calibri"/>
          <w:sz w:val="22"/>
          <w:szCs w:val="22"/>
        </w:rPr>
        <w:t>r</w:t>
      </w:r>
      <w:r w:rsidR="004F59AA" w:rsidRPr="00B60032">
        <w:rPr>
          <w:rFonts w:ascii="Calibri" w:hAnsi="Calibri" w:cs="Calibri"/>
          <w:sz w:val="22"/>
          <w:szCs w:val="22"/>
        </w:rPr>
        <w:t xml:space="preserve">. </w:t>
      </w:r>
      <w:r w:rsidRPr="00B60032">
        <w:rPr>
          <w:rFonts w:ascii="Calibri" w:hAnsi="Calibri" w:cs="Calibri"/>
          <w:sz w:val="22"/>
          <w:szCs w:val="22"/>
        </w:rPr>
        <w:t>w</w:t>
      </w:r>
      <w:r w:rsidR="002B278E" w:rsidRPr="00B60032">
        <w:rPr>
          <w:rFonts w:ascii="Calibri" w:hAnsi="Calibri" w:cs="Calibri"/>
          <w:sz w:val="22"/>
          <w:szCs w:val="22"/>
        </w:rPr>
        <w:t> </w:t>
      </w:r>
      <w:r w:rsidRPr="00B60032">
        <w:rPr>
          <w:rFonts w:ascii="Calibri" w:hAnsi="Calibri" w:cs="Calibri"/>
          <w:sz w:val="22"/>
          <w:szCs w:val="22"/>
        </w:rPr>
        <w:t>sprawie uchwalenia Regulaminu studiów UwS</w:t>
      </w:r>
    </w:p>
    <w:p w14:paraId="233EC2C0" w14:textId="198568A0" w:rsidR="00B60032" w:rsidRPr="00B60032" w:rsidRDefault="00B60032" w:rsidP="00597FA1">
      <w:pPr>
        <w:spacing w:after="120" w:line="290" w:lineRule="exact"/>
        <w:jc w:val="both"/>
        <w:rPr>
          <w:rFonts w:ascii="Calibri" w:hAnsi="Calibri" w:cs="Calibri"/>
          <w:sz w:val="22"/>
          <w:szCs w:val="22"/>
          <w:u w:val="single"/>
        </w:rPr>
      </w:pPr>
      <w:r>
        <w:rPr>
          <w:rFonts w:ascii="Calibri" w:hAnsi="Calibri" w:cs="Calibri"/>
          <w:sz w:val="22"/>
          <w:szCs w:val="22"/>
        </w:rPr>
        <w:t>(</w:t>
      </w:r>
      <w:hyperlink r:id="rId34" w:history="1">
        <w:r w:rsidRPr="00C160C7">
          <w:rPr>
            <w:rStyle w:val="Hipercze"/>
            <w:rFonts w:cs="Calibri"/>
            <w:szCs w:val="22"/>
          </w:rPr>
          <w:t>https://bip.uws.edu.pl/aktprawny/6839aacb2ebaa3657160dfce</w:t>
        </w:r>
      </w:hyperlink>
      <w:r w:rsidR="00D9400D" w:rsidRPr="00B60032">
        <w:rPr>
          <w:rFonts w:ascii="Calibri" w:hAnsi="Calibri" w:cs="Calibri"/>
          <w:sz w:val="22"/>
          <w:szCs w:val="22"/>
        </w:rPr>
        <w:t>)</w:t>
      </w:r>
      <w:r w:rsidR="003B0580" w:rsidRPr="00B60032">
        <w:rPr>
          <w:rFonts w:ascii="Calibri" w:hAnsi="Calibri" w:cs="Calibri"/>
          <w:sz w:val="22"/>
          <w:szCs w:val="22"/>
        </w:rPr>
        <w:t>.</w:t>
      </w:r>
      <w:r>
        <w:rPr>
          <w:rFonts w:ascii="Calibri" w:hAnsi="Calibri" w:cs="Calibri"/>
          <w:sz w:val="22"/>
          <w:szCs w:val="22"/>
        </w:rPr>
        <w:t xml:space="preserve"> </w:t>
      </w:r>
    </w:p>
    <w:p w14:paraId="577A9184" w14:textId="0085305C" w:rsidR="002B278E" w:rsidRDefault="003B0580" w:rsidP="00597FA1">
      <w:pPr>
        <w:spacing w:after="120" w:line="290" w:lineRule="exact"/>
        <w:jc w:val="both"/>
        <w:rPr>
          <w:rFonts w:ascii="Calibri" w:hAnsi="Calibri" w:cs="Calibri"/>
          <w:sz w:val="22"/>
          <w:szCs w:val="22"/>
        </w:rPr>
      </w:pPr>
      <w:r w:rsidRPr="00481251">
        <w:rPr>
          <w:rFonts w:ascii="Calibri" w:hAnsi="Calibri" w:cs="Calibri"/>
          <w:sz w:val="22"/>
          <w:szCs w:val="22"/>
        </w:rPr>
        <w:t xml:space="preserve">W przypadku studenta </w:t>
      </w:r>
      <w:r w:rsidR="00BC427C" w:rsidRPr="00481251">
        <w:rPr>
          <w:rFonts w:ascii="Calibri" w:hAnsi="Calibri" w:cs="Calibri"/>
          <w:sz w:val="22"/>
          <w:szCs w:val="22"/>
        </w:rPr>
        <w:t xml:space="preserve">przenoszącego się </w:t>
      </w:r>
      <w:r w:rsidRPr="00481251">
        <w:rPr>
          <w:rFonts w:ascii="Calibri" w:hAnsi="Calibri" w:cs="Calibri"/>
          <w:sz w:val="22"/>
          <w:szCs w:val="22"/>
        </w:rPr>
        <w:t xml:space="preserve">z innej </w:t>
      </w:r>
      <w:r w:rsidR="00BC427C" w:rsidRPr="00481251">
        <w:rPr>
          <w:rFonts w:ascii="Calibri" w:hAnsi="Calibri" w:cs="Calibri"/>
          <w:sz w:val="22"/>
          <w:szCs w:val="22"/>
        </w:rPr>
        <w:t xml:space="preserve">polskiej </w:t>
      </w:r>
      <w:r w:rsidRPr="00481251">
        <w:rPr>
          <w:rFonts w:ascii="Calibri" w:hAnsi="Calibri" w:cs="Calibri"/>
          <w:sz w:val="22"/>
          <w:szCs w:val="22"/>
        </w:rPr>
        <w:t>uczelni decyzję w tym zakresie podejmuje Dziekan Wydziału. W odniesieniu do studenta będącego cudzoziemcem, decyzję podejmuje Rektor</w:t>
      </w:r>
      <w:r w:rsidR="00BC427C" w:rsidRPr="00481251">
        <w:rPr>
          <w:rFonts w:ascii="Calibri" w:hAnsi="Calibri" w:cs="Calibri"/>
          <w:sz w:val="22"/>
          <w:szCs w:val="22"/>
        </w:rPr>
        <w:t>,</w:t>
      </w:r>
      <w:r w:rsidRPr="00481251">
        <w:rPr>
          <w:rFonts w:ascii="Calibri" w:hAnsi="Calibri" w:cs="Calibri"/>
          <w:sz w:val="22"/>
          <w:szCs w:val="22"/>
        </w:rPr>
        <w:t xml:space="preserve"> po </w:t>
      </w:r>
      <w:r w:rsidR="00BC427C" w:rsidRPr="00481251">
        <w:rPr>
          <w:rFonts w:ascii="Calibri" w:hAnsi="Calibri" w:cs="Calibri"/>
          <w:sz w:val="22"/>
          <w:szCs w:val="22"/>
        </w:rPr>
        <w:t xml:space="preserve">uprzednim </w:t>
      </w:r>
      <w:r w:rsidRPr="00481251">
        <w:rPr>
          <w:rFonts w:ascii="Calibri" w:hAnsi="Calibri" w:cs="Calibri"/>
          <w:sz w:val="22"/>
          <w:szCs w:val="22"/>
        </w:rPr>
        <w:t>zasięgnięciu opinii Dziekana</w:t>
      </w:r>
      <w:r w:rsidRPr="002F19B9">
        <w:rPr>
          <w:rFonts w:ascii="Calibri" w:hAnsi="Calibri" w:cs="Calibri"/>
          <w:sz w:val="22"/>
          <w:szCs w:val="22"/>
        </w:rPr>
        <w:t xml:space="preserve">. </w:t>
      </w:r>
      <w:r w:rsidR="00D9400D" w:rsidRPr="002F19B9">
        <w:rPr>
          <w:rFonts w:ascii="Calibri" w:hAnsi="Calibri" w:cs="Calibri"/>
          <w:sz w:val="22"/>
          <w:szCs w:val="22"/>
        </w:rPr>
        <w:t>Uszczegółowienie procedury zawiera zarządzenie Rektora nr 31/2024 z dnia 16 kwietnia 2024 r. w sprawie</w:t>
      </w:r>
      <w:r w:rsidR="002F19B9" w:rsidRPr="002F19B9">
        <w:rPr>
          <w:rFonts w:ascii="Calibri" w:hAnsi="Calibri" w:cs="Calibri"/>
          <w:sz w:val="22"/>
          <w:szCs w:val="22"/>
        </w:rPr>
        <w:t xml:space="preserve"> określenia zasad przyjęcia na studia w Uniwersytecie w</w:t>
      </w:r>
      <w:r w:rsidR="00E4249A">
        <w:rPr>
          <w:rFonts w:ascii="Calibri" w:hAnsi="Calibri" w:cs="Calibri"/>
          <w:sz w:val="22"/>
          <w:szCs w:val="22"/>
        </w:rPr>
        <w:t> </w:t>
      </w:r>
      <w:r w:rsidR="002F19B9" w:rsidRPr="002F19B9">
        <w:rPr>
          <w:rFonts w:ascii="Calibri" w:hAnsi="Calibri" w:cs="Calibri"/>
          <w:sz w:val="22"/>
          <w:szCs w:val="22"/>
        </w:rPr>
        <w:t>Siedlcach przez przeniesienie z innej uczelni lub uczelni zagranicznej</w:t>
      </w:r>
    </w:p>
    <w:p w14:paraId="12389052" w14:textId="1AD77A46" w:rsidR="003B0580" w:rsidRPr="002B278E" w:rsidRDefault="002F19B9" w:rsidP="00597FA1">
      <w:pPr>
        <w:spacing w:after="120" w:line="290" w:lineRule="exact"/>
        <w:jc w:val="both"/>
        <w:rPr>
          <w:rFonts w:ascii="Calibri" w:hAnsi="Calibri" w:cs="Calibri"/>
          <w:color w:val="000000" w:themeColor="text1"/>
          <w:sz w:val="22"/>
          <w:szCs w:val="22"/>
        </w:rPr>
      </w:pPr>
      <w:r>
        <w:rPr>
          <w:rFonts w:ascii="Calibri" w:hAnsi="Calibri" w:cs="Calibri"/>
          <w:sz w:val="22"/>
          <w:szCs w:val="22"/>
        </w:rPr>
        <w:t>(</w:t>
      </w:r>
      <w:hyperlink r:id="rId35" w:history="1">
        <w:r w:rsidRPr="002F19B9">
          <w:rPr>
            <w:rStyle w:val="Hipercze"/>
            <w:rFonts w:cs="Calibri"/>
            <w:szCs w:val="22"/>
          </w:rPr>
          <w:t>https://bip.uws.edu.pl/aktprawny/66e1d2f3f1b8f742340c6741</w:t>
        </w:r>
      </w:hyperlink>
      <w:r>
        <w:rPr>
          <w:rFonts w:ascii="Calibri" w:hAnsi="Calibri" w:cs="Calibri"/>
          <w:sz w:val="22"/>
          <w:szCs w:val="22"/>
        </w:rPr>
        <w:t>).</w:t>
      </w:r>
    </w:p>
    <w:p w14:paraId="3F56A651" w14:textId="77777777" w:rsidR="00B60032"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Zasady, warunki i tryb dyplomowania określają:</w:t>
      </w:r>
    </w:p>
    <w:p w14:paraId="5AF7164D" w14:textId="1B9B733F" w:rsidR="00B60032" w:rsidRDefault="00B60032" w:rsidP="00597FA1">
      <w:pPr>
        <w:pStyle w:val="Akapitzlist"/>
        <w:numPr>
          <w:ilvl w:val="0"/>
          <w:numId w:val="39"/>
        </w:numPr>
        <w:spacing w:after="120" w:line="290" w:lineRule="exact"/>
        <w:contextualSpacing w:val="0"/>
        <w:jc w:val="both"/>
        <w:rPr>
          <w:rFonts w:ascii="Calibri" w:hAnsi="Calibri" w:cs="Calibri"/>
          <w:sz w:val="22"/>
          <w:lang w:eastAsia="pl-PL"/>
        </w:rPr>
      </w:pPr>
      <w:r w:rsidRPr="00B60032">
        <w:rPr>
          <w:rFonts w:ascii="Calibri" w:hAnsi="Calibri" w:cs="Calibri"/>
          <w:sz w:val="22"/>
        </w:rPr>
        <w:lastRenderedPageBreak/>
        <w:t>Regulamin studiów, stanowiący załącznik do Uchwały Senatu nr 85/2025 z dnia 28 maja 2025 r. w sprawie uchwalenia Regulaminu studiów UwS</w:t>
      </w:r>
    </w:p>
    <w:p w14:paraId="4BE2BF0B" w14:textId="657D7885" w:rsidR="002F19B9" w:rsidRPr="00B60032" w:rsidRDefault="00B60032" w:rsidP="00597FA1">
      <w:pPr>
        <w:spacing w:after="120" w:line="290" w:lineRule="exact"/>
        <w:ind w:firstLine="284"/>
        <w:jc w:val="both"/>
        <w:rPr>
          <w:rFonts w:ascii="Calibri" w:hAnsi="Calibri" w:cs="Calibri"/>
          <w:sz w:val="22"/>
        </w:rPr>
      </w:pPr>
      <w:r w:rsidRPr="00B60032">
        <w:rPr>
          <w:rFonts w:ascii="Calibri" w:hAnsi="Calibri" w:cs="Calibri"/>
          <w:sz w:val="22"/>
        </w:rPr>
        <w:t>(</w:t>
      </w:r>
      <w:hyperlink r:id="rId36" w:history="1">
        <w:r w:rsidRPr="00C160C7">
          <w:rPr>
            <w:rStyle w:val="Hipercze"/>
            <w:rFonts w:cs="Calibri"/>
          </w:rPr>
          <w:t>https://bip.uws.edu.pl/aktprawny/6839aacb2ebaa3657160dfce</w:t>
        </w:r>
      </w:hyperlink>
      <w:r>
        <w:rPr>
          <w:rFonts w:ascii="Calibri" w:hAnsi="Calibri" w:cs="Calibri"/>
          <w:sz w:val="22"/>
        </w:rPr>
        <w:t>),</w:t>
      </w:r>
    </w:p>
    <w:p w14:paraId="158E555E" w14:textId="77777777" w:rsidR="002B278E" w:rsidRDefault="003B0580" w:rsidP="00597FA1">
      <w:pPr>
        <w:pStyle w:val="Akapitzlist"/>
        <w:numPr>
          <w:ilvl w:val="0"/>
          <w:numId w:val="34"/>
        </w:numPr>
        <w:spacing w:after="120" w:line="290" w:lineRule="exact"/>
        <w:contextualSpacing w:val="0"/>
        <w:jc w:val="both"/>
        <w:rPr>
          <w:rFonts w:ascii="Calibri" w:hAnsi="Calibri" w:cs="Calibri"/>
          <w:sz w:val="22"/>
        </w:rPr>
      </w:pPr>
      <w:r w:rsidRPr="00481251">
        <w:rPr>
          <w:rFonts w:ascii="Calibri" w:hAnsi="Calibri" w:cs="Calibri"/>
          <w:sz w:val="22"/>
        </w:rPr>
        <w:t>Zarządzenie Rektora Nr 56/2019 z dnia 7 czerwca 2019 r. w sprawie ustalenia regulaminu funkcjonowania Jedno</w:t>
      </w:r>
      <w:r w:rsidR="00761162">
        <w:rPr>
          <w:rFonts w:ascii="Calibri" w:hAnsi="Calibri" w:cs="Calibri"/>
          <w:sz w:val="22"/>
        </w:rPr>
        <w:t>litego Systemu Antyplagi</w:t>
      </w:r>
      <w:r w:rsidR="00D373F0">
        <w:rPr>
          <w:rFonts w:ascii="Calibri" w:hAnsi="Calibri" w:cs="Calibri"/>
          <w:sz w:val="22"/>
        </w:rPr>
        <w:t>atowego z późniejszymi zmianami</w:t>
      </w:r>
      <w:r w:rsidRPr="00481251">
        <w:rPr>
          <w:rFonts w:ascii="Calibri" w:hAnsi="Calibri" w:cs="Calibri"/>
          <w:sz w:val="22"/>
        </w:rPr>
        <w:t xml:space="preserve"> </w:t>
      </w:r>
    </w:p>
    <w:p w14:paraId="4E0F518E" w14:textId="24135AC7" w:rsidR="002F19B9" w:rsidRPr="002B278E" w:rsidRDefault="00D373F0" w:rsidP="00597FA1">
      <w:pPr>
        <w:spacing w:after="120" w:line="290" w:lineRule="exact"/>
        <w:ind w:firstLine="284"/>
        <w:jc w:val="both"/>
        <w:rPr>
          <w:rFonts w:ascii="Calibri" w:hAnsi="Calibri" w:cs="Calibri"/>
          <w:sz w:val="22"/>
        </w:rPr>
      </w:pPr>
      <w:r w:rsidRPr="002B278E">
        <w:rPr>
          <w:rFonts w:ascii="Calibri" w:hAnsi="Calibri" w:cs="Calibri"/>
          <w:sz w:val="22"/>
        </w:rPr>
        <w:t>(</w:t>
      </w:r>
      <w:hyperlink r:id="rId37" w:history="1">
        <w:r w:rsidRPr="002B278E">
          <w:rPr>
            <w:rStyle w:val="Hipercze"/>
            <w:rFonts w:cs="Calibri"/>
          </w:rPr>
          <w:t>https://bip.uws.edu.pl/aktprawny/66e1d4dbf1b8f742340c6fc8</w:t>
        </w:r>
      </w:hyperlink>
      <w:r w:rsidRPr="002B278E">
        <w:rPr>
          <w:rFonts w:ascii="Calibri" w:hAnsi="Calibri" w:cs="Calibri"/>
          <w:sz w:val="22"/>
        </w:rPr>
        <w:t>),</w:t>
      </w:r>
    </w:p>
    <w:p w14:paraId="6244F741" w14:textId="77777777" w:rsidR="002B278E" w:rsidRDefault="003B0580" w:rsidP="00597FA1">
      <w:pPr>
        <w:pStyle w:val="Akapitzlist"/>
        <w:numPr>
          <w:ilvl w:val="0"/>
          <w:numId w:val="34"/>
        </w:numPr>
        <w:spacing w:after="120" w:line="290" w:lineRule="exact"/>
        <w:contextualSpacing w:val="0"/>
        <w:jc w:val="both"/>
        <w:rPr>
          <w:rFonts w:ascii="Calibri" w:hAnsi="Calibri" w:cs="Calibri"/>
          <w:sz w:val="22"/>
        </w:rPr>
      </w:pPr>
      <w:r w:rsidRPr="00481251">
        <w:rPr>
          <w:rFonts w:ascii="Calibri" w:hAnsi="Calibri" w:cs="Calibri"/>
          <w:sz w:val="22"/>
        </w:rPr>
        <w:t>Zarządzenie Rektora Nr 26/2016 z dnia 22 kwietnia 2016</w:t>
      </w:r>
      <w:r w:rsidR="00902309" w:rsidRPr="00481251">
        <w:rPr>
          <w:rFonts w:ascii="Calibri" w:hAnsi="Calibri" w:cs="Calibri"/>
          <w:sz w:val="22"/>
        </w:rPr>
        <w:t> </w:t>
      </w:r>
      <w:r w:rsidRPr="00481251">
        <w:rPr>
          <w:rFonts w:ascii="Calibri" w:hAnsi="Calibri" w:cs="Calibri"/>
          <w:sz w:val="22"/>
        </w:rPr>
        <w:t>r. w sprawie określenia warunków jakim powinna odpowiadać praca dyplomow</w:t>
      </w:r>
      <w:r w:rsidR="00D373F0">
        <w:rPr>
          <w:rFonts w:ascii="Calibri" w:hAnsi="Calibri" w:cs="Calibri"/>
          <w:sz w:val="22"/>
        </w:rPr>
        <w:t>a oraz zasad ich archiwizowania</w:t>
      </w:r>
    </w:p>
    <w:p w14:paraId="40A17A18" w14:textId="29093BB9" w:rsidR="002F19B9" w:rsidRPr="002B278E" w:rsidRDefault="00D373F0" w:rsidP="00597FA1">
      <w:pPr>
        <w:spacing w:after="120" w:line="290" w:lineRule="exact"/>
        <w:ind w:firstLine="284"/>
        <w:jc w:val="both"/>
        <w:rPr>
          <w:rFonts w:ascii="Calibri" w:hAnsi="Calibri" w:cs="Calibri"/>
          <w:sz w:val="22"/>
        </w:rPr>
      </w:pPr>
      <w:r w:rsidRPr="002B278E">
        <w:rPr>
          <w:rFonts w:ascii="Calibri" w:hAnsi="Calibri" w:cs="Calibri"/>
          <w:sz w:val="22"/>
        </w:rPr>
        <w:t>(</w:t>
      </w:r>
      <w:hyperlink r:id="rId38" w:history="1">
        <w:r w:rsidRPr="002B278E">
          <w:rPr>
            <w:rStyle w:val="Hipercze"/>
            <w:rFonts w:cs="Calibri"/>
          </w:rPr>
          <w:t>https://bip.uws.edu.pl/aktprawny/66e1d576f1b8f742340c7332</w:t>
        </w:r>
      </w:hyperlink>
      <w:r w:rsidRPr="002B278E">
        <w:rPr>
          <w:rFonts w:ascii="Calibri" w:hAnsi="Calibri" w:cs="Calibri"/>
          <w:sz w:val="22"/>
        </w:rPr>
        <w:t>),</w:t>
      </w:r>
    </w:p>
    <w:p w14:paraId="7B4BEF38" w14:textId="37374152" w:rsidR="003B0580" w:rsidRPr="00451887" w:rsidRDefault="00451887" w:rsidP="00597FA1">
      <w:pPr>
        <w:pStyle w:val="Akapitzlist"/>
        <w:numPr>
          <w:ilvl w:val="0"/>
          <w:numId w:val="39"/>
        </w:numPr>
        <w:spacing w:after="120" w:line="290" w:lineRule="exact"/>
        <w:contextualSpacing w:val="0"/>
        <w:jc w:val="both"/>
        <w:rPr>
          <w:rFonts w:ascii="Calibri" w:hAnsi="Calibri" w:cs="Calibri"/>
          <w:sz w:val="22"/>
        </w:rPr>
      </w:pPr>
      <w:r w:rsidRPr="00451887">
        <w:rPr>
          <w:rFonts w:ascii="Calibri" w:hAnsi="Calibri" w:cs="Calibri"/>
          <w:sz w:val="22"/>
        </w:rPr>
        <w:t xml:space="preserve">Decyzja nr 11/2025 Dziekana Wydziału Nauk Ścisłych i Przyrodniczych Uniwersytetu w Siedlcach z dnia 22 września 2025 roku w sprawie wytycznych dotyczących wymogów w zakresie dyplomowania na kierunkach studiów prowadzonych w Instytucie Nauk Biologicznych </w:t>
      </w:r>
      <w:r w:rsidR="00D373F0" w:rsidRPr="00451887">
        <w:rPr>
          <w:rFonts w:ascii="Calibri" w:hAnsi="Calibri" w:cs="Calibri"/>
          <w:sz w:val="22"/>
        </w:rPr>
        <w:t>(</w:t>
      </w:r>
      <w:hyperlink r:id="rId39" w:history="1">
        <w:r w:rsidRPr="005F0022">
          <w:rPr>
            <w:rStyle w:val="Hipercze"/>
            <w:rFonts w:cs="Calibri"/>
          </w:rPr>
          <w:t>https://wsp.uws.edu.pl/images/wnsp_2025/doc/decyzja_nr_11_2025.pdf</w:t>
        </w:r>
      </w:hyperlink>
      <w:r>
        <w:rPr>
          <w:rFonts w:ascii="Calibri" w:hAnsi="Calibri" w:cs="Calibri"/>
          <w:sz w:val="22"/>
        </w:rPr>
        <w:t>).</w:t>
      </w:r>
    </w:p>
    <w:p w14:paraId="2B25396C" w14:textId="77777777" w:rsidR="003B0580" w:rsidRPr="00471B73" w:rsidRDefault="003B0580" w:rsidP="00597FA1">
      <w:pPr>
        <w:spacing w:after="120" w:line="290" w:lineRule="exact"/>
        <w:jc w:val="both"/>
        <w:rPr>
          <w:rFonts w:ascii="Calibri" w:hAnsi="Calibri" w:cs="Calibri"/>
          <w:sz w:val="22"/>
          <w:szCs w:val="22"/>
        </w:rPr>
      </w:pPr>
      <w:r w:rsidRPr="002B278E">
        <w:rPr>
          <w:rFonts w:ascii="Calibri" w:hAnsi="Calibri" w:cs="Calibri"/>
          <w:b/>
          <w:bCs/>
          <w:sz w:val="22"/>
          <w:szCs w:val="22"/>
        </w:rPr>
        <w:t xml:space="preserve">Warunkiem ukończenia studiów </w:t>
      </w:r>
      <w:r w:rsidR="0080428A" w:rsidRPr="002B278E">
        <w:rPr>
          <w:rFonts w:ascii="Calibri" w:hAnsi="Calibri" w:cs="Calibri"/>
          <w:b/>
          <w:bCs/>
          <w:sz w:val="22"/>
          <w:szCs w:val="22"/>
        </w:rPr>
        <w:t>II</w:t>
      </w:r>
      <w:r w:rsidRPr="002B278E">
        <w:rPr>
          <w:rFonts w:ascii="Calibri" w:hAnsi="Calibri" w:cs="Calibri"/>
          <w:b/>
          <w:bCs/>
          <w:sz w:val="22"/>
          <w:szCs w:val="22"/>
        </w:rPr>
        <w:t xml:space="preserve"> stopnia na kierunku </w:t>
      </w:r>
      <w:r w:rsidR="004F59AA" w:rsidRPr="002B278E">
        <w:rPr>
          <w:rFonts w:ascii="Calibri" w:hAnsi="Calibri" w:cs="Calibri"/>
          <w:b/>
          <w:bCs/>
          <w:sz w:val="22"/>
          <w:szCs w:val="22"/>
        </w:rPr>
        <w:t>B</w:t>
      </w:r>
      <w:r w:rsidRPr="002B278E">
        <w:rPr>
          <w:rFonts w:ascii="Calibri" w:hAnsi="Calibri" w:cs="Calibri"/>
          <w:b/>
          <w:bCs/>
          <w:sz w:val="22"/>
          <w:szCs w:val="22"/>
        </w:rPr>
        <w:t xml:space="preserve">iologia i uzyskania tytułu zawodowego magistra jest </w:t>
      </w:r>
      <w:r w:rsidR="004F59AA" w:rsidRPr="002B278E">
        <w:rPr>
          <w:rFonts w:ascii="Calibri" w:hAnsi="Calibri" w:cs="Calibri"/>
          <w:b/>
          <w:bCs/>
          <w:sz w:val="22"/>
          <w:szCs w:val="22"/>
        </w:rPr>
        <w:t xml:space="preserve">zrealizowanie </w:t>
      </w:r>
      <w:r w:rsidRPr="002B278E">
        <w:rPr>
          <w:rFonts w:ascii="Calibri" w:hAnsi="Calibri" w:cs="Calibri"/>
          <w:b/>
          <w:bCs/>
          <w:sz w:val="22"/>
          <w:szCs w:val="22"/>
        </w:rPr>
        <w:t>wszystkich efektów uczenia się</w:t>
      </w:r>
      <w:r w:rsidRPr="00471B73">
        <w:rPr>
          <w:rFonts w:ascii="Calibri" w:hAnsi="Calibri" w:cs="Calibri"/>
          <w:sz w:val="22"/>
          <w:szCs w:val="22"/>
        </w:rPr>
        <w:t xml:space="preserve"> </w:t>
      </w:r>
      <w:r w:rsidR="004F59AA" w:rsidRPr="00471B73">
        <w:rPr>
          <w:rFonts w:ascii="Calibri" w:hAnsi="Calibri" w:cs="Calibri"/>
          <w:sz w:val="22"/>
          <w:szCs w:val="22"/>
        </w:rPr>
        <w:t>przewidzianych</w:t>
      </w:r>
      <w:r w:rsidRPr="00471B73">
        <w:rPr>
          <w:rFonts w:ascii="Calibri" w:hAnsi="Calibri" w:cs="Calibri"/>
          <w:sz w:val="22"/>
          <w:szCs w:val="22"/>
        </w:rPr>
        <w:t xml:space="preserve"> w programie studiów, którym </w:t>
      </w:r>
      <w:r w:rsidRPr="00471B73">
        <w:rPr>
          <w:rFonts w:ascii="Calibri" w:hAnsi="Calibri" w:cs="Calibri"/>
          <w:color w:val="000000" w:themeColor="text1"/>
          <w:sz w:val="22"/>
          <w:szCs w:val="22"/>
        </w:rPr>
        <w:t>przypisano 120 pkt. ECTS</w:t>
      </w:r>
      <w:r w:rsidRPr="00471B73">
        <w:rPr>
          <w:rFonts w:ascii="Calibri" w:hAnsi="Calibri" w:cs="Calibri"/>
          <w:sz w:val="22"/>
          <w:szCs w:val="22"/>
        </w:rPr>
        <w:t xml:space="preserve">, </w:t>
      </w:r>
      <w:r w:rsidR="004F59AA" w:rsidRPr="00471B73">
        <w:rPr>
          <w:rFonts w:ascii="Calibri" w:hAnsi="Calibri" w:cs="Calibri"/>
          <w:sz w:val="22"/>
          <w:szCs w:val="22"/>
        </w:rPr>
        <w:t xml:space="preserve">a także </w:t>
      </w:r>
      <w:r w:rsidRPr="002B278E">
        <w:rPr>
          <w:rFonts w:ascii="Calibri" w:hAnsi="Calibri" w:cs="Calibri"/>
          <w:b/>
          <w:bCs/>
          <w:sz w:val="22"/>
          <w:szCs w:val="22"/>
        </w:rPr>
        <w:t>uzyskanie pozytywnej oceny pracy dyplomowej</w:t>
      </w:r>
      <w:r w:rsidRPr="00471B73">
        <w:rPr>
          <w:rFonts w:ascii="Calibri" w:hAnsi="Calibri" w:cs="Calibri"/>
          <w:sz w:val="22"/>
          <w:szCs w:val="22"/>
        </w:rPr>
        <w:t xml:space="preserve"> (magisterskiej)</w:t>
      </w:r>
      <w:r w:rsidR="008E15F3" w:rsidRPr="00471B73">
        <w:rPr>
          <w:rFonts w:ascii="Calibri" w:hAnsi="Calibri" w:cs="Calibri"/>
          <w:sz w:val="22"/>
          <w:szCs w:val="22"/>
        </w:rPr>
        <w:t>,</w:t>
      </w:r>
      <w:r w:rsidRPr="00471B73">
        <w:rPr>
          <w:rFonts w:ascii="Calibri" w:hAnsi="Calibri" w:cs="Calibri"/>
          <w:sz w:val="22"/>
          <w:szCs w:val="22"/>
        </w:rPr>
        <w:t xml:space="preserve"> </w:t>
      </w:r>
      <w:r w:rsidR="004F59AA" w:rsidRPr="00471B73">
        <w:rPr>
          <w:rFonts w:ascii="Calibri" w:hAnsi="Calibri" w:cs="Calibri"/>
          <w:sz w:val="22"/>
          <w:szCs w:val="22"/>
        </w:rPr>
        <w:t xml:space="preserve">oraz </w:t>
      </w:r>
      <w:r w:rsidR="004F59AA" w:rsidRPr="002B278E">
        <w:rPr>
          <w:rFonts w:ascii="Calibri" w:hAnsi="Calibri" w:cs="Calibri"/>
          <w:b/>
          <w:bCs/>
          <w:sz w:val="22"/>
          <w:szCs w:val="22"/>
        </w:rPr>
        <w:t xml:space="preserve">zdanie </w:t>
      </w:r>
      <w:r w:rsidRPr="002B278E">
        <w:rPr>
          <w:rFonts w:ascii="Calibri" w:hAnsi="Calibri" w:cs="Calibri"/>
          <w:b/>
          <w:bCs/>
          <w:sz w:val="22"/>
          <w:szCs w:val="22"/>
        </w:rPr>
        <w:t>egzaminu dyplomowego</w:t>
      </w:r>
      <w:r w:rsidRPr="00471B73">
        <w:rPr>
          <w:rFonts w:ascii="Calibri" w:hAnsi="Calibri" w:cs="Calibri"/>
          <w:sz w:val="22"/>
          <w:szCs w:val="22"/>
        </w:rPr>
        <w:t xml:space="preserve">. </w:t>
      </w:r>
    </w:p>
    <w:p w14:paraId="7DE0E446" w14:textId="2930CF51" w:rsidR="004A16DE" w:rsidRDefault="003B0580" w:rsidP="00597FA1">
      <w:pPr>
        <w:spacing w:after="120" w:line="290" w:lineRule="exact"/>
        <w:jc w:val="both"/>
        <w:rPr>
          <w:rFonts w:ascii="Calibri" w:hAnsi="Calibri" w:cs="Calibri"/>
          <w:sz w:val="22"/>
          <w:szCs w:val="22"/>
        </w:rPr>
      </w:pPr>
      <w:r w:rsidRPr="00671F6A">
        <w:rPr>
          <w:rFonts w:ascii="Calibri" w:hAnsi="Calibri" w:cs="Calibri"/>
          <w:b/>
          <w:bCs/>
          <w:sz w:val="22"/>
          <w:szCs w:val="22"/>
        </w:rPr>
        <w:t xml:space="preserve">Listę promotorów </w:t>
      </w:r>
      <w:r w:rsidR="004F59AA" w:rsidRPr="00671F6A">
        <w:rPr>
          <w:rFonts w:ascii="Calibri" w:hAnsi="Calibri" w:cs="Calibri"/>
          <w:b/>
          <w:bCs/>
          <w:sz w:val="22"/>
          <w:szCs w:val="22"/>
        </w:rPr>
        <w:t>prac dyplomowych</w:t>
      </w:r>
      <w:r w:rsidR="004F59AA" w:rsidRPr="00D06016">
        <w:rPr>
          <w:rFonts w:ascii="Calibri" w:hAnsi="Calibri" w:cs="Calibri"/>
          <w:sz w:val="22"/>
          <w:szCs w:val="22"/>
        </w:rPr>
        <w:t xml:space="preserve"> </w:t>
      </w:r>
      <w:r w:rsidRPr="00D06016">
        <w:rPr>
          <w:rFonts w:ascii="Calibri" w:hAnsi="Calibri" w:cs="Calibri"/>
          <w:sz w:val="22"/>
          <w:szCs w:val="22"/>
        </w:rPr>
        <w:t xml:space="preserve">ustala Dyrektor Instytutu Nauk Biologicznych na początku </w:t>
      </w:r>
      <w:r w:rsidR="004F59AA" w:rsidRPr="00D06016">
        <w:rPr>
          <w:rFonts w:ascii="Calibri" w:hAnsi="Calibri" w:cs="Calibri"/>
          <w:sz w:val="22"/>
          <w:szCs w:val="22"/>
        </w:rPr>
        <w:t xml:space="preserve">pierwszego </w:t>
      </w:r>
      <w:r w:rsidRPr="00D06016">
        <w:rPr>
          <w:rFonts w:ascii="Calibri" w:hAnsi="Calibri" w:cs="Calibri"/>
          <w:sz w:val="22"/>
          <w:szCs w:val="22"/>
        </w:rPr>
        <w:t xml:space="preserve">semestru. W zależności od liczby studentów </w:t>
      </w:r>
      <w:r w:rsidR="004F59AA" w:rsidRPr="00D06016">
        <w:rPr>
          <w:rFonts w:ascii="Calibri" w:hAnsi="Calibri" w:cs="Calibri"/>
          <w:sz w:val="22"/>
          <w:szCs w:val="22"/>
        </w:rPr>
        <w:t xml:space="preserve">w danym roku akademickim </w:t>
      </w:r>
      <w:r w:rsidRPr="00D06016">
        <w:rPr>
          <w:rFonts w:ascii="Calibri" w:hAnsi="Calibri" w:cs="Calibri"/>
          <w:sz w:val="22"/>
          <w:szCs w:val="22"/>
        </w:rPr>
        <w:t xml:space="preserve">Dyrektor </w:t>
      </w:r>
      <w:r w:rsidR="004F59AA" w:rsidRPr="00D06016">
        <w:rPr>
          <w:rFonts w:ascii="Calibri" w:hAnsi="Calibri" w:cs="Calibri"/>
          <w:sz w:val="22"/>
          <w:szCs w:val="22"/>
        </w:rPr>
        <w:t>określa</w:t>
      </w:r>
      <w:r w:rsidRPr="00D06016">
        <w:rPr>
          <w:rFonts w:ascii="Calibri" w:hAnsi="Calibri" w:cs="Calibri"/>
          <w:sz w:val="22"/>
          <w:szCs w:val="22"/>
        </w:rPr>
        <w:t xml:space="preserve"> maksymalną liczbę prac przypadających na jednego promotora. Do końca </w:t>
      </w:r>
      <w:r w:rsidR="004F59AA" w:rsidRPr="00D06016">
        <w:rPr>
          <w:rFonts w:ascii="Calibri" w:hAnsi="Calibri" w:cs="Calibri"/>
          <w:sz w:val="22"/>
          <w:szCs w:val="22"/>
        </w:rPr>
        <w:t>pierwszego</w:t>
      </w:r>
      <w:r w:rsidRPr="00D06016">
        <w:rPr>
          <w:rFonts w:ascii="Calibri" w:hAnsi="Calibri" w:cs="Calibri"/>
          <w:sz w:val="22"/>
          <w:szCs w:val="22"/>
        </w:rPr>
        <w:t xml:space="preserve"> semestru studenci </w:t>
      </w:r>
      <w:r w:rsidR="004F59AA" w:rsidRPr="00D06016">
        <w:rPr>
          <w:rFonts w:ascii="Calibri" w:hAnsi="Calibri" w:cs="Calibri"/>
          <w:sz w:val="22"/>
          <w:szCs w:val="22"/>
        </w:rPr>
        <w:t>dokonu</w:t>
      </w:r>
      <w:r w:rsidRPr="00D06016">
        <w:rPr>
          <w:rFonts w:ascii="Calibri" w:hAnsi="Calibri" w:cs="Calibri"/>
          <w:sz w:val="22"/>
          <w:szCs w:val="22"/>
        </w:rPr>
        <w:t xml:space="preserve">ją </w:t>
      </w:r>
      <w:r w:rsidR="004F59AA" w:rsidRPr="00D06016">
        <w:rPr>
          <w:rFonts w:ascii="Calibri" w:hAnsi="Calibri" w:cs="Calibri"/>
          <w:sz w:val="22"/>
          <w:szCs w:val="22"/>
        </w:rPr>
        <w:t xml:space="preserve">wyboru </w:t>
      </w:r>
      <w:r w:rsidRPr="00D06016">
        <w:rPr>
          <w:rFonts w:ascii="Calibri" w:hAnsi="Calibri" w:cs="Calibri"/>
          <w:sz w:val="22"/>
          <w:szCs w:val="22"/>
        </w:rPr>
        <w:t xml:space="preserve">promotora </w:t>
      </w:r>
      <w:r w:rsidR="004F59AA" w:rsidRPr="00D06016">
        <w:rPr>
          <w:rFonts w:ascii="Calibri" w:hAnsi="Calibri" w:cs="Calibri"/>
          <w:sz w:val="22"/>
          <w:szCs w:val="22"/>
        </w:rPr>
        <w:t>oraz</w:t>
      </w:r>
      <w:r w:rsidRPr="00D06016">
        <w:rPr>
          <w:rFonts w:ascii="Calibri" w:hAnsi="Calibri" w:cs="Calibri"/>
          <w:sz w:val="22"/>
          <w:szCs w:val="22"/>
        </w:rPr>
        <w:t xml:space="preserve"> uzgadniają </w:t>
      </w:r>
      <w:r w:rsidR="004F59AA" w:rsidRPr="00D06016">
        <w:rPr>
          <w:rFonts w:ascii="Calibri" w:hAnsi="Calibri" w:cs="Calibri"/>
          <w:sz w:val="22"/>
          <w:szCs w:val="22"/>
        </w:rPr>
        <w:t xml:space="preserve">z nim </w:t>
      </w:r>
      <w:r w:rsidRPr="00D06016">
        <w:rPr>
          <w:rFonts w:ascii="Calibri" w:hAnsi="Calibri" w:cs="Calibri"/>
          <w:sz w:val="22"/>
          <w:szCs w:val="22"/>
        </w:rPr>
        <w:t xml:space="preserve">temat pracy. Promotor wstępnie akceptuje wybrany temat i przekazuje do </w:t>
      </w:r>
      <w:r w:rsidR="00045EC7">
        <w:rPr>
          <w:rFonts w:ascii="Calibri" w:hAnsi="Calibri" w:cs="Calibri"/>
          <w:sz w:val="22"/>
          <w:szCs w:val="22"/>
        </w:rPr>
        <w:t>s</w:t>
      </w:r>
      <w:r w:rsidRPr="00D06016">
        <w:rPr>
          <w:rFonts w:ascii="Calibri" w:hAnsi="Calibri" w:cs="Calibri"/>
          <w:sz w:val="22"/>
          <w:szCs w:val="22"/>
        </w:rPr>
        <w:t xml:space="preserve">ekretariatu Instytutu Nauk Biologicznych. </w:t>
      </w:r>
      <w:r w:rsidR="004F59AA" w:rsidRPr="00D06016">
        <w:rPr>
          <w:rFonts w:ascii="Calibri" w:hAnsi="Calibri" w:cs="Calibri"/>
          <w:sz w:val="22"/>
          <w:szCs w:val="22"/>
        </w:rPr>
        <w:t>Alternatywnie, s</w:t>
      </w:r>
      <w:r w:rsidRPr="00D06016">
        <w:rPr>
          <w:rFonts w:ascii="Calibri" w:hAnsi="Calibri" w:cs="Calibri"/>
          <w:sz w:val="22"/>
          <w:szCs w:val="22"/>
        </w:rPr>
        <w:t xml:space="preserve">tudent może wybrać temat pracy z listy </w:t>
      </w:r>
      <w:r w:rsidR="004F59AA" w:rsidRPr="00D06016">
        <w:rPr>
          <w:rFonts w:ascii="Calibri" w:hAnsi="Calibri" w:cs="Calibri"/>
          <w:sz w:val="22"/>
          <w:szCs w:val="22"/>
        </w:rPr>
        <w:t>propozycji zgłoszonych przez uprawnionych</w:t>
      </w:r>
      <w:r w:rsidRPr="00D06016">
        <w:rPr>
          <w:rFonts w:ascii="Calibri" w:hAnsi="Calibri" w:cs="Calibri"/>
          <w:sz w:val="22"/>
          <w:szCs w:val="22"/>
        </w:rPr>
        <w:t xml:space="preserve"> nauczyciel</w:t>
      </w:r>
      <w:r w:rsidR="004F59AA" w:rsidRPr="00D06016">
        <w:rPr>
          <w:rFonts w:ascii="Calibri" w:hAnsi="Calibri" w:cs="Calibri"/>
          <w:sz w:val="22"/>
          <w:szCs w:val="22"/>
        </w:rPr>
        <w:t>i</w:t>
      </w:r>
      <w:r w:rsidRPr="00D06016">
        <w:rPr>
          <w:rFonts w:ascii="Calibri" w:hAnsi="Calibri" w:cs="Calibri"/>
          <w:sz w:val="22"/>
          <w:szCs w:val="22"/>
        </w:rPr>
        <w:t xml:space="preserve"> akademicki</w:t>
      </w:r>
      <w:r w:rsidR="004F59AA" w:rsidRPr="00D06016">
        <w:rPr>
          <w:rFonts w:ascii="Calibri" w:hAnsi="Calibri" w:cs="Calibri"/>
          <w:sz w:val="22"/>
          <w:szCs w:val="22"/>
        </w:rPr>
        <w:t xml:space="preserve">ch. </w:t>
      </w:r>
      <w:r w:rsidR="00975E7A" w:rsidRPr="00D06016">
        <w:rPr>
          <w:rFonts w:ascii="Calibri" w:hAnsi="Calibri" w:cs="Calibri"/>
          <w:sz w:val="22"/>
          <w:szCs w:val="22"/>
        </w:rPr>
        <w:t xml:space="preserve">Lista tematów </w:t>
      </w:r>
      <w:r w:rsidR="009D0B6F" w:rsidRPr="00D06016">
        <w:rPr>
          <w:rFonts w:ascii="Calibri" w:hAnsi="Calibri" w:cs="Calibri"/>
          <w:sz w:val="22"/>
          <w:szCs w:val="22"/>
        </w:rPr>
        <w:t xml:space="preserve">jest udostępniana studentom </w:t>
      </w:r>
      <w:r w:rsidR="00975E7A" w:rsidRPr="00D06016">
        <w:rPr>
          <w:rFonts w:ascii="Calibri" w:hAnsi="Calibri" w:cs="Calibri"/>
          <w:sz w:val="22"/>
          <w:szCs w:val="22"/>
        </w:rPr>
        <w:t>wraz z listą promotorów</w:t>
      </w:r>
      <w:r w:rsidRPr="00D06016">
        <w:rPr>
          <w:rFonts w:ascii="Calibri" w:hAnsi="Calibri" w:cs="Calibri"/>
          <w:sz w:val="22"/>
          <w:szCs w:val="22"/>
        </w:rPr>
        <w:t>. Prace magisterskie powinny</w:t>
      </w:r>
      <w:r w:rsidR="004A16DE">
        <w:rPr>
          <w:rFonts w:ascii="Calibri" w:hAnsi="Calibri" w:cs="Calibri"/>
          <w:sz w:val="22"/>
          <w:szCs w:val="22"/>
        </w:rPr>
        <w:t xml:space="preserve">: </w:t>
      </w:r>
    </w:p>
    <w:p w14:paraId="5E2F675E" w14:textId="79D78F4A" w:rsidR="004A16DE" w:rsidRDefault="003B0580" w:rsidP="00597FA1">
      <w:pPr>
        <w:pStyle w:val="Akapitzlist"/>
        <w:numPr>
          <w:ilvl w:val="0"/>
          <w:numId w:val="34"/>
        </w:numPr>
        <w:spacing w:after="120" w:line="290" w:lineRule="exact"/>
        <w:ind w:left="714" w:hanging="357"/>
        <w:contextualSpacing w:val="0"/>
        <w:jc w:val="both"/>
        <w:rPr>
          <w:rFonts w:ascii="Calibri" w:hAnsi="Calibri" w:cs="Calibri"/>
          <w:sz w:val="22"/>
        </w:rPr>
      </w:pPr>
      <w:r w:rsidRPr="004A16DE">
        <w:rPr>
          <w:rFonts w:ascii="Calibri" w:hAnsi="Calibri" w:cs="Calibri"/>
          <w:sz w:val="22"/>
        </w:rPr>
        <w:t>dotyczyć problemów naukowych i/lub praktycznych związanych z profilem kształcenia (biologia)</w:t>
      </w:r>
      <w:r w:rsidR="004A16DE">
        <w:rPr>
          <w:rFonts w:ascii="Calibri" w:hAnsi="Calibri" w:cs="Calibri"/>
          <w:sz w:val="22"/>
        </w:rPr>
        <w:t xml:space="preserve">; </w:t>
      </w:r>
    </w:p>
    <w:p w14:paraId="42DFFDBB" w14:textId="1520281A" w:rsidR="004A16DE" w:rsidRDefault="003B0580" w:rsidP="00597FA1">
      <w:pPr>
        <w:pStyle w:val="Akapitzlist"/>
        <w:numPr>
          <w:ilvl w:val="0"/>
          <w:numId w:val="34"/>
        </w:numPr>
        <w:spacing w:after="120" w:line="290" w:lineRule="exact"/>
        <w:ind w:left="714" w:hanging="357"/>
        <w:contextualSpacing w:val="0"/>
        <w:jc w:val="both"/>
        <w:rPr>
          <w:rFonts w:ascii="Calibri" w:hAnsi="Calibri" w:cs="Calibri"/>
          <w:sz w:val="22"/>
        </w:rPr>
      </w:pPr>
      <w:r w:rsidRPr="004A16DE">
        <w:rPr>
          <w:rFonts w:ascii="Calibri" w:hAnsi="Calibri" w:cs="Calibri"/>
          <w:sz w:val="22"/>
        </w:rPr>
        <w:t xml:space="preserve">wykorzystywać metody naukowe </w:t>
      </w:r>
      <w:r w:rsidR="00975E7A" w:rsidRPr="004A16DE">
        <w:rPr>
          <w:rFonts w:ascii="Calibri" w:hAnsi="Calibri" w:cs="Calibri"/>
          <w:sz w:val="22"/>
        </w:rPr>
        <w:t>właściwe dla</w:t>
      </w:r>
      <w:r w:rsidRPr="004A16DE">
        <w:rPr>
          <w:rFonts w:ascii="Calibri" w:hAnsi="Calibri" w:cs="Calibri"/>
          <w:sz w:val="22"/>
        </w:rPr>
        <w:t xml:space="preserve"> nauk biologicznych</w:t>
      </w:r>
      <w:r w:rsidR="004A16DE">
        <w:rPr>
          <w:rFonts w:ascii="Calibri" w:hAnsi="Calibri" w:cs="Calibri"/>
          <w:sz w:val="22"/>
        </w:rPr>
        <w:t xml:space="preserve">; </w:t>
      </w:r>
    </w:p>
    <w:p w14:paraId="2E289591" w14:textId="58523C22" w:rsidR="004A16DE" w:rsidRDefault="003B0580" w:rsidP="00597FA1">
      <w:pPr>
        <w:pStyle w:val="Akapitzlist"/>
        <w:numPr>
          <w:ilvl w:val="0"/>
          <w:numId w:val="34"/>
        </w:numPr>
        <w:spacing w:after="120" w:line="290" w:lineRule="exact"/>
        <w:ind w:left="714" w:hanging="357"/>
        <w:contextualSpacing w:val="0"/>
        <w:jc w:val="both"/>
        <w:rPr>
          <w:rFonts w:ascii="Calibri" w:hAnsi="Calibri" w:cs="Calibri"/>
          <w:sz w:val="22"/>
        </w:rPr>
      </w:pPr>
      <w:r w:rsidRPr="004A16DE">
        <w:rPr>
          <w:rFonts w:ascii="Calibri" w:hAnsi="Calibri" w:cs="Calibri"/>
          <w:sz w:val="22"/>
        </w:rPr>
        <w:t xml:space="preserve">uwzględniać </w:t>
      </w:r>
      <w:r w:rsidR="00975E7A" w:rsidRPr="004A16DE">
        <w:rPr>
          <w:rFonts w:ascii="Calibri" w:hAnsi="Calibri" w:cs="Calibri"/>
          <w:sz w:val="22"/>
        </w:rPr>
        <w:t xml:space="preserve">aktualnie </w:t>
      </w:r>
      <w:r w:rsidRPr="004A16DE">
        <w:rPr>
          <w:rFonts w:ascii="Calibri" w:hAnsi="Calibri" w:cs="Calibri"/>
          <w:sz w:val="22"/>
        </w:rPr>
        <w:t xml:space="preserve">realizowaną w Instytucie </w:t>
      </w:r>
      <w:r w:rsidR="00975E7A" w:rsidRPr="004A16DE">
        <w:rPr>
          <w:rFonts w:ascii="Calibri" w:hAnsi="Calibri" w:cs="Calibri"/>
          <w:sz w:val="22"/>
        </w:rPr>
        <w:t xml:space="preserve">tematykę badawczą </w:t>
      </w:r>
      <w:r w:rsidRPr="004A16DE">
        <w:rPr>
          <w:rFonts w:ascii="Calibri" w:hAnsi="Calibri" w:cs="Calibri"/>
          <w:sz w:val="22"/>
        </w:rPr>
        <w:t>(</w:t>
      </w:r>
      <w:r w:rsidR="00975E7A" w:rsidRPr="004A16DE">
        <w:rPr>
          <w:rFonts w:ascii="Calibri" w:hAnsi="Calibri" w:cs="Calibri"/>
          <w:sz w:val="22"/>
        </w:rPr>
        <w:t xml:space="preserve">m.in. </w:t>
      </w:r>
      <w:r w:rsidRPr="004A16DE">
        <w:rPr>
          <w:rFonts w:ascii="Calibri" w:hAnsi="Calibri" w:cs="Calibri"/>
          <w:sz w:val="22"/>
        </w:rPr>
        <w:t>botanika, biochemia, biologia molekularna, ekologia, fizjologia, genetyka, hydrobiologia, mikrobiologia, ornitologia, taksonomia, zoologia)</w:t>
      </w:r>
      <w:r w:rsidR="004A16DE">
        <w:rPr>
          <w:rFonts w:ascii="Calibri" w:hAnsi="Calibri" w:cs="Calibri"/>
          <w:sz w:val="22"/>
        </w:rPr>
        <w:t xml:space="preserve">; </w:t>
      </w:r>
    </w:p>
    <w:p w14:paraId="759DB09B" w14:textId="77777777" w:rsidR="004A16DE" w:rsidRDefault="003B0580" w:rsidP="00597FA1">
      <w:pPr>
        <w:pStyle w:val="Akapitzlist"/>
        <w:numPr>
          <w:ilvl w:val="0"/>
          <w:numId w:val="34"/>
        </w:numPr>
        <w:spacing w:after="120" w:line="290" w:lineRule="exact"/>
        <w:ind w:left="714" w:hanging="357"/>
        <w:contextualSpacing w:val="0"/>
        <w:jc w:val="both"/>
        <w:rPr>
          <w:rFonts w:ascii="Calibri" w:hAnsi="Calibri" w:cs="Calibri"/>
          <w:sz w:val="22"/>
        </w:rPr>
      </w:pPr>
      <w:r w:rsidRPr="004A16DE">
        <w:rPr>
          <w:rFonts w:ascii="Calibri" w:hAnsi="Calibri" w:cs="Calibri"/>
          <w:sz w:val="22"/>
        </w:rPr>
        <w:t xml:space="preserve">być możliwe do realizacji w warunkach Instytutu lub przy współpracy z jednostkami zewnętrznymi </w:t>
      </w:r>
      <w:r w:rsidR="00975E7A" w:rsidRPr="004A16DE">
        <w:rPr>
          <w:rFonts w:ascii="Calibri" w:hAnsi="Calibri" w:cs="Calibri"/>
          <w:sz w:val="22"/>
        </w:rPr>
        <w:t>takimi jak</w:t>
      </w:r>
      <w:r w:rsidRPr="004A16DE">
        <w:rPr>
          <w:rFonts w:ascii="Calibri" w:hAnsi="Calibri" w:cs="Calibri"/>
          <w:sz w:val="22"/>
        </w:rPr>
        <w:t xml:space="preserve"> laboratoria diagnostyczn</w:t>
      </w:r>
      <w:r w:rsidR="00975E7A" w:rsidRPr="004A16DE">
        <w:rPr>
          <w:rFonts w:ascii="Calibri" w:hAnsi="Calibri" w:cs="Calibri"/>
          <w:sz w:val="22"/>
        </w:rPr>
        <w:t>e</w:t>
      </w:r>
      <w:r w:rsidRPr="004A16DE">
        <w:rPr>
          <w:rFonts w:ascii="Calibri" w:hAnsi="Calibri" w:cs="Calibri"/>
          <w:sz w:val="22"/>
        </w:rPr>
        <w:t>, instytucj</w:t>
      </w:r>
      <w:r w:rsidR="00975E7A" w:rsidRPr="004A16DE">
        <w:rPr>
          <w:rFonts w:ascii="Calibri" w:hAnsi="Calibri" w:cs="Calibri"/>
          <w:sz w:val="22"/>
        </w:rPr>
        <w:t>e</w:t>
      </w:r>
      <w:r w:rsidRPr="004A16DE">
        <w:rPr>
          <w:rFonts w:ascii="Calibri" w:hAnsi="Calibri" w:cs="Calibri"/>
          <w:sz w:val="22"/>
        </w:rPr>
        <w:t xml:space="preserve"> ochrony środowiska, prokuratur</w:t>
      </w:r>
      <w:r w:rsidR="00975E7A" w:rsidRPr="004A16DE">
        <w:rPr>
          <w:rFonts w:ascii="Calibri" w:hAnsi="Calibri" w:cs="Calibri"/>
          <w:sz w:val="22"/>
        </w:rPr>
        <w:t>a czy</w:t>
      </w:r>
      <w:r w:rsidRPr="004A16DE">
        <w:rPr>
          <w:rFonts w:ascii="Calibri" w:hAnsi="Calibri" w:cs="Calibri"/>
          <w:sz w:val="22"/>
        </w:rPr>
        <w:t xml:space="preserve"> inspektorat</w:t>
      </w:r>
      <w:r w:rsidR="00975E7A" w:rsidRPr="004A16DE">
        <w:rPr>
          <w:rFonts w:ascii="Calibri" w:hAnsi="Calibri" w:cs="Calibri"/>
          <w:sz w:val="22"/>
        </w:rPr>
        <w:t>y</w:t>
      </w:r>
      <w:r w:rsidRPr="004A16DE">
        <w:rPr>
          <w:rFonts w:ascii="Calibri" w:hAnsi="Calibri" w:cs="Calibri"/>
          <w:sz w:val="22"/>
        </w:rPr>
        <w:t xml:space="preserve"> sanitarn</w:t>
      </w:r>
      <w:r w:rsidR="00975E7A" w:rsidRPr="004A16DE">
        <w:rPr>
          <w:rFonts w:ascii="Calibri" w:hAnsi="Calibri" w:cs="Calibri"/>
          <w:sz w:val="22"/>
        </w:rPr>
        <w:t>e</w:t>
      </w:r>
      <w:r w:rsidRPr="004A16DE">
        <w:rPr>
          <w:rFonts w:ascii="Calibri" w:hAnsi="Calibri" w:cs="Calibri"/>
          <w:sz w:val="22"/>
        </w:rPr>
        <w:t xml:space="preserve">. </w:t>
      </w:r>
    </w:p>
    <w:p w14:paraId="1971C823" w14:textId="125A8461" w:rsidR="00D06016" w:rsidRPr="004A16DE" w:rsidRDefault="003B0580" w:rsidP="00597FA1">
      <w:pPr>
        <w:spacing w:after="120" w:line="290" w:lineRule="exact"/>
        <w:jc w:val="both"/>
        <w:rPr>
          <w:rFonts w:ascii="Calibri" w:hAnsi="Calibri" w:cs="Calibri"/>
          <w:sz w:val="22"/>
        </w:rPr>
      </w:pPr>
      <w:r w:rsidRPr="004A16DE">
        <w:rPr>
          <w:rFonts w:ascii="Calibri" w:hAnsi="Calibri" w:cs="Calibri"/>
          <w:sz w:val="22"/>
        </w:rPr>
        <w:t xml:space="preserve">Zgłoszone tytuły prac dyplomowych </w:t>
      </w:r>
      <w:r w:rsidR="00975E7A" w:rsidRPr="004A16DE">
        <w:rPr>
          <w:rFonts w:ascii="Calibri" w:hAnsi="Calibri" w:cs="Calibri"/>
          <w:sz w:val="22"/>
        </w:rPr>
        <w:t xml:space="preserve">podlegają </w:t>
      </w:r>
      <w:r w:rsidRPr="004A16DE">
        <w:rPr>
          <w:rFonts w:ascii="Calibri" w:hAnsi="Calibri" w:cs="Calibri"/>
          <w:sz w:val="22"/>
        </w:rPr>
        <w:t>zatwierdz</w:t>
      </w:r>
      <w:r w:rsidR="00975E7A" w:rsidRPr="004A16DE">
        <w:rPr>
          <w:rFonts w:ascii="Calibri" w:hAnsi="Calibri" w:cs="Calibri"/>
          <w:sz w:val="22"/>
        </w:rPr>
        <w:t>eniu przez</w:t>
      </w:r>
      <w:r w:rsidRPr="004A16DE">
        <w:rPr>
          <w:rFonts w:ascii="Calibri" w:hAnsi="Calibri" w:cs="Calibri"/>
          <w:sz w:val="22"/>
        </w:rPr>
        <w:t xml:space="preserve"> </w:t>
      </w:r>
      <w:r w:rsidR="00045EC7">
        <w:rPr>
          <w:rFonts w:ascii="Calibri" w:hAnsi="Calibri" w:cs="Calibri"/>
          <w:sz w:val="22"/>
        </w:rPr>
        <w:t>dziekana Wydziału Nauk Ścisłych i Przyrodniczych, po zatwierdzeniu przez d</w:t>
      </w:r>
      <w:r w:rsidRPr="004A16DE">
        <w:rPr>
          <w:rFonts w:ascii="Calibri" w:hAnsi="Calibri" w:cs="Calibri"/>
          <w:sz w:val="22"/>
        </w:rPr>
        <w:t>yrektor</w:t>
      </w:r>
      <w:r w:rsidR="00975E7A" w:rsidRPr="004A16DE">
        <w:rPr>
          <w:rFonts w:ascii="Calibri" w:hAnsi="Calibri" w:cs="Calibri"/>
          <w:sz w:val="22"/>
        </w:rPr>
        <w:t>a</w:t>
      </w:r>
      <w:r w:rsidRPr="004A16DE">
        <w:rPr>
          <w:rFonts w:ascii="Calibri" w:hAnsi="Calibri" w:cs="Calibri"/>
          <w:sz w:val="22"/>
        </w:rPr>
        <w:t xml:space="preserve"> Instytutu Nauk Biologicznych </w:t>
      </w:r>
      <w:r w:rsidR="00045EC7">
        <w:rPr>
          <w:rFonts w:ascii="Calibri" w:hAnsi="Calibri" w:cs="Calibri"/>
          <w:sz w:val="22"/>
        </w:rPr>
        <w:t xml:space="preserve">i </w:t>
      </w:r>
      <w:r w:rsidRPr="004A16DE">
        <w:rPr>
          <w:rFonts w:ascii="Calibri" w:hAnsi="Calibri" w:cs="Calibri"/>
          <w:sz w:val="22"/>
        </w:rPr>
        <w:t xml:space="preserve">po </w:t>
      </w:r>
      <w:r w:rsidR="00975E7A" w:rsidRPr="004A16DE">
        <w:rPr>
          <w:rFonts w:ascii="Calibri" w:hAnsi="Calibri" w:cs="Calibri"/>
          <w:sz w:val="22"/>
        </w:rPr>
        <w:t xml:space="preserve">uprzednim </w:t>
      </w:r>
      <w:r w:rsidRPr="004A16DE">
        <w:rPr>
          <w:rFonts w:ascii="Calibri" w:hAnsi="Calibri" w:cs="Calibri"/>
          <w:sz w:val="22"/>
        </w:rPr>
        <w:t xml:space="preserve">zaopiniowaniu przez Radę Dyscypliny. </w:t>
      </w:r>
      <w:r w:rsidR="009D0B6F" w:rsidRPr="004A16DE">
        <w:rPr>
          <w:rFonts w:ascii="Calibri" w:hAnsi="Calibri" w:cs="Calibri"/>
          <w:sz w:val="22"/>
        </w:rPr>
        <w:t>Z</w:t>
      </w:r>
      <w:r w:rsidR="00975E7A" w:rsidRPr="004A16DE">
        <w:rPr>
          <w:rFonts w:ascii="Calibri" w:hAnsi="Calibri" w:cs="Calibri"/>
          <w:sz w:val="22"/>
        </w:rPr>
        <w:t xml:space="preserve">atwierdzenie </w:t>
      </w:r>
      <w:r w:rsidRPr="004A16DE">
        <w:rPr>
          <w:rFonts w:ascii="Calibri" w:hAnsi="Calibri" w:cs="Calibri"/>
          <w:sz w:val="22"/>
        </w:rPr>
        <w:t xml:space="preserve">tytułów prac magisterskich następuje </w:t>
      </w:r>
      <w:r w:rsidR="00975E7A" w:rsidRPr="004A16DE">
        <w:rPr>
          <w:rFonts w:ascii="Calibri" w:hAnsi="Calibri" w:cs="Calibri"/>
          <w:sz w:val="22"/>
        </w:rPr>
        <w:t xml:space="preserve">nie później niż </w:t>
      </w:r>
      <w:r w:rsidR="0044469F" w:rsidRPr="004A16DE">
        <w:rPr>
          <w:rFonts w:ascii="Calibri" w:hAnsi="Calibri" w:cs="Calibri"/>
          <w:sz w:val="22"/>
        </w:rPr>
        <w:t>semestr przed zakończeniem studiów</w:t>
      </w:r>
      <w:r w:rsidRPr="004A16DE">
        <w:rPr>
          <w:rFonts w:ascii="Calibri" w:hAnsi="Calibri" w:cs="Calibri"/>
          <w:sz w:val="22"/>
        </w:rPr>
        <w:t>.</w:t>
      </w:r>
      <w:r w:rsidR="00FB344D" w:rsidRPr="004A16DE">
        <w:rPr>
          <w:rFonts w:ascii="Calibri" w:hAnsi="Calibri" w:cs="Calibri"/>
          <w:sz w:val="22"/>
        </w:rPr>
        <w:t xml:space="preserve"> </w:t>
      </w:r>
    </w:p>
    <w:p w14:paraId="7186DFC0" w14:textId="327592A6" w:rsidR="004A16DE"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Prace magisterskie pisane są samodzielnie przez dyplomantów pod stałym kierunkiem i nadzorem promotora. Po zaakceptowaniu ostatecznej wersji pracy przez promotora</w:t>
      </w:r>
      <w:r w:rsidR="001B373F">
        <w:rPr>
          <w:rFonts w:ascii="Calibri" w:hAnsi="Calibri" w:cs="Calibri"/>
          <w:sz w:val="22"/>
          <w:szCs w:val="22"/>
        </w:rPr>
        <w:t>,</w:t>
      </w:r>
      <w:r w:rsidRPr="00471B73">
        <w:rPr>
          <w:rFonts w:ascii="Calibri" w:hAnsi="Calibri" w:cs="Calibri"/>
          <w:sz w:val="22"/>
          <w:szCs w:val="22"/>
        </w:rPr>
        <w:t xml:space="preserve"> student zamieszcza pracę dyplomową w systemie </w:t>
      </w:r>
      <w:r w:rsidRPr="002B278E">
        <w:rPr>
          <w:rFonts w:ascii="Calibri" w:hAnsi="Calibri" w:cs="Calibri"/>
          <w:b/>
          <w:bCs/>
          <w:sz w:val="22"/>
          <w:szCs w:val="22"/>
        </w:rPr>
        <w:t>APD (Archiwum Prac Dyplomowych)</w:t>
      </w:r>
      <w:r w:rsidRPr="00471B73">
        <w:rPr>
          <w:rFonts w:ascii="Calibri" w:hAnsi="Calibri" w:cs="Calibri"/>
          <w:sz w:val="22"/>
          <w:szCs w:val="22"/>
        </w:rPr>
        <w:t xml:space="preserve">. Student zobowiązany jest wypełnić w APD formularz zawierający szczegółowe dane dotyczące pracy dyplomowej: język pracy, tytuł pracy w języku angielskim, streszczenie pracy w języku polskim i angielskim, słowa kluczowe oraz wczytać plik z pracą </w:t>
      </w:r>
      <w:r w:rsidRPr="00471B73">
        <w:rPr>
          <w:rFonts w:ascii="Calibri" w:hAnsi="Calibri" w:cs="Calibri"/>
          <w:sz w:val="22"/>
          <w:szCs w:val="22"/>
        </w:rPr>
        <w:lastRenderedPageBreak/>
        <w:t xml:space="preserve">dyplomową, zatwierdzić wymagane oświadczenie o samodzielnym przygotowaniu pracy i nienaruszaniu praw autorskich oraz przekazać pracę dyplomową do zatwierdzenia przez jej opiekuna. Praca jest sprawdzana </w:t>
      </w:r>
      <w:r w:rsidR="00626A8D">
        <w:rPr>
          <w:rFonts w:ascii="Calibri" w:hAnsi="Calibri" w:cs="Calibri"/>
          <w:sz w:val="22"/>
          <w:szCs w:val="22"/>
        </w:rPr>
        <w:t>z wykorzystaniem</w:t>
      </w:r>
      <w:r w:rsidRPr="00471B73">
        <w:rPr>
          <w:rFonts w:ascii="Calibri" w:hAnsi="Calibri" w:cs="Calibri"/>
          <w:sz w:val="22"/>
          <w:szCs w:val="22"/>
        </w:rPr>
        <w:t xml:space="preserve"> </w:t>
      </w:r>
      <w:r w:rsidR="00626A8D" w:rsidRPr="00B32BF6">
        <w:rPr>
          <w:rFonts w:ascii="Calibri" w:hAnsi="Calibri" w:cs="Calibri"/>
          <w:b/>
          <w:sz w:val="22"/>
          <w:szCs w:val="22"/>
        </w:rPr>
        <w:t>Jednolitego Systemu Antyplagiatowego</w:t>
      </w:r>
      <w:r w:rsidR="00CE7308" w:rsidRPr="00B32BF6">
        <w:rPr>
          <w:rFonts w:ascii="Calibri" w:hAnsi="Calibri" w:cs="Calibri"/>
          <w:b/>
          <w:sz w:val="22"/>
          <w:szCs w:val="22"/>
        </w:rPr>
        <w:t xml:space="preserve"> (JSA)</w:t>
      </w:r>
      <w:r w:rsidR="00626A8D">
        <w:rPr>
          <w:rFonts w:ascii="Calibri" w:hAnsi="Calibri" w:cs="Calibri"/>
          <w:sz w:val="22"/>
          <w:szCs w:val="22"/>
        </w:rPr>
        <w:t>.</w:t>
      </w:r>
      <w:r w:rsidRPr="00471B73">
        <w:rPr>
          <w:rFonts w:ascii="Calibri" w:hAnsi="Calibri" w:cs="Calibri"/>
          <w:sz w:val="22"/>
          <w:szCs w:val="22"/>
        </w:rPr>
        <w:t xml:space="preserve"> </w:t>
      </w:r>
    </w:p>
    <w:p w14:paraId="2263DD10" w14:textId="60D33915" w:rsidR="0080428A" w:rsidRPr="00471B7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 xml:space="preserve">Opiekun pracy dyplomowej na podstawie Raportu Ogólnego oraz Raportu Szczegółowego generowanego w </w:t>
      </w:r>
      <w:r w:rsidR="00CE7308">
        <w:rPr>
          <w:rFonts w:ascii="Calibri" w:hAnsi="Calibri" w:cs="Calibri"/>
          <w:sz w:val="22"/>
          <w:szCs w:val="22"/>
        </w:rPr>
        <w:t>JSA,</w:t>
      </w:r>
      <w:r w:rsidRPr="00471B73">
        <w:rPr>
          <w:rFonts w:ascii="Calibri" w:hAnsi="Calibri" w:cs="Calibri"/>
          <w:sz w:val="22"/>
          <w:szCs w:val="22"/>
        </w:rPr>
        <w:t xml:space="preserve"> ocenia czy praca nie zawiera nieuprawnionych zapożyczeń lub czy zawarte w niej prawidłowo oznaczone zapożyczenia (cytaty) nie budzą wątpliwości, co do samodzielności pracy dyplomowej przygotowanej przez studenta. W przypadku stwierdzenia nieprawidłowości opiekun pracy może zatwierdzić pracę, jeżeli z analizy wynika, że nie narusza ona praw własności intelektualnej lub zlecić administratorowi APD wycofanie pracy oraz zobowiązać studenta do jej poprawy. Praca jest recenzowana w systemie APD przez opiekuna </w:t>
      </w:r>
      <w:r w:rsidR="004A16DE">
        <w:rPr>
          <w:rFonts w:ascii="Calibri" w:hAnsi="Calibri" w:cs="Calibri"/>
          <w:sz w:val="22"/>
          <w:szCs w:val="22"/>
        </w:rPr>
        <w:t xml:space="preserve">(promotora) </w:t>
      </w:r>
      <w:r w:rsidRPr="00471B73">
        <w:rPr>
          <w:rFonts w:ascii="Calibri" w:hAnsi="Calibri" w:cs="Calibri"/>
          <w:sz w:val="22"/>
          <w:szCs w:val="22"/>
        </w:rPr>
        <w:t xml:space="preserve">i jednego recenzenta. </w:t>
      </w:r>
    </w:p>
    <w:p w14:paraId="6A05C9DD" w14:textId="77777777" w:rsidR="004A16DE" w:rsidRDefault="003B0580" w:rsidP="00597FA1">
      <w:pPr>
        <w:spacing w:after="120" w:line="290" w:lineRule="exact"/>
        <w:jc w:val="both"/>
        <w:rPr>
          <w:rFonts w:ascii="Calibri" w:hAnsi="Calibri" w:cs="Calibri"/>
          <w:sz w:val="22"/>
          <w:szCs w:val="22"/>
        </w:rPr>
      </w:pPr>
      <w:r w:rsidRPr="005B39D1">
        <w:rPr>
          <w:rFonts w:ascii="Calibri" w:hAnsi="Calibri" w:cs="Calibri"/>
          <w:b/>
          <w:bCs/>
          <w:sz w:val="22"/>
          <w:szCs w:val="22"/>
        </w:rPr>
        <w:t>Egzamin dyplomowy</w:t>
      </w:r>
      <w:r w:rsidRPr="002E41B3">
        <w:rPr>
          <w:rFonts w:ascii="Calibri" w:hAnsi="Calibri" w:cs="Calibri"/>
          <w:sz w:val="22"/>
          <w:szCs w:val="22"/>
        </w:rPr>
        <w:t xml:space="preserve"> przeprowadzany jest przez trzyosobową komisję</w:t>
      </w:r>
      <w:r w:rsidR="002E41B3" w:rsidRPr="002E41B3">
        <w:rPr>
          <w:rFonts w:ascii="Calibri" w:hAnsi="Calibri" w:cs="Calibri"/>
          <w:sz w:val="22"/>
          <w:szCs w:val="22"/>
        </w:rPr>
        <w:t xml:space="preserve">, </w:t>
      </w:r>
      <w:r w:rsidR="002E41B3">
        <w:rPr>
          <w:rFonts w:ascii="Calibri" w:hAnsi="Calibri" w:cs="Calibri"/>
          <w:sz w:val="22"/>
          <w:szCs w:val="22"/>
        </w:rPr>
        <w:t>w</w:t>
      </w:r>
      <w:r w:rsidR="006308CB" w:rsidRPr="00471B73">
        <w:rPr>
          <w:rFonts w:ascii="Calibri" w:hAnsi="Calibri" w:cs="Calibri"/>
          <w:sz w:val="22"/>
          <w:szCs w:val="22"/>
        </w:rPr>
        <w:t xml:space="preserve"> </w:t>
      </w:r>
      <w:r w:rsidRPr="00471B73">
        <w:rPr>
          <w:rFonts w:ascii="Calibri" w:hAnsi="Calibri" w:cs="Calibri"/>
          <w:sz w:val="22"/>
          <w:szCs w:val="22"/>
        </w:rPr>
        <w:t xml:space="preserve">skład </w:t>
      </w:r>
      <w:r w:rsidR="002E41B3">
        <w:rPr>
          <w:rFonts w:ascii="Calibri" w:hAnsi="Calibri" w:cs="Calibri"/>
          <w:sz w:val="22"/>
          <w:szCs w:val="22"/>
        </w:rPr>
        <w:t xml:space="preserve">której </w:t>
      </w:r>
      <w:r w:rsidRPr="00471B73">
        <w:rPr>
          <w:rFonts w:ascii="Calibri" w:hAnsi="Calibri" w:cs="Calibri"/>
          <w:sz w:val="22"/>
          <w:szCs w:val="22"/>
        </w:rPr>
        <w:t xml:space="preserve">wchodzą: promotor, recenzent i </w:t>
      </w:r>
      <w:r w:rsidR="002E41B3" w:rsidRPr="002E41B3">
        <w:rPr>
          <w:rFonts w:ascii="Calibri" w:hAnsi="Calibri" w:cs="Calibri"/>
          <w:sz w:val="22"/>
          <w:szCs w:val="22"/>
        </w:rPr>
        <w:t>Dziekan lub jego zastępca jako przewodniczący</w:t>
      </w:r>
      <w:r w:rsidR="002E41B3">
        <w:t>.</w:t>
      </w:r>
      <w:r w:rsidR="002E41B3">
        <w:rPr>
          <w:rFonts w:ascii="Calibri" w:hAnsi="Calibri" w:cs="Calibri"/>
          <w:color w:val="FF0000"/>
          <w:sz w:val="22"/>
          <w:szCs w:val="22"/>
        </w:rPr>
        <w:t xml:space="preserve"> </w:t>
      </w:r>
      <w:r w:rsidRPr="00471B73">
        <w:rPr>
          <w:rFonts w:ascii="Calibri" w:hAnsi="Calibri" w:cs="Calibri"/>
          <w:sz w:val="22"/>
          <w:szCs w:val="22"/>
        </w:rPr>
        <w:t>Egzamin magisterski jest egzaminem ustnym składającym się z dwóch etapów. Etap pierwszy dotyczy pracy magisterskiej i</w:t>
      </w:r>
      <w:r w:rsidR="0080428A" w:rsidRPr="00471B73">
        <w:rPr>
          <w:rFonts w:ascii="Calibri" w:hAnsi="Calibri" w:cs="Calibri"/>
          <w:sz w:val="22"/>
          <w:szCs w:val="22"/>
        </w:rPr>
        <w:t> </w:t>
      </w:r>
      <w:r w:rsidRPr="00471B73">
        <w:rPr>
          <w:rFonts w:ascii="Calibri" w:hAnsi="Calibri" w:cs="Calibri"/>
          <w:sz w:val="22"/>
          <w:szCs w:val="22"/>
        </w:rPr>
        <w:t xml:space="preserve">składa się z trzech części: krótkiego referatu studenta dotyczącego pracy, odczytania recenzji przez promotora i recenzenta i odniesienia się studenta do zawartych w recenzjach uwag. </w:t>
      </w:r>
    </w:p>
    <w:p w14:paraId="6C248667" w14:textId="3CE89C43" w:rsidR="003B0580" w:rsidRPr="00A4232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 xml:space="preserve">Etap drugi polega na odpowiedzi studenta na trzy </w:t>
      </w:r>
      <w:r w:rsidR="00C1357F" w:rsidRPr="00471B73">
        <w:rPr>
          <w:rFonts w:ascii="Calibri" w:hAnsi="Calibri" w:cs="Calibri"/>
          <w:sz w:val="22"/>
          <w:szCs w:val="22"/>
        </w:rPr>
        <w:t xml:space="preserve">wylosowane </w:t>
      </w:r>
      <w:r w:rsidRPr="00471B73">
        <w:rPr>
          <w:rFonts w:ascii="Calibri" w:hAnsi="Calibri" w:cs="Calibri"/>
          <w:sz w:val="22"/>
          <w:szCs w:val="22"/>
        </w:rPr>
        <w:t xml:space="preserve">pytania </w:t>
      </w:r>
      <w:r w:rsidR="00C1357F" w:rsidRPr="00471B73">
        <w:rPr>
          <w:rFonts w:ascii="Calibri" w:hAnsi="Calibri" w:cs="Calibri"/>
          <w:sz w:val="22"/>
          <w:szCs w:val="22"/>
        </w:rPr>
        <w:t>z zakresu</w:t>
      </w:r>
      <w:r w:rsidRPr="00471B73">
        <w:rPr>
          <w:rFonts w:ascii="Calibri" w:hAnsi="Calibri" w:cs="Calibri"/>
          <w:sz w:val="22"/>
          <w:szCs w:val="22"/>
        </w:rPr>
        <w:t xml:space="preserve"> zagadnień </w:t>
      </w:r>
      <w:r w:rsidR="00C1357F" w:rsidRPr="00471B73">
        <w:rPr>
          <w:rFonts w:ascii="Calibri" w:hAnsi="Calibri" w:cs="Calibri"/>
          <w:sz w:val="22"/>
          <w:szCs w:val="22"/>
        </w:rPr>
        <w:t xml:space="preserve">udostępnionych </w:t>
      </w:r>
      <w:r w:rsidRPr="00471B73">
        <w:rPr>
          <w:rFonts w:ascii="Calibri" w:hAnsi="Calibri" w:cs="Calibri"/>
          <w:sz w:val="22"/>
          <w:szCs w:val="22"/>
        </w:rPr>
        <w:t xml:space="preserve">na stronie </w:t>
      </w:r>
      <w:hyperlink r:id="rId40" w:history="1">
        <w:r w:rsidRPr="00A83BC6">
          <w:rPr>
            <w:rStyle w:val="Hipercze"/>
            <w:rFonts w:cs="Calibri"/>
            <w:szCs w:val="22"/>
          </w:rPr>
          <w:t>https://inb.uws.edu.pl/</w:t>
        </w:r>
      </w:hyperlink>
      <w:r w:rsidR="00674885" w:rsidRPr="00674885">
        <w:rPr>
          <w:rStyle w:val="Hipercze"/>
          <w:rFonts w:cs="Calibri"/>
          <w:color w:val="auto"/>
          <w:szCs w:val="22"/>
          <w:u w:val="none"/>
        </w:rPr>
        <w:t>,</w:t>
      </w:r>
      <w:r w:rsidRPr="00471B73">
        <w:rPr>
          <w:rFonts w:ascii="Calibri" w:hAnsi="Calibri" w:cs="Calibri"/>
          <w:sz w:val="22"/>
          <w:szCs w:val="22"/>
        </w:rPr>
        <w:t xml:space="preserve"> odpowiednio z </w:t>
      </w:r>
      <w:r w:rsidR="0044469F">
        <w:rPr>
          <w:rFonts w:ascii="Calibri" w:hAnsi="Calibri" w:cs="Calibri"/>
          <w:sz w:val="22"/>
          <w:szCs w:val="22"/>
        </w:rPr>
        <w:t xml:space="preserve">przedmiotów </w:t>
      </w:r>
      <w:r w:rsidRPr="00471B73">
        <w:rPr>
          <w:rFonts w:ascii="Calibri" w:hAnsi="Calibri" w:cs="Calibri"/>
          <w:sz w:val="22"/>
          <w:szCs w:val="22"/>
        </w:rPr>
        <w:t>kierunkowych i</w:t>
      </w:r>
      <w:r w:rsidR="004A16DE">
        <w:rPr>
          <w:rFonts w:ascii="Calibri" w:hAnsi="Calibri" w:cs="Calibri"/>
          <w:sz w:val="22"/>
          <w:szCs w:val="22"/>
        </w:rPr>
        <w:t> </w:t>
      </w:r>
      <w:r w:rsidRPr="00471B73">
        <w:rPr>
          <w:rFonts w:ascii="Calibri" w:hAnsi="Calibri" w:cs="Calibri"/>
          <w:sz w:val="22"/>
          <w:szCs w:val="22"/>
        </w:rPr>
        <w:t xml:space="preserve">specjalnościowych. </w:t>
      </w:r>
      <w:r w:rsidRPr="00F1219A">
        <w:rPr>
          <w:rFonts w:ascii="Calibri" w:hAnsi="Calibri" w:cs="Calibri"/>
          <w:sz w:val="22"/>
          <w:szCs w:val="22"/>
        </w:rPr>
        <w:t xml:space="preserve">Lista zagadnień jest </w:t>
      </w:r>
      <w:r w:rsidRPr="00DC7595">
        <w:rPr>
          <w:rFonts w:ascii="Calibri" w:hAnsi="Calibri" w:cs="Calibri"/>
          <w:sz w:val="22"/>
          <w:szCs w:val="22"/>
        </w:rPr>
        <w:t xml:space="preserve">udostępniona </w:t>
      </w:r>
      <w:r w:rsidR="00D06016" w:rsidRPr="00DC7595">
        <w:rPr>
          <w:rFonts w:ascii="Calibri" w:hAnsi="Calibri" w:cs="Calibri"/>
          <w:sz w:val="22"/>
          <w:szCs w:val="22"/>
        </w:rPr>
        <w:t>co najmniej na rok przed terminem egzaminu</w:t>
      </w:r>
      <w:r w:rsidRPr="00F1219A">
        <w:rPr>
          <w:rFonts w:ascii="Calibri" w:hAnsi="Calibri" w:cs="Calibri"/>
          <w:sz w:val="22"/>
          <w:szCs w:val="22"/>
        </w:rPr>
        <w:t xml:space="preserve">. </w:t>
      </w:r>
      <w:r w:rsidRPr="00471B73">
        <w:rPr>
          <w:rFonts w:ascii="Calibri" w:hAnsi="Calibri" w:cs="Calibri"/>
          <w:sz w:val="22"/>
          <w:szCs w:val="22"/>
        </w:rPr>
        <w:t>W</w:t>
      </w:r>
      <w:r w:rsidR="004A16DE">
        <w:rPr>
          <w:rFonts w:ascii="Calibri" w:hAnsi="Calibri" w:cs="Calibri"/>
          <w:sz w:val="22"/>
          <w:szCs w:val="22"/>
        </w:rPr>
        <w:t> </w:t>
      </w:r>
      <w:r w:rsidRPr="00471B73">
        <w:rPr>
          <w:rFonts w:ascii="Calibri" w:hAnsi="Calibri" w:cs="Calibri"/>
          <w:sz w:val="22"/>
          <w:szCs w:val="22"/>
        </w:rPr>
        <w:t>przypadku uzyskania z egzaminu dyplomowego oceny niedostatecznej lub nieusprawiedliwionego nieprzystąpienia do tego egzaminu w</w:t>
      </w:r>
      <w:r w:rsidR="00671F6A">
        <w:rPr>
          <w:rFonts w:ascii="Calibri" w:hAnsi="Calibri" w:cs="Calibri"/>
          <w:sz w:val="22"/>
          <w:szCs w:val="22"/>
        </w:rPr>
        <w:t> </w:t>
      </w:r>
      <w:r w:rsidRPr="00471B73">
        <w:rPr>
          <w:rFonts w:ascii="Calibri" w:hAnsi="Calibri" w:cs="Calibri"/>
          <w:sz w:val="22"/>
          <w:szCs w:val="22"/>
        </w:rPr>
        <w:t>ustalonym terminie, Dziekan wyznacza drugi termin egzaminu jako ostateczny. Powtórny egzamin nie może odbyć się wcześniej niż przed upływem jednego miesiąca i nie później niż po upływie trzech miesięcy od daty pierwszego egzaminu. W przypadku niezdania egzaminu dyplomowego w drugim terminie Dziekan podejmuje decyzję o skreśleniu z listy studentów. Absolwent otrzymuje dyplom ukończeni</w:t>
      </w:r>
      <w:r w:rsidR="0044469F">
        <w:rPr>
          <w:rFonts w:ascii="Calibri" w:hAnsi="Calibri" w:cs="Calibri"/>
          <w:sz w:val="22"/>
          <w:szCs w:val="22"/>
        </w:rPr>
        <w:t>a</w:t>
      </w:r>
      <w:r w:rsidRPr="00471B73">
        <w:rPr>
          <w:rFonts w:ascii="Calibri" w:hAnsi="Calibri" w:cs="Calibri"/>
          <w:sz w:val="22"/>
          <w:szCs w:val="22"/>
        </w:rPr>
        <w:t xml:space="preserve"> studiów wyższych II stopnia potwierdzający </w:t>
      </w:r>
      <w:r w:rsidRPr="00A42323">
        <w:rPr>
          <w:rFonts w:ascii="Calibri" w:hAnsi="Calibri" w:cs="Calibri"/>
          <w:sz w:val="22"/>
          <w:szCs w:val="22"/>
        </w:rPr>
        <w:t>uzyskanie tytułu zawodowego magistra.</w:t>
      </w:r>
      <w:r w:rsidR="00CE42DD" w:rsidRPr="00A42323">
        <w:rPr>
          <w:rFonts w:ascii="Calibri" w:hAnsi="Calibri" w:cs="Calibri"/>
          <w:sz w:val="22"/>
          <w:szCs w:val="22"/>
        </w:rPr>
        <w:t xml:space="preserve"> </w:t>
      </w:r>
      <w:r w:rsidR="00A42323" w:rsidRPr="00A42323">
        <w:rPr>
          <w:rFonts w:ascii="Calibri" w:hAnsi="Calibri" w:cs="Calibri"/>
          <w:sz w:val="22"/>
          <w:szCs w:val="22"/>
        </w:rPr>
        <w:t>W</w:t>
      </w:r>
      <w:r w:rsidR="00671F6A">
        <w:rPr>
          <w:rFonts w:ascii="Calibri" w:hAnsi="Calibri" w:cs="Calibri"/>
          <w:sz w:val="22"/>
          <w:szCs w:val="22"/>
        </w:rPr>
        <w:t> </w:t>
      </w:r>
      <w:r w:rsidR="00CE42DD" w:rsidRPr="00A42323">
        <w:rPr>
          <w:rFonts w:ascii="Calibri" w:hAnsi="Calibri" w:cs="Calibri"/>
          <w:sz w:val="22"/>
          <w:szCs w:val="22"/>
        </w:rPr>
        <w:t>dyplomie ukończenia studiów wpisuje się ostateczny wynik studiów w skali</w:t>
      </w:r>
      <w:r w:rsidR="00A42323" w:rsidRPr="00A42323">
        <w:rPr>
          <w:rFonts w:ascii="Calibri" w:hAnsi="Calibri" w:cs="Calibri"/>
          <w:sz w:val="22"/>
          <w:szCs w:val="22"/>
        </w:rPr>
        <w:t>, wyrównany do pełnej oceny zgodnie z zasadą</w:t>
      </w:r>
      <w:r w:rsidR="00CE42DD" w:rsidRPr="00A42323">
        <w:rPr>
          <w:rFonts w:ascii="Calibri" w:hAnsi="Calibri" w:cs="Calibri"/>
          <w:sz w:val="22"/>
          <w:szCs w:val="22"/>
        </w:rPr>
        <w:t>: od 4,</w:t>
      </w:r>
      <w:r w:rsidR="00A42323" w:rsidRPr="00A42323">
        <w:rPr>
          <w:rFonts w:ascii="Calibri" w:hAnsi="Calibri" w:cs="Calibri"/>
          <w:sz w:val="22"/>
          <w:szCs w:val="22"/>
        </w:rPr>
        <w:t>75</w:t>
      </w:r>
      <w:r w:rsidR="00CE42DD" w:rsidRPr="00A42323">
        <w:rPr>
          <w:rFonts w:ascii="Calibri" w:hAnsi="Calibri" w:cs="Calibri"/>
          <w:sz w:val="22"/>
          <w:szCs w:val="22"/>
        </w:rPr>
        <w:t xml:space="preserve"> do 5,00 – bardzo dobry (5,0); od 4,2</w:t>
      </w:r>
      <w:r w:rsidR="00A42323" w:rsidRPr="00A42323">
        <w:rPr>
          <w:rFonts w:ascii="Calibri" w:hAnsi="Calibri" w:cs="Calibri"/>
          <w:sz w:val="22"/>
          <w:szCs w:val="22"/>
        </w:rPr>
        <w:t>5</w:t>
      </w:r>
      <w:r w:rsidR="00CE42DD" w:rsidRPr="00A42323">
        <w:rPr>
          <w:rFonts w:ascii="Calibri" w:hAnsi="Calibri" w:cs="Calibri"/>
          <w:sz w:val="22"/>
          <w:szCs w:val="22"/>
        </w:rPr>
        <w:t xml:space="preserve"> do 4,</w:t>
      </w:r>
      <w:r w:rsidR="00A42323" w:rsidRPr="00A42323">
        <w:rPr>
          <w:rFonts w:ascii="Calibri" w:hAnsi="Calibri" w:cs="Calibri"/>
          <w:sz w:val="22"/>
          <w:szCs w:val="22"/>
        </w:rPr>
        <w:t>74</w:t>
      </w:r>
      <w:r w:rsidR="00CE42DD" w:rsidRPr="00A42323">
        <w:rPr>
          <w:rFonts w:ascii="Calibri" w:hAnsi="Calibri" w:cs="Calibri"/>
          <w:sz w:val="22"/>
          <w:szCs w:val="22"/>
        </w:rPr>
        <w:t xml:space="preserve"> – dobry plus (4,5); od 3,</w:t>
      </w:r>
      <w:r w:rsidR="00A42323" w:rsidRPr="00A42323">
        <w:rPr>
          <w:rFonts w:ascii="Calibri" w:hAnsi="Calibri" w:cs="Calibri"/>
          <w:sz w:val="22"/>
          <w:szCs w:val="22"/>
        </w:rPr>
        <w:t>75</w:t>
      </w:r>
      <w:r w:rsidR="00CE42DD" w:rsidRPr="00A42323">
        <w:rPr>
          <w:rFonts w:ascii="Calibri" w:hAnsi="Calibri" w:cs="Calibri"/>
          <w:sz w:val="22"/>
          <w:szCs w:val="22"/>
        </w:rPr>
        <w:t xml:space="preserve"> do 4,</w:t>
      </w:r>
      <w:r w:rsidR="00A42323" w:rsidRPr="00A42323">
        <w:rPr>
          <w:rFonts w:ascii="Calibri" w:hAnsi="Calibri" w:cs="Calibri"/>
          <w:sz w:val="22"/>
          <w:szCs w:val="22"/>
        </w:rPr>
        <w:t>24</w:t>
      </w:r>
      <w:r w:rsidR="00CE42DD" w:rsidRPr="00A42323">
        <w:rPr>
          <w:rFonts w:ascii="Calibri" w:hAnsi="Calibri" w:cs="Calibri"/>
          <w:sz w:val="22"/>
          <w:szCs w:val="22"/>
        </w:rPr>
        <w:t xml:space="preserve"> – dobry (4,0); od 3,</w:t>
      </w:r>
      <w:r w:rsidR="00A42323" w:rsidRPr="00A42323">
        <w:rPr>
          <w:rFonts w:ascii="Calibri" w:hAnsi="Calibri" w:cs="Calibri"/>
          <w:sz w:val="22"/>
          <w:szCs w:val="22"/>
        </w:rPr>
        <w:t>25</w:t>
      </w:r>
      <w:r w:rsidR="00CE42DD" w:rsidRPr="00A42323">
        <w:rPr>
          <w:rFonts w:ascii="Calibri" w:hAnsi="Calibri" w:cs="Calibri"/>
          <w:sz w:val="22"/>
          <w:szCs w:val="22"/>
        </w:rPr>
        <w:t xml:space="preserve"> do 3,7</w:t>
      </w:r>
      <w:r w:rsidR="00A42323" w:rsidRPr="00A42323">
        <w:rPr>
          <w:rFonts w:ascii="Calibri" w:hAnsi="Calibri" w:cs="Calibri"/>
          <w:sz w:val="22"/>
          <w:szCs w:val="22"/>
        </w:rPr>
        <w:t>4</w:t>
      </w:r>
      <w:r w:rsidR="00CE42DD" w:rsidRPr="00A42323">
        <w:rPr>
          <w:rFonts w:ascii="Calibri" w:hAnsi="Calibri" w:cs="Calibri"/>
          <w:sz w:val="22"/>
          <w:szCs w:val="22"/>
        </w:rPr>
        <w:t xml:space="preserve"> – dostateczny plus (3,5); do 3,</w:t>
      </w:r>
      <w:r w:rsidR="00A42323" w:rsidRPr="00A42323">
        <w:rPr>
          <w:rFonts w:ascii="Calibri" w:hAnsi="Calibri" w:cs="Calibri"/>
          <w:sz w:val="22"/>
          <w:szCs w:val="22"/>
        </w:rPr>
        <w:t>24</w:t>
      </w:r>
      <w:r w:rsidR="00CE42DD" w:rsidRPr="00A42323">
        <w:rPr>
          <w:rFonts w:ascii="Calibri" w:hAnsi="Calibri" w:cs="Calibri"/>
          <w:sz w:val="22"/>
          <w:szCs w:val="22"/>
        </w:rPr>
        <w:t xml:space="preserve"> – dostateczny (3,0).</w:t>
      </w:r>
    </w:p>
    <w:p w14:paraId="50450438" w14:textId="77777777" w:rsidR="003B0580" w:rsidRPr="00471B7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 xml:space="preserve">W procesie monitorowania postępów studentów Biologii </w:t>
      </w:r>
      <w:r w:rsidR="009D0B6F" w:rsidRPr="00471B73">
        <w:rPr>
          <w:rFonts w:ascii="Calibri" w:hAnsi="Calibri" w:cs="Calibri"/>
          <w:sz w:val="22"/>
          <w:szCs w:val="22"/>
        </w:rPr>
        <w:t>drugiego</w:t>
      </w:r>
      <w:r w:rsidRPr="00471B73">
        <w:rPr>
          <w:rFonts w:ascii="Calibri" w:hAnsi="Calibri" w:cs="Calibri"/>
          <w:sz w:val="22"/>
          <w:szCs w:val="22"/>
        </w:rPr>
        <w:t xml:space="preserve"> stopnia, analizie podlegają dane dotyczące: </w:t>
      </w:r>
    </w:p>
    <w:p w14:paraId="02BFBA47" w14:textId="4471FEFC" w:rsidR="003B0580" w:rsidRPr="00671F6A" w:rsidRDefault="003B0580" w:rsidP="00597FA1">
      <w:pPr>
        <w:pStyle w:val="Akapitzlist"/>
        <w:numPr>
          <w:ilvl w:val="0"/>
          <w:numId w:val="32"/>
        </w:numPr>
        <w:spacing w:after="120" w:line="290" w:lineRule="exact"/>
        <w:contextualSpacing w:val="0"/>
        <w:jc w:val="both"/>
        <w:rPr>
          <w:rFonts w:ascii="Calibri" w:hAnsi="Calibri" w:cs="Calibri"/>
          <w:sz w:val="22"/>
        </w:rPr>
      </w:pPr>
      <w:r w:rsidRPr="00671F6A">
        <w:rPr>
          <w:rFonts w:ascii="Calibri" w:hAnsi="Calibri" w:cs="Calibri"/>
          <w:sz w:val="22"/>
        </w:rPr>
        <w:t>liczby studentów przyjętych na pierwszy rok studiów</w:t>
      </w:r>
      <w:r w:rsidR="00671F6A" w:rsidRPr="00671F6A">
        <w:rPr>
          <w:rFonts w:ascii="Calibri" w:hAnsi="Calibri" w:cs="Calibri"/>
          <w:sz w:val="22"/>
        </w:rPr>
        <w:t>;</w:t>
      </w:r>
    </w:p>
    <w:p w14:paraId="1059F8C8" w14:textId="644FD1B3" w:rsidR="003B0580" w:rsidRPr="00671F6A" w:rsidRDefault="003B0580" w:rsidP="00597FA1">
      <w:pPr>
        <w:pStyle w:val="Akapitzlist"/>
        <w:numPr>
          <w:ilvl w:val="0"/>
          <w:numId w:val="32"/>
        </w:numPr>
        <w:spacing w:after="120" w:line="290" w:lineRule="exact"/>
        <w:contextualSpacing w:val="0"/>
        <w:jc w:val="both"/>
        <w:rPr>
          <w:rFonts w:ascii="Calibri" w:hAnsi="Calibri" w:cs="Calibri"/>
          <w:sz w:val="22"/>
        </w:rPr>
      </w:pPr>
      <w:r w:rsidRPr="00671F6A">
        <w:rPr>
          <w:rFonts w:ascii="Calibri" w:hAnsi="Calibri" w:cs="Calibri"/>
          <w:sz w:val="22"/>
        </w:rPr>
        <w:t>liczby studentów z warunkowym zaliczeniem semestru studiów</w:t>
      </w:r>
      <w:r w:rsidR="00671F6A" w:rsidRPr="00671F6A">
        <w:rPr>
          <w:rFonts w:ascii="Calibri" w:hAnsi="Calibri" w:cs="Calibri"/>
          <w:sz w:val="22"/>
        </w:rPr>
        <w:t>;</w:t>
      </w:r>
    </w:p>
    <w:p w14:paraId="66A9D2F8" w14:textId="652CBD28" w:rsidR="003B0580" w:rsidRPr="00671F6A" w:rsidRDefault="003B0580" w:rsidP="00597FA1">
      <w:pPr>
        <w:pStyle w:val="Akapitzlist"/>
        <w:numPr>
          <w:ilvl w:val="0"/>
          <w:numId w:val="32"/>
        </w:numPr>
        <w:spacing w:after="120" w:line="290" w:lineRule="exact"/>
        <w:contextualSpacing w:val="0"/>
        <w:jc w:val="both"/>
        <w:rPr>
          <w:rFonts w:ascii="Calibri" w:hAnsi="Calibri" w:cs="Calibri"/>
          <w:sz w:val="22"/>
        </w:rPr>
      </w:pPr>
      <w:r w:rsidRPr="00671F6A">
        <w:rPr>
          <w:rFonts w:ascii="Calibri" w:hAnsi="Calibri" w:cs="Calibri"/>
          <w:sz w:val="22"/>
        </w:rPr>
        <w:t>liczby skreśleń z listy studentów na skutek braku zaliczenia semestru</w:t>
      </w:r>
      <w:r w:rsidR="00671F6A" w:rsidRPr="00671F6A">
        <w:rPr>
          <w:rFonts w:ascii="Calibri" w:hAnsi="Calibri" w:cs="Calibri"/>
          <w:sz w:val="22"/>
        </w:rPr>
        <w:t>;</w:t>
      </w:r>
    </w:p>
    <w:p w14:paraId="1C0F5B6C" w14:textId="00618E69" w:rsidR="003B0580" w:rsidRPr="00671F6A" w:rsidRDefault="003B0580" w:rsidP="00597FA1">
      <w:pPr>
        <w:pStyle w:val="Akapitzlist"/>
        <w:numPr>
          <w:ilvl w:val="0"/>
          <w:numId w:val="32"/>
        </w:numPr>
        <w:spacing w:after="120" w:line="290" w:lineRule="exact"/>
        <w:contextualSpacing w:val="0"/>
        <w:jc w:val="both"/>
        <w:rPr>
          <w:rFonts w:ascii="Calibri" w:hAnsi="Calibri" w:cs="Calibri"/>
          <w:sz w:val="22"/>
        </w:rPr>
      </w:pPr>
      <w:r w:rsidRPr="00671F6A">
        <w:rPr>
          <w:rFonts w:ascii="Calibri" w:hAnsi="Calibri" w:cs="Calibri"/>
          <w:sz w:val="22"/>
        </w:rPr>
        <w:t>liczby studentów powtarzających semestr</w:t>
      </w:r>
      <w:r w:rsidR="00671F6A" w:rsidRPr="00671F6A">
        <w:rPr>
          <w:rFonts w:ascii="Calibri" w:hAnsi="Calibri" w:cs="Calibri"/>
          <w:sz w:val="22"/>
        </w:rPr>
        <w:t>;</w:t>
      </w:r>
    </w:p>
    <w:p w14:paraId="14330438" w14:textId="39A114AE" w:rsidR="003B0580" w:rsidRPr="00671F6A" w:rsidRDefault="003B0580" w:rsidP="00597FA1">
      <w:pPr>
        <w:pStyle w:val="Akapitzlist"/>
        <w:numPr>
          <w:ilvl w:val="0"/>
          <w:numId w:val="32"/>
        </w:numPr>
        <w:spacing w:after="120" w:line="290" w:lineRule="exact"/>
        <w:contextualSpacing w:val="0"/>
        <w:jc w:val="both"/>
        <w:rPr>
          <w:rFonts w:ascii="Calibri" w:hAnsi="Calibri" w:cs="Calibri"/>
          <w:sz w:val="22"/>
        </w:rPr>
      </w:pPr>
      <w:r w:rsidRPr="00671F6A">
        <w:rPr>
          <w:rFonts w:ascii="Calibri" w:hAnsi="Calibri" w:cs="Calibri"/>
          <w:sz w:val="22"/>
        </w:rPr>
        <w:t>liczby studentów, którzy uzyskali zgodę na przedłużenie terminu złożenia pracy dyplomowej.</w:t>
      </w:r>
    </w:p>
    <w:p w14:paraId="0435A4D9" w14:textId="77777777" w:rsidR="003B0580" w:rsidRPr="00471B7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Wyniki prowadzonego monitoringu wykorzystywane są w planowaniu obsady kadrowej modułów/przedmiotów generujących najwięcej problemów w procesie uczenia się oraz w</w:t>
      </w:r>
      <w:r w:rsidR="00902309" w:rsidRPr="00471B73">
        <w:rPr>
          <w:rFonts w:ascii="Calibri" w:hAnsi="Calibri" w:cs="Calibri"/>
          <w:sz w:val="22"/>
          <w:szCs w:val="22"/>
        </w:rPr>
        <w:t> </w:t>
      </w:r>
      <w:r w:rsidRPr="00471B73">
        <w:rPr>
          <w:rFonts w:ascii="Calibri" w:hAnsi="Calibri" w:cs="Calibri"/>
          <w:sz w:val="22"/>
          <w:szCs w:val="22"/>
        </w:rPr>
        <w:t>modyfikowaniu określonych w sylabusach metod prowadzenia zajęć dydaktycznych i sposobów weryfikacji osiągania efektów uczenia się.</w:t>
      </w:r>
    </w:p>
    <w:p w14:paraId="1901DDC5" w14:textId="77777777" w:rsidR="003B0580" w:rsidRPr="00471B73"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t>Ogólne zasady sprawdzania i oceniania stopnia osiągania efektów uczenia się określone są w</w:t>
      </w:r>
      <w:r w:rsidR="00902309" w:rsidRPr="00471B73">
        <w:rPr>
          <w:rFonts w:ascii="Calibri" w:hAnsi="Calibri" w:cs="Calibri"/>
          <w:sz w:val="22"/>
          <w:szCs w:val="22"/>
        </w:rPr>
        <w:t> </w:t>
      </w:r>
      <w:r w:rsidRPr="00471B73">
        <w:rPr>
          <w:rFonts w:ascii="Calibri" w:hAnsi="Calibri" w:cs="Calibri"/>
          <w:sz w:val="22"/>
          <w:szCs w:val="22"/>
        </w:rPr>
        <w:t>Regulaminie studiów. Sposoby weryfikacji i zasady oceny stopnia osiągania efektów uczenia się przyjętych dla danego przedmiotu/modułu ujętego w programie studiów, określa jego koordynator w</w:t>
      </w:r>
      <w:r w:rsidR="00902309" w:rsidRPr="00471B73">
        <w:rPr>
          <w:rFonts w:ascii="Calibri" w:hAnsi="Calibri" w:cs="Calibri"/>
          <w:sz w:val="22"/>
          <w:szCs w:val="22"/>
        </w:rPr>
        <w:t> </w:t>
      </w:r>
      <w:r w:rsidRPr="00471B73">
        <w:rPr>
          <w:rFonts w:ascii="Calibri" w:hAnsi="Calibri" w:cs="Calibri"/>
          <w:sz w:val="22"/>
          <w:szCs w:val="22"/>
        </w:rPr>
        <w:t xml:space="preserve">sylabusie przedmiotowym. </w:t>
      </w:r>
    </w:p>
    <w:p w14:paraId="77A5863C" w14:textId="58528C1F" w:rsidR="003B0580" w:rsidRDefault="003B0580" w:rsidP="00597FA1">
      <w:pPr>
        <w:spacing w:after="120" w:line="290" w:lineRule="exact"/>
        <w:jc w:val="both"/>
        <w:rPr>
          <w:rFonts w:ascii="Calibri" w:hAnsi="Calibri" w:cs="Calibri"/>
          <w:sz w:val="22"/>
          <w:szCs w:val="22"/>
        </w:rPr>
      </w:pPr>
      <w:r w:rsidRPr="00471B73">
        <w:rPr>
          <w:rFonts w:ascii="Calibri" w:hAnsi="Calibri" w:cs="Calibri"/>
          <w:sz w:val="22"/>
          <w:szCs w:val="22"/>
        </w:rPr>
        <w:lastRenderedPageBreak/>
        <w:t>Zasady zaliczania semestrów określa Regulamin studiów. Zaliczenie zajęć/modułu kształcenia następuje na podstawie weryfikacji wszystkich efektów uczenia się wskazanych w sylabusie. Sposoby weryfikacji efektów uczenia się określone są w sylabusie zajęć/modułu kształcenia. Potwierdzenie zaliczenia modułu przedmiotowego następuje poprzez przyznanie studentowi punktów ECTS w liczbie wskazanej w</w:t>
      </w:r>
      <w:r w:rsidR="00671F6A">
        <w:rPr>
          <w:rFonts w:ascii="Calibri" w:hAnsi="Calibri" w:cs="Calibri"/>
          <w:sz w:val="22"/>
          <w:szCs w:val="22"/>
        </w:rPr>
        <w:t> </w:t>
      </w:r>
      <w:r w:rsidRPr="00471B73">
        <w:rPr>
          <w:rFonts w:ascii="Calibri" w:hAnsi="Calibri" w:cs="Calibri"/>
          <w:sz w:val="22"/>
          <w:szCs w:val="22"/>
        </w:rPr>
        <w:t>programie studiów. Niezależnie od liczby i rodzajów form w jakich realizowane są zajęcia wystawiana jest jedna ocena. Ocenę wystawia osoba wskazana w systemie USOS, odpowiedzialna za zajęcia lub koordynator. Informacja o uzyskanych ocenach podawana jest bezpośrednio do wiadomości studentów, a następnie wprowadzana na konto studenta w systemie USOS. Za dokumentowanie stopnia osiągnięcia przez studentów zakładanych efektów uczenia się odpowiadają nauczyciele akademiccy prowadzący zajęcia dydaktyczne na ocenianym kierunku studiów. Prowadzący zajęcia zobowiązany jest do posiadania dokumentacji ocen oraz przechowywania ich przez okres dwóch lat od zakończenia semestru. Protokół wypełniony w systemie USOS, po upływie terminu wpisów, prowadzący zajęcia jest zobowiązany wydrukować, podpisać i złożyć w dziekanacie.</w:t>
      </w:r>
    </w:p>
    <w:p w14:paraId="241BAA6D" w14:textId="77777777" w:rsidR="00783040" w:rsidRPr="00783040" w:rsidRDefault="00783040" w:rsidP="00597FA1">
      <w:pPr>
        <w:spacing w:after="120" w:line="290" w:lineRule="exact"/>
        <w:jc w:val="both"/>
        <w:rPr>
          <w:rFonts w:ascii="Calibri" w:hAnsi="Calibri" w:cs="Calibri"/>
          <w:sz w:val="22"/>
          <w:szCs w:val="22"/>
        </w:rPr>
      </w:pPr>
      <w:r w:rsidRPr="00783040">
        <w:rPr>
          <w:rFonts w:ascii="Calibri" w:hAnsi="Calibri" w:cs="Calibri"/>
          <w:sz w:val="22"/>
          <w:szCs w:val="22"/>
        </w:rPr>
        <w:t>Zasady sprawdzenia i oceny efektów uczenia się odnoszą się do wiedzy, umiejętności i kompetencji społecznych, w których brane pod uwagę są:</w:t>
      </w:r>
    </w:p>
    <w:p w14:paraId="5465F089" w14:textId="71D66FC7" w:rsidR="00783040" w:rsidRPr="00671F6A" w:rsidRDefault="00783040" w:rsidP="00597FA1">
      <w:pPr>
        <w:pStyle w:val="Akapitzlist"/>
        <w:numPr>
          <w:ilvl w:val="0"/>
          <w:numId w:val="33"/>
        </w:numPr>
        <w:spacing w:after="120" w:line="290" w:lineRule="exact"/>
        <w:ind w:left="714" w:hanging="357"/>
        <w:contextualSpacing w:val="0"/>
        <w:jc w:val="both"/>
        <w:rPr>
          <w:rFonts w:ascii="Calibri" w:hAnsi="Calibri" w:cs="Calibri"/>
          <w:sz w:val="22"/>
        </w:rPr>
      </w:pPr>
      <w:r w:rsidRPr="00671F6A">
        <w:rPr>
          <w:rFonts w:ascii="Calibri" w:hAnsi="Calibri" w:cs="Calibri"/>
          <w:sz w:val="22"/>
        </w:rPr>
        <w:t>w zakresie wiedzy – egzamin pisemny (pytania otwarte lub test), odpowiedź ustna, sprawdziany pisemne podczas trwającego semestru. Prace pisemne i oceny cząstkowe są archiwizowane przez prowadzącego przedmiot.</w:t>
      </w:r>
    </w:p>
    <w:p w14:paraId="65C9A8E9" w14:textId="4A8B226C" w:rsidR="00783040" w:rsidRPr="00671F6A" w:rsidRDefault="00783040" w:rsidP="00597FA1">
      <w:pPr>
        <w:pStyle w:val="Akapitzlist"/>
        <w:numPr>
          <w:ilvl w:val="0"/>
          <w:numId w:val="33"/>
        </w:numPr>
        <w:spacing w:after="120" w:line="290" w:lineRule="exact"/>
        <w:ind w:left="714" w:hanging="357"/>
        <w:contextualSpacing w:val="0"/>
        <w:jc w:val="both"/>
        <w:rPr>
          <w:rFonts w:ascii="Calibri" w:hAnsi="Calibri" w:cs="Calibri"/>
          <w:sz w:val="22"/>
        </w:rPr>
      </w:pPr>
      <w:r w:rsidRPr="00671F6A">
        <w:rPr>
          <w:rFonts w:ascii="Calibri" w:hAnsi="Calibri" w:cs="Calibri"/>
          <w:sz w:val="22"/>
        </w:rPr>
        <w:t>w zakresie umiejętności – oceniane są nabyte przez studentów umiejętności, takie jak: korzystanie z różnych źródeł, korzystani</w:t>
      </w:r>
      <w:r w:rsidR="0044469F" w:rsidRPr="00671F6A">
        <w:rPr>
          <w:rFonts w:ascii="Calibri" w:hAnsi="Calibri" w:cs="Calibri"/>
          <w:sz w:val="22"/>
        </w:rPr>
        <w:t>e</w:t>
      </w:r>
      <w:r w:rsidRPr="00671F6A">
        <w:rPr>
          <w:rFonts w:ascii="Calibri" w:hAnsi="Calibri" w:cs="Calibri"/>
          <w:sz w:val="22"/>
        </w:rPr>
        <w:t xml:space="preserve"> z aparatury badawczej do analizy materiałów biologicznych umiejętność oznaczania organizmów, gatunków wskaźnikowych (zwierząt, roślin, grzybów). Metody weryfikacji znajdują się w sylabusach przedmiotów, są to m.in.: ocena referatów i prezentacji multimedialnych, sprawozdań z samodzielnie wykonanych analiz, kolokwia praktyczne, umiejętność pracy z kluczami do oznaczania organizmów itp. </w:t>
      </w:r>
    </w:p>
    <w:p w14:paraId="0461D721" w14:textId="56B47042" w:rsidR="00783040" w:rsidRPr="00671F6A" w:rsidRDefault="00783040" w:rsidP="00597FA1">
      <w:pPr>
        <w:pStyle w:val="Akapitzlist"/>
        <w:numPr>
          <w:ilvl w:val="0"/>
          <w:numId w:val="33"/>
        </w:numPr>
        <w:spacing w:after="120" w:line="290" w:lineRule="exact"/>
        <w:contextualSpacing w:val="0"/>
        <w:jc w:val="both"/>
        <w:rPr>
          <w:rFonts w:ascii="Calibri" w:hAnsi="Calibri" w:cs="Calibri"/>
          <w:sz w:val="22"/>
        </w:rPr>
      </w:pPr>
      <w:r w:rsidRPr="00671F6A">
        <w:rPr>
          <w:rFonts w:ascii="Calibri" w:hAnsi="Calibri" w:cs="Calibri"/>
          <w:sz w:val="22"/>
        </w:rPr>
        <w:t>w zakresie kompetencji społecznych – ocena pod względem zaangażowania, kreatywności, aktywności, umiejętności pracy w zespole, aktywności na zajęciach, sposobu wypowiadania się, organizacji pracy, w zakresie odpowiedzialnoś</w:t>
      </w:r>
      <w:r w:rsidR="00D170C6" w:rsidRPr="00671F6A">
        <w:rPr>
          <w:rFonts w:ascii="Calibri" w:hAnsi="Calibri" w:cs="Calibri"/>
          <w:sz w:val="22"/>
        </w:rPr>
        <w:t>ci</w:t>
      </w:r>
      <w:r w:rsidRPr="00671F6A">
        <w:rPr>
          <w:rFonts w:ascii="Calibri" w:hAnsi="Calibri" w:cs="Calibri"/>
          <w:sz w:val="22"/>
        </w:rPr>
        <w:t xml:space="preserve"> w podejmowaniu decyzji.</w:t>
      </w:r>
    </w:p>
    <w:p w14:paraId="60FE556C" w14:textId="42A9F912" w:rsidR="00BA559E" w:rsidRDefault="003B0580" w:rsidP="00597FA1">
      <w:pPr>
        <w:spacing w:after="120" w:line="290" w:lineRule="exact"/>
        <w:jc w:val="both"/>
        <w:rPr>
          <w:rFonts w:ascii="Calibri" w:hAnsi="Calibri" w:cs="Calibri"/>
          <w:sz w:val="22"/>
          <w:szCs w:val="22"/>
        </w:rPr>
      </w:pPr>
      <w:r w:rsidRPr="00273B28">
        <w:rPr>
          <w:rFonts w:ascii="Calibri" w:hAnsi="Calibri" w:cs="Calibri"/>
          <w:sz w:val="22"/>
          <w:szCs w:val="22"/>
        </w:rPr>
        <w:t xml:space="preserve">Efekty uczenia </w:t>
      </w:r>
      <w:r w:rsidR="00E565F5">
        <w:rPr>
          <w:rFonts w:ascii="Calibri" w:hAnsi="Calibri" w:cs="Calibri"/>
          <w:sz w:val="22"/>
          <w:szCs w:val="22"/>
        </w:rPr>
        <w:t xml:space="preserve">się </w:t>
      </w:r>
      <w:r w:rsidRPr="00273B28">
        <w:rPr>
          <w:rFonts w:ascii="Calibri" w:hAnsi="Calibri" w:cs="Calibri"/>
          <w:sz w:val="22"/>
          <w:szCs w:val="22"/>
        </w:rPr>
        <w:t>zdobyte podczas praktyk zawodowych</w:t>
      </w:r>
      <w:r w:rsidR="00E565F5">
        <w:rPr>
          <w:rFonts w:ascii="Calibri" w:hAnsi="Calibri" w:cs="Calibri"/>
          <w:sz w:val="22"/>
          <w:szCs w:val="22"/>
        </w:rPr>
        <w:t>,</w:t>
      </w:r>
      <w:r w:rsidRPr="00273B28">
        <w:rPr>
          <w:rFonts w:ascii="Calibri" w:hAnsi="Calibri" w:cs="Calibri"/>
          <w:sz w:val="22"/>
          <w:szCs w:val="22"/>
        </w:rPr>
        <w:t xml:space="preserve"> ujęte w programie studiów dla </w:t>
      </w:r>
      <w:r w:rsidR="009D0B6F" w:rsidRPr="00273B28">
        <w:rPr>
          <w:rFonts w:ascii="Calibri" w:hAnsi="Calibri" w:cs="Calibri"/>
          <w:sz w:val="22"/>
          <w:szCs w:val="22"/>
        </w:rPr>
        <w:t>drugiego</w:t>
      </w:r>
      <w:r w:rsidRPr="00273B28">
        <w:rPr>
          <w:rFonts w:ascii="Calibri" w:hAnsi="Calibri" w:cs="Calibri"/>
          <w:sz w:val="22"/>
          <w:szCs w:val="22"/>
        </w:rPr>
        <w:t xml:space="preserve"> stopnia zaliczane są przez opiekuna praktyk, powołanego przez </w:t>
      </w:r>
      <w:r w:rsidR="00E565F5">
        <w:rPr>
          <w:rFonts w:ascii="Calibri" w:hAnsi="Calibri" w:cs="Calibri"/>
          <w:sz w:val="22"/>
          <w:szCs w:val="22"/>
        </w:rPr>
        <w:t>P</w:t>
      </w:r>
      <w:r w:rsidR="0044469F" w:rsidRPr="0044469F">
        <w:rPr>
          <w:rFonts w:ascii="Calibri" w:hAnsi="Calibri" w:cs="Calibri"/>
          <w:sz w:val="22"/>
          <w:szCs w:val="22"/>
        </w:rPr>
        <w:t>rorektora ds. studiów</w:t>
      </w:r>
      <w:r w:rsidRPr="00273B28">
        <w:rPr>
          <w:rFonts w:ascii="Calibri" w:hAnsi="Calibri" w:cs="Calibri"/>
          <w:sz w:val="22"/>
          <w:szCs w:val="22"/>
        </w:rPr>
        <w:t xml:space="preserve"> na wniosek Dziekana. Sposoby weryfikacji efektów uczenia się osiąganych przez studenta z praktyk studenckich zawart</w:t>
      </w:r>
      <w:r w:rsidR="001A0CD2">
        <w:rPr>
          <w:rFonts w:ascii="Calibri" w:hAnsi="Calibri" w:cs="Calibri"/>
          <w:sz w:val="22"/>
          <w:szCs w:val="22"/>
        </w:rPr>
        <w:t>e</w:t>
      </w:r>
      <w:r w:rsidRPr="00273B28">
        <w:rPr>
          <w:rFonts w:ascii="Calibri" w:hAnsi="Calibri" w:cs="Calibri"/>
          <w:sz w:val="22"/>
          <w:szCs w:val="22"/>
        </w:rPr>
        <w:t xml:space="preserve"> </w:t>
      </w:r>
      <w:r w:rsidR="001A0CD2">
        <w:rPr>
          <w:rFonts w:ascii="Calibri" w:hAnsi="Calibri" w:cs="Calibri"/>
          <w:sz w:val="22"/>
          <w:szCs w:val="22"/>
        </w:rPr>
        <w:t>są</w:t>
      </w:r>
      <w:r w:rsidRPr="00273B28">
        <w:rPr>
          <w:rFonts w:ascii="Calibri" w:hAnsi="Calibri" w:cs="Calibri"/>
          <w:sz w:val="22"/>
          <w:szCs w:val="22"/>
        </w:rPr>
        <w:t xml:space="preserve"> w</w:t>
      </w:r>
      <w:r w:rsidR="00902309" w:rsidRPr="00273B28">
        <w:rPr>
          <w:rFonts w:ascii="Calibri" w:hAnsi="Calibri" w:cs="Calibri"/>
          <w:sz w:val="22"/>
          <w:szCs w:val="22"/>
        </w:rPr>
        <w:t> </w:t>
      </w:r>
      <w:r w:rsidRPr="00273B28">
        <w:rPr>
          <w:rFonts w:ascii="Calibri" w:hAnsi="Calibri" w:cs="Calibri"/>
          <w:sz w:val="22"/>
          <w:szCs w:val="22"/>
        </w:rPr>
        <w:t>sylabusie.</w:t>
      </w:r>
      <w:r w:rsidR="006308CB" w:rsidRPr="00273B28">
        <w:rPr>
          <w:rFonts w:ascii="Calibri" w:hAnsi="Calibri" w:cs="Calibri"/>
          <w:sz w:val="22"/>
          <w:szCs w:val="22"/>
        </w:rPr>
        <w:t xml:space="preserve"> </w:t>
      </w:r>
      <w:r w:rsidR="00273B28" w:rsidRPr="00273B28">
        <w:rPr>
          <w:rFonts w:ascii="Calibri" w:hAnsi="Calibri" w:cs="Calibri"/>
          <w:sz w:val="22"/>
          <w:szCs w:val="22"/>
        </w:rPr>
        <w:t>W zakresie wiedzy (W_01, W_02) studenci pogłębiają znajomość metod biologicznych, w</w:t>
      </w:r>
      <w:r w:rsidR="00671F6A">
        <w:rPr>
          <w:rFonts w:ascii="Calibri" w:hAnsi="Calibri" w:cs="Calibri"/>
          <w:sz w:val="22"/>
          <w:szCs w:val="22"/>
        </w:rPr>
        <w:t> </w:t>
      </w:r>
      <w:r w:rsidR="00273B28" w:rsidRPr="00273B28">
        <w:rPr>
          <w:rFonts w:ascii="Calibri" w:hAnsi="Calibri" w:cs="Calibri"/>
          <w:sz w:val="22"/>
          <w:szCs w:val="22"/>
        </w:rPr>
        <w:t xml:space="preserve">tym technik analitycznych, molekularnych i pomiarowych, oraz poznają zasady bezpieczeństwa, higieny pracy i ergonomii obowiązujące biologa na różnych stanowiskach. W obszarze umiejętności (U_01, U_02) studenci potrafią wykorzystywać zaawansowane techniki badawcze oraz prowadzić prace laboratoryjne, obserwacje czy badania środowiskowe. Natomiast w zakresie kompetencji społecznych (K_01, K_02) rozwijają gotowość do pracy w zespole, pełnienia różnych funkcji, określania priorytetów oraz dbania w sposób świadomy i odpowiedzialny o wyniki pracy. </w:t>
      </w:r>
    </w:p>
    <w:p w14:paraId="222862B6" w14:textId="5906444E" w:rsidR="00273B28" w:rsidRDefault="00273B28" w:rsidP="00597FA1">
      <w:pPr>
        <w:spacing w:after="120" w:line="290" w:lineRule="exact"/>
        <w:jc w:val="both"/>
        <w:rPr>
          <w:rFonts w:ascii="Calibri" w:hAnsi="Calibri" w:cs="Calibri"/>
          <w:bCs/>
          <w:sz w:val="22"/>
          <w:szCs w:val="22"/>
        </w:rPr>
      </w:pPr>
      <w:r w:rsidRPr="00273B28">
        <w:rPr>
          <w:rFonts w:ascii="Calibri" w:hAnsi="Calibri" w:cs="Calibri"/>
          <w:sz w:val="22"/>
          <w:szCs w:val="22"/>
        </w:rPr>
        <w:t>Oceny osiągnięcia efektów uczenia się dokonuje opiekun w zakładzie pracy</w:t>
      </w:r>
      <w:r w:rsidR="00D438B5">
        <w:rPr>
          <w:rFonts w:ascii="Calibri" w:hAnsi="Calibri" w:cs="Calibri"/>
          <w:sz w:val="22"/>
          <w:szCs w:val="22"/>
        </w:rPr>
        <w:t xml:space="preserve"> (jednostce przyjmującej)</w:t>
      </w:r>
      <w:r w:rsidRPr="00273B28">
        <w:rPr>
          <w:rFonts w:ascii="Calibri" w:hAnsi="Calibri" w:cs="Calibri"/>
          <w:sz w:val="22"/>
          <w:szCs w:val="22"/>
        </w:rPr>
        <w:t>, a</w:t>
      </w:r>
      <w:r w:rsidR="00BA559E">
        <w:rPr>
          <w:rFonts w:ascii="Calibri" w:hAnsi="Calibri" w:cs="Calibri"/>
          <w:sz w:val="22"/>
          <w:szCs w:val="22"/>
        </w:rPr>
        <w:t> </w:t>
      </w:r>
      <w:r w:rsidRPr="00273B28">
        <w:rPr>
          <w:rFonts w:ascii="Calibri" w:hAnsi="Calibri" w:cs="Calibri"/>
          <w:sz w:val="22"/>
          <w:szCs w:val="22"/>
        </w:rPr>
        <w:t>wyniki są odnotowywane w Karcie weryfikacji, obejmującej każdy z zakładanych efektów.</w:t>
      </w:r>
      <w:r>
        <w:rPr>
          <w:rFonts w:ascii="Calibri" w:hAnsi="Calibri" w:cs="Calibri"/>
          <w:sz w:val="22"/>
          <w:szCs w:val="22"/>
        </w:rPr>
        <w:t xml:space="preserve"> </w:t>
      </w:r>
      <w:r w:rsidRPr="00AE05D7">
        <w:rPr>
          <w:rFonts w:ascii="Calibri" w:hAnsi="Calibri" w:cs="Calibri"/>
          <w:bCs/>
          <w:sz w:val="22"/>
          <w:szCs w:val="22"/>
        </w:rPr>
        <w:t>Zgodnie z</w:t>
      </w:r>
      <w:r w:rsidR="00BA559E">
        <w:rPr>
          <w:rFonts w:ascii="Calibri" w:hAnsi="Calibri" w:cs="Calibri"/>
          <w:bCs/>
          <w:sz w:val="22"/>
          <w:szCs w:val="22"/>
        </w:rPr>
        <w:t> </w:t>
      </w:r>
      <w:r w:rsidRPr="00AE05D7">
        <w:rPr>
          <w:rFonts w:ascii="Calibri" w:hAnsi="Calibri" w:cs="Calibri"/>
          <w:bCs/>
          <w:sz w:val="22"/>
          <w:szCs w:val="22"/>
        </w:rPr>
        <w:t>programem studiów studenci otrzymują zaliczenie z praktyki zawodowej w III semestrze. Nauczyciel akademicki - opiekun praktyki zawodowej - wystawiając ocenę końcową bierze pod uwagę terminowość dostarczenia, kompletność oraz merytoryczną poprawność dokumentacji praktyki oraz opinię zakładowego opiekuna praktyki. Ocena zaproponowana przez opiekuna praktyki ze strony zakładu pracy</w:t>
      </w:r>
      <w:r w:rsidR="00D438B5">
        <w:rPr>
          <w:rFonts w:ascii="Calibri" w:hAnsi="Calibri" w:cs="Calibri"/>
          <w:bCs/>
          <w:sz w:val="22"/>
          <w:szCs w:val="22"/>
        </w:rPr>
        <w:t xml:space="preserve"> (jednostki przyjmującej)</w:t>
      </w:r>
      <w:r w:rsidRPr="00AE05D7">
        <w:rPr>
          <w:rFonts w:ascii="Calibri" w:hAnsi="Calibri" w:cs="Calibri"/>
          <w:bCs/>
          <w:sz w:val="22"/>
          <w:szCs w:val="22"/>
        </w:rPr>
        <w:t xml:space="preserve"> może być zmieniona. Decyzję o zmianie oceny opiekun praktyki z ramienia Uniwersytetu może podjąć na podstawie przeprowadzonej hospitacji praktyki, złożonych dokumentów </w:t>
      </w:r>
      <w:r w:rsidRPr="00AE05D7">
        <w:rPr>
          <w:rFonts w:ascii="Calibri" w:hAnsi="Calibri" w:cs="Calibri"/>
          <w:bCs/>
          <w:sz w:val="22"/>
          <w:szCs w:val="22"/>
        </w:rPr>
        <w:lastRenderedPageBreak/>
        <w:t>i rozmowy ze studentem, zgodnie z zapisami w Regulaminie praktyki</w:t>
      </w:r>
      <w:r w:rsidR="00245AAF">
        <w:rPr>
          <w:rFonts w:ascii="Calibri" w:hAnsi="Calibri" w:cs="Calibri"/>
          <w:bCs/>
          <w:sz w:val="22"/>
          <w:szCs w:val="22"/>
        </w:rPr>
        <w:t xml:space="preserve"> </w:t>
      </w:r>
      <w:r w:rsidRPr="00AE05D7">
        <w:rPr>
          <w:rFonts w:ascii="Calibri" w:hAnsi="Calibri" w:cs="Calibri"/>
          <w:bCs/>
          <w:sz w:val="22"/>
          <w:szCs w:val="22"/>
        </w:rPr>
        <w:t>(</w:t>
      </w:r>
      <w:r w:rsidR="005D4498" w:rsidRPr="00DA38DC">
        <w:rPr>
          <w:rFonts w:ascii="Calibri" w:hAnsi="Calibri" w:cs="Calibri"/>
          <w:bCs/>
          <w:sz w:val="22"/>
          <w:szCs w:val="22"/>
        </w:rPr>
        <w:t xml:space="preserve">Decyzja nr 10/2025 Dziekana Wydziału Nauk Ścisłych i Przyrodniczych Uniwersytetu w Siedlcach z dnia 22 września 2025 roku w sprawie zatwierdzenia regulaminu Praktyk studenckich na kierunkach realizowanych w Instytucie Nauk Biologicznych, </w:t>
      </w:r>
      <w:hyperlink r:id="rId41" w:history="1">
        <w:r w:rsidR="005D4498" w:rsidRPr="005F0022">
          <w:rPr>
            <w:rStyle w:val="Hipercze"/>
            <w:rFonts w:cs="Calibri"/>
            <w:bCs/>
            <w:szCs w:val="22"/>
          </w:rPr>
          <w:t>https://wsp.uws.edu.pl/images/wnsp_2025/doc/decyzja_nr_10_2025.pdf</w:t>
        </w:r>
      </w:hyperlink>
      <w:r w:rsidR="005D4498">
        <w:rPr>
          <w:rFonts w:ascii="Calibri" w:hAnsi="Calibri" w:cs="Calibri"/>
          <w:bCs/>
          <w:sz w:val="22"/>
          <w:szCs w:val="22"/>
        </w:rPr>
        <w:t>).</w:t>
      </w:r>
    </w:p>
    <w:p w14:paraId="607759AC" w14:textId="77777777" w:rsidR="006E2A2E" w:rsidRPr="00671F6A" w:rsidRDefault="006E2A2E" w:rsidP="00597FA1">
      <w:pPr>
        <w:spacing w:after="120" w:line="290" w:lineRule="exact"/>
        <w:jc w:val="both"/>
        <w:rPr>
          <w:rFonts w:ascii="Calibri" w:hAnsi="Calibri" w:cs="Calibri"/>
          <w:bCs/>
          <w:sz w:val="22"/>
          <w:szCs w:val="22"/>
        </w:rPr>
      </w:pPr>
    </w:p>
    <w:p w14:paraId="025F96D2" w14:textId="77777777" w:rsidR="003B0580" w:rsidRPr="00273B28" w:rsidRDefault="003B0580" w:rsidP="00597FA1">
      <w:pPr>
        <w:spacing w:after="120" w:line="290" w:lineRule="exact"/>
        <w:jc w:val="both"/>
        <w:rPr>
          <w:rFonts w:ascii="Calibri" w:hAnsi="Calibri" w:cs="Calibri"/>
          <w:sz w:val="22"/>
          <w:szCs w:val="22"/>
        </w:rPr>
      </w:pPr>
      <w:r w:rsidRPr="00BA559E">
        <w:rPr>
          <w:rFonts w:ascii="Calibri" w:hAnsi="Calibri" w:cs="Calibri"/>
          <w:b/>
          <w:bCs/>
          <w:sz w:val="22"/>
          <w:szCs w:val="22"/>
        </w:rPr>
        <w:t>Za monitorowanie losów absolwentów odpowiada Biuro Karier UwS</w:t>
      </w:r>
      <w:r w:rsidRPr="00481251">
        <w:rPr>
          <w:rFonts w:ascii="Calibri" w:hAnsi="Calibri" w:cs="Calibri"/>
          <w:sz w:val="22"/>
          <w:szCs w:val="22"/>
        </w:rPr>
        <w:t xml:space="preserve">, utworzone na mocy Uchwały Nr </w:t>
      </w:r>
      <w:r w:rsidRPr="00273B28">
        <w:rPr>
          <w:rFonts w:ascii="Calibri" w:hAnsi="Calibri" w:cs="Calibri"/>
          <w:sz w:val="22"/>
          <w:szCs w:val="22"/>
        </w:rPr>
        <w:t>53/2009 z dnia 23 września 2009 r. Senatu Akademii Podlaskiej. Misją Biura Karier jest udzielanie wszechstronnej i profesjonalnej pomocy studentom i absolwentom w płynnym przejściu od okresu studiów poprzez etap poszukiwania pracy, aż do znalezienia zatrudnienia oraz monitorowanie losów zawodowych. Jednym ze źródeł pozyskiwania danych dotyczących losów absolwentów jest wysyłanie ankiet oraz bezpośrednie kontakty z absolwentami. Kompleksową wiedzę na temat losów absolwentów prowadzi ogólnopolski system badania Ekonomicznych Losów Absolwentów (ELA). Wypełnienie ankiet jest dobrowolne.</w:t>
      </w:r>
      <w:r w:rsidR="00112D71" w:rsidRPr="00273B28">
        <w:rPr>
          <w:rFonts w:ascii="Calibri" w:hAnsi="Calibri" w:cs="Calibri"/>
          <w:sz w:val="22"/>
          <w:szCs w:val="22"/>
        </w:rPr>
        <w:t xml:space="preserve"> </w:t>
      </w:r>
    </w:p>
    <w:p w14:paraId="28299A55" w14:textId="54D7817A" w:rsidR="00112D71" w:rsidRDefault="00112D71" w:rsidP="00597FA1">
      <w:pPr>
        <w:spacing w:after="120" w:line="290" w:lineRule="exact"/>
        <w:jc w:val="both"/>
        <w:rPr>
          <w:rFonts w:ascii="Calibri" w:hAnsi="Calibri" w:cs="Calibri"/>
          <w:sz w:val="22"/>
          <w:szCs w:val="22"/>
        </w:rPr>
      </w:pPr>
      <w:r w:rsidRPr="00BA559E">
        <w:rPr>
          <w:rFonts w:ascii="Calibri" w:hAnsi="Calibri" w:cs="Calibri"/>
          <w:b/>
          <w:bCs/>
          <w:sz w:val="22"/>
          <w:szCs w:val="22"/>
        </w:rPr>
        <w:t xml:space="preserve">Pozycja absolwentów kierunku Biologia II stopnia </w:t>
      </w:r>
      <w:r w:rsidR="00273B28" w:rsidRPr="00BA559E">
        <w:rPr>
          <w:rFonts w:ascii="Calibri" w:hAnsi="Calibri" w:cs="Calibri"/>
          <w:b/>
          <w:bCs/>
          <w:sz w:val="22"/>
          <w:szCs w:val="22"/>
        </w:rPr>
        <w:t>Uniwersytetu w Siedlcach</w:t>
      </w:r>
      <w:r w:rsidR="00273B28" w:rsidRPr="00273B28">
        <w:rPr>
          <w:rFonts w:ascii="Calibri" w:hAnsi="Calibri" w:cs="Calibri"/>
          <w:sz w:val="22"/>
          <w:szCs w:val="22"/>
        </w:rPr>
        <w:t xml:space="preserve"> (wcześniej </w:t>
      </w:r>
      <w:r w:rsidRPr="00273B28">
        <w:rPr>
          <w:rFonts w:ascii="Calibri" w:hAnsi="Calibri" w:cs="Calibri"/>
          <w:sz w:val="22"/>
          <w:szCs w:val="22"/>
        </w:rPr>
        <w:t>Uniwersytetu Przyrodniczo-Humanistycznego w Siedlcach</w:t>
      </w:r>
      <w:r w:rsidR="00273B28" w:rsidRPr="00273B28">
        <w:rPr>
          <w:rFonts w:ascii="Calibri" w:hAnsi="Calibri" w:cs="Calibri"/>
          <w:sz w:val="22"/>
          <w:szCs w:val="22"/>
        </w:rPr>
        <w:t>)</w:t>
      </w:r>
      <w:r w:rsidRPr="00273B28">
        <w:rPr>
          <w:rFonts w:ascii="Calibri" w:hAnsi="Calibri" w:cs="Calibri"/>
          <w:sz w:val="22"/>
          <w:szCs w:val="22"/>
        </w:rPr>
        <w:t xml:space="preserve"> według raportów Ogólnopolskiego systemu monitorowania ekonomicznych losów absolwentów szkół wyższych (ELA) przedstawiono </w:t>
      </w:r>
      <w:r w:rsidR="008D045D">
        <w:rPr>
          <w:rFonts w:ascii="Calibri" w:hAnsi="Calibri" w:cs="Calibri"/>
          <w:sz w:val="22"/>
          <w:szCs w:val="22"/>
        </w:rPr>
        <w:t xml:space="preserve">w załączonych </w:t>
      </w:r>
      <w:r w:rsidR="008D045D" w:rsidRPr="0079120E">
        <w:rPr>
          <w:rFonts w:ascii="Calibri" w:hAnsi="Calibri" w:cs="Calibri"/>
          <w:sz w:val="22"/>
          <w:szCs w:val="22"/>
        </w:rPr>
        <w:t>tabelach (</w:t>
      </w:r>
      <w:r w:rsidR="00923D58" w:rsidRPr="0079120E">
        <w:rPr>
          <w:rFonts w:ascii="Calibri" w:hAnsi="Calibri" w:cs="Calibri"/>
          <w:sz w:val="22"/>
          <w:szCs w:val="22"/>
        </w:rPr>
        <w:t xml:space="preserve">Załącznik </w:t>
      </w:r>
      <w:r w:rsidR="009F4B1A" w:rsidRPr="0079120E">
        <w:rPr>
          <w:rFonts w:ascii="Calibri" w:hAnsi="Calibri" w:cs="Calibri"/>
          <w:sz w:val="22"/>
          <w:szCs w:val="22"/>
        </w:rPr>
        <w:t>1</w:t>
      </w:r>
      <w:r w:rsidR="008D045D" w:rsidRPr="0079120E">
        <w:rPr>
          <w:rFonts w:ascii="Calibri" w:hAnsi="Calibri" w:cs="Calibri"/>
          <w:sz w:val="22"/>
          <w:szCs w:val="22"/>
        </w:rPr>
        <w:t>)</w:t>
      </w:r>
      <w:r w:rsidRPr="0079120E">
        <w:rPr>
          <w:rFonts w:ascii="Calibri" w:hAnsi="Calibri" w:cs="Calibri"/>
          <w:sz w:val="22"/>
          <w:szCs w:val="22"/>
        </w:rPr>
        <w:t>.</w:t>
      </w:r>
      <w:r w:rsidR="00923D58">
        <w:rPr>
          <w:rFonts w:ascii="Calibri" w:hAnsi="Calibri" w:cs="Calibri"/>
          <w:sz w:val="22"/>
          <w:szCs w:val="22"/>
        </w:rPr>
        <w:t xml:space="preserve"> Z</w:t>
      </w:r>
      <w:bookmarkEnd w:id="32"/>
      <w:r w:rsidR="006F2ECB" w:rsidRPr="006F2ECB">
        <w:rPr>
          <w:rFonts w:ascii="Calibri" w:hAnsi="Calibri" w:cs="Calibri"/>
          <w:sz w:val="22"/>
          <w:szCs w:val="22"/>
        </w:rPr>
        <w:t xml:space="preserve">estawienia </w:t>
      </w:r>
      <w:r w:rsidR="00923D58">
        <w:rPr>
          <w:rFonts w:ascii="Calibri" w:hAnsi="Calibri" w:cs="Calibri"/>
          <w:sz w:val="22"/>
          <w:szCs w:val="22"/>
        </w:rPr>
        <w:t xml:space="preserve">te </w:t>
      </w:r>
      <w:r w:rsidR="006F2ECB" w:rsidRPr="006F2ECB">
        <w:rPr>
          <w:rFonts w:ascii="Calibri" w:hAnsi="Calibri" w:cs="Calibri"/>
          <w:sz w:val="22"/>
          <w:szCs w:val="22"/>
        </w:rPr>
        <w:t xml:space="preserve">wskazują na </w:t>
      </w:r>
      <w:r w:rsidR="006F2ECB" w:rsidRPr="00BA559E">
        <w:rPr>
          <w:rFonts w:ascii="Calibri" w:hAnsi="Calibri" w:cs="Calibri"/>
          <w:b/>
          <w:bCs/>
          <w:sz w:val="22"/>
          <w:szCs w:val="22"/>
        </w:rPr>
        <w:t>korzystną sytuację zawodową i ekonomiczną absolwentów kierunku Biologia II stopnia na Uniwersytecie w Siedlcach.</w:t>
      </w:r>
      <w:r w:rsidR="006F2ECB" w:rsidRPr="006F2ECB">
        <w:rPr>
          <w:rFonts w:ascii="Calibri" w:hAnsi="Calibri" w:cs="Calibri"/>
          <w:sz w:val="22"/>
          <w:szCs w:val="22"/>
        </w:rPr>
        <w:t xml:space="preserve"> Czas poszukiwania pierwszego zatrudnienia po uzyskaniu dyplomu jest krótki, a w niektórych przypadkach absolwenci podejmują pracę niemal natychmiast, zwłaszcza osoby z doświadczeniem zawodowym. Wskaźniki zatrudnienia na umowę o pracę są bardzo wysokie, osiągając nawet 100% w niektórych rocznikach. Stabilność zatrudnienia jest wysoka, z odsetkiem przepracowanych miesięcy przekraczającym 75%. Średnie wynagrodzenia absolwentów rosną z czasem, a dla rocznika 2019 wynoszą ponad 7500 zł brutto po pięciu latach. Losy zawodowe absolwentów świadczą o ich dobrej pozycji na rynku pracy i skuteczności programu kształcenia, który odpowiada potrzebom rynku.</w:t>
      </w:r>
    </w:p>
    <w:p w14:paraId="5F127084" w14:textId="77777777" w:rsidR="006F2ECB" w:rsidRPr="00471B73" w:rsidRDefault="006F2ECB" w:rsidP="00597FA1">
      <w:pPr>
        <w:spacing w:after="120" w:line="290" w:lineRule="exact"/>
        <w:jc w:val="both"/>
        <w:rPr>
          <w:rFonts w:ascii="Calibri" w:hAnsi="Calibri" w:cs="Calibri"/>
          <w:sz w:val="22"/>
          <w:szCs w:val="22"/>
        </w:rPr>
      </w:pPr>
    </w:p>
    <w:p w14:paraId="61736D4A" w14:textId="77777777" w:rsidR="00455457" w:rsidRPr="00471B73" w:rsidRDefault="00455457" w:rsidP="00471B73">
      <w:pPr>
        <w:pStyle w:val="kryteria"/>
        <w:numPr>
          <w:ilvl w:val="0"/>
          <w:numId w:val="0"/>
        </w:numPr>
        <w:spacing w:after="120"/>
        <w:jc w:val="both"/>
        <w:rPr>
          <w:rFonts w:ascii="Calibri" w:hAnsi="Calibri" w:cs="Calibri"/>
          <w:b/>
          <w:i w:val="0"/>
          <w:sz w:val="22"/>
          <w:szCs w:val="22"/>
        </w:rPr>
      </w:pPr>
      <w:bookmarkStart w:id="33" w:name="_Toc616620"/>
      <w:bookmarkStart w:id="34" w:name="_Toc623890"/>
      <w:bookmarkStart w:id="35" w:name="_Toc624211"/>
      <w:r w:rsidRPr="00471B73">
        <w:rPr>
          <w:rFonts w:ascii="Calibri" w:hAnsi="Calibri" w:cs="Calibri"/>
          <w:b/>
          <w:bCs/>
          <w:i w:val="0"/>
          <w:sz w:val="22"/>
          <w:szCs w:val="22"/>
        </w:rPr>
        <w:t>Zalecenia dotyczące kryterium 3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3 wymienione w uchwale Prezydium PKA w sprawie oceny programowej na kierunku studiów, która poprzedziła bieżącą ocenę (jeżeli dotyczy)"/>
        <w:tblDescription w:val="Tabela przedstawia zalecenia dotyczące kryterium 3 z poprzedniej oceny programowej oraz działania uczelni podjęte w celu ich realizacji."/>
      </w:tblPr>
      <w:tblGrid>
        <w:gridCol w:w="615"/>
        <w:gridCol w:w="3226"/>
        <w:gridCol w:w="5370"/>
      </w:tblGrid>
      <w:tr w:rsidR="00455457" w:rsidRPr="00471B73" w14:paraId="3CD782DA" w14:textId="77777777" w:rsidTr="00BC7899">
        <w:tc>
          <w:tcPr>
            <w:tcW w:w="334" w:type="pct"/>
            <w:vAlign w:val="center"/>
          </w:tcPr>
          <w:p w14:paraId="24349AF5"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11297223"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3 wymienione we wskazanej wyżej uchwale Prezydium PKA</w:t>
            </w:r>
          </w:p>
        </w:tc>
        <w:tc>
          <w:tcPr>
            <w:tcW w:w="2915" w:type="pct"/>
            <w:vAlign w:val="center"/>
          </w:tcPr>
          <w:p w14:paraId="7E0C66FA"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7CED8D4C" w14:textId="77777777" w:rsidTr="00BC7899">
        <w:tc>
          <w:tcPr>
            <w:tcW w:w="334" w:type="pct"/>
          </w:tcPr>
          <w:p w14:paraId="32C3ACC1"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17C72D80"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4F29429E"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40529E03" w14:textId="77777777" w:rsidR="00455457" w:rsidRPr="00471B73" w:rsidRDefault="00455457" w:rsidP="00471B73">
      <w:pPr>
        <w:spacing w:after="120"/>
        <w:jc w:val="both"/>
        <w:rPr>
          <w:rFonts w:ascii="Calibri" w:hAnsi="Calibri" w:cs="Calibri"/>
          <w:sz w:val="22"/>
          <w:szCs w:val="22"/>
        </w:rPr>
      </w:pPr>
    </w:p>
    <w:p w14:paraId="3C84A73E"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3:</w:t>
      </w:r>
    </w:p>
    <w:p w14:paraId="4810BA4F"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50612BA2" w14:textId="77777777" w:rsidR="00CD1C4B" w:rsidRDefault="00CD1C4B">
      <w:pPr>
        <w:rPr>
          <w:rFonts w:ascii="Calibri" w:hAnsi="Calibri" w:cs="Calibri"/>
          <w:b/>
          <w:color w:val="233D81"/>
          <w:sz w:val="22"/>
          <w:szCs w:val="22"/>
        </w:rPr>
      </w:pPr>
      <w:r>
        <w:rPr>
          <w:rFonts w:ascii="Calibri" w:hAnsi="Calibri" w:cs="Calibri"/>
          <w:sz w:val="22"/>
          <w:szCs w:val="22"/>
        </w:rPr>
        <w:br w:type="page"/>
      </w:r>
    </w:p>
    <w:p w14:paraId="5037CA9E" w14:textId="6C85497D" w:rsidR="004C6F13" w:rsidRPr="00471B73" w:rsidRDefault="004C6F13" w:rsidP="00BE517F">
      <w:pPr>
        <w:pStyle w:val="Nagwek2"/>
        <w:spacing w:before="0" w:after="120" w:line="290" w:lineRule="exact"/>
        <w:contextualSpacing/>
        <w:jc w:val="both"/>
        <w:rPr>
          <w:rFonts w:ascii="Calibri" w:hAnsi="Calibri" w:cs="Calibri"/>
          <w:sz w:val="22"/>
          <w:szCs w:val="22"/>
        </w:rPr>
      </w:pPr>
      <w:r w:rsidRPr="00471B73">
        <w:rPr>
          <w:rFonts w:ascii="Calibri" w:hAnsi="Calibri" w:cs="Calibri"/>
          <w:sz w:val="22"/>
          <w:szCs w:val="22"/>
        </w:rPr>
        <w:lastRenderedPageBreak/>
        <w:t>Kryterium 4. Kompetencje, doświadczenie, kwalifikacje i liczebność kadry prowadzącej kształcenie oraz rozwój i doskonalenie kadry</w:t>
      </w:r>
    </w:p>
    <w:p w14:paraId="0764E771" w14:textId="314967C0" w:rsidR="004C6F13" w:rsidRPr="00671F6A" w:rsidRDefault="00481251"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Kierunek Biologia (studia II stopnia) realizowany jest w oparciu o </w:t>
      </w:r>
      <w:r w:rsidRPr="00671F6A">
        <w:rPr>
          <w:rFonts w:ascii="Calibri" w:hAnsi="Calibri" w:cs="Calibri"/>
          <w:b/>
          <w:bCs/>
          <w:sz w:val="22"/>
          <w:szCs w:val="22"/>
        </w:rPr>
        <w:t>zasoby kadrowe Instytutu Nauk Biologicznych</w:t>
      </w:r>
      <w:r w:rsidRPr="00671F6A">
        <w:rPr>
          <w:rFonts w:ascii="Calibri" w:hAnsi="Calibri" w:cs="Calibri"/>
          <w:sz w:val="22"/>
          <w:szCs w:val="22"/>
        </w:rPr>
        <w:t xml:space="preserve">, obejmujące obecnie </w:t>
      </w:r>
      <w:r w:rsidR="00823BC2" w:rsidRPr="00671F6A">
        <w:rPr>
          <w:rFonts w:ascii="Calibri" w:hAnsi="Calibri" w:cs="Calibri"/>
          <w:sz w:val="22"/>
          <w:szCs w:val="22"/>
        </w:rPr>
        <w:t xml:space="preserve">łącznie 25 nauczycieli: </w:t>
      </w:r>
      <w:r w:rsidRPr="00671F6A">
        <w:rPr>
          <w:rFonts w:ascii="Calibri" w:hAnsi="Calibri" w:cs="Calibri"/>
          <w:sz w:val="22"/>
          <w:szCs w:val="22"/>
        </w:rPr>
        <w:t xml:space="preserve">2 profesorów, 14 doktorów habilitowanych, </w:t>
      </w:r>
      <w:r w:rsidR="006B00C6" w:rsidRPr="00671F6A">
        <w:rPr>
          <w:rFonts w:ascii="Calibri" w:hAnsi="Calibri" w:cs="Calibri"/>
          <w:sz w:val="22"/>
          <w:szCs w:val="22"/>
        </w:rPr>
        <w:t>7</w:t>
      </w:r>
      <w:r w:rsidRPr="00671F6A">
        <w:rPr>
          <w:rFonts w:ascii="Calibri" w:hAnsi="Calibri" w:cs="Calibri"/>
          <w:sz w:val="22"/>
          <w:szCs w:val="22"/>
        </w:rPr>
        <w:t xml:space="preserve"> doktorów oraz 2 magistrów. W roku akademickim 2025/2026 w proces kształcenia na kierunku Biologia zaangażowanych jest łącznie 19 nauczycieli akademickich, w tym 2 profesorów, 12 doktorów habilitowanych i 5 doktorów. Kadrę dydaktyczną wspierają ponadto pracownicy inżynieryjno-techniczni oraz administracyjni. </w:t>
      </w:r>
      <w:r w:rsidR="00C902D6" w:rsidRPr="00671F6A">
        <w:rPr>
          <w:rFonts w:ascii="Calibri" w:hAnsi="Calibri" w:cs="Calibri"/>
          <w:sz w:val="22"/>
          <w:szCs w:val="22"/>
        </w:rPr>
        <w:t>W</w:t>
      </w:r>
      <w:r w:rsidRPr="00671F6A">
        <w:rPr>
          <w:rFonts w:ascii="Calibri" w:hAnsi="Calibri" w:cs="Calibri"/>
          <w:sz w:val="22"/>
          <w:szCs w:val="22"/>
        </w:rPr>
        <w:t> </w:t>
      </w:r>
      <w:r w:rsidR="00C902D6" w:rsidRPr="00671F6A">
        <w:rPr>
          <w:rFonts w:ascii="Calibri" w:hAnsi="Calibri" w:cs="Calibri"/>
          <w:sz w:val="22"/>
          <w:szCs w:val="22"/>
        </w:rPr>
        <w:t>procesie kształcenia uczestniczą również pracownicy innych jednostek Uczelni</w:t>
      </w:r>
      <w:r w:rsidR="004C6F13" w:rsidRPr="00671F6A">
        <w:rPr>
          <w:rFonts w:ascii="Calibri" w:hAnsi="Calibri" w:cs="Calibri"/>
          <w:sz w:val="22"/>
          <w:szCs w:val="22"/>
        </w:rPr>
        <w:t xml:space="preserve"> </w:t>
      </w:r>
      <w:r w:rsidR="00C902D6" w:rsidRPr="00671F6A">
        <w:rPr>
          <w:rFonts w:ascii="Calibri" w:hAnsi="Calibri" w:cs="Calibri"/>
          <w:sz w:val="22"/>
          <w:szCs w:val="22"/>
        </w:rPr>
        <w:t>prowadzący</w:t>
      </w:r>
      <w:r w:rsidR="004C6F13" w:rsidRPr="00671F6A">
        <w:rPr>
          <w:rFonts w:ascii="Calibri" w:hAnsi="Calibri" w:cs="Calibri"/>
          <w:sz w:val="22"/>
          <w:szCs w:val="22"/>
        </w:rPr>
        <w:t xml:space="preserve"> </w:t>
      </w:r>
      <w:r w:rsidR="00C902D6" w:rsidRPr="00671F6A">
        <w:rPr>
          <w:rFonts w:ascii="Calibri" w:hAnsi="Calibri" w:cs="Calibri"/>
          <w:sz w:val="22"/>
          <w:szCs w:val="22"/>
        </w:rPr>
        <w:t>zajęcia</w:t>
      </w:r>
      <w:r w:rsidR="004C6F13" w:rsidRPr="00671F6A">
        <w:rPr>
          <w:rFonts w:ascii="Calibri" w:hAnsi="Calibri" w:cs="Calibri"/>
          <w:sz w:val="22"/>
          <w:szCs w:val="22"/>
        </w:rPr>
        <w:t xml:space="preserve"> z </w:t>
      </w:r>
      <w:r w:rsidR="00C902D6" w:rsidRPr="00671F6A">
        <w:rPr>
          <w:rFonts w:ascii="Calibri" w:hAnsi="Calibri" w:cs="Calibri"/>
          <w:sz w:val="22"/>
          <w:szCs w:val="22"/>
        </w:rPr>
        <w:t>zakresu</w:t>
      </w:r>
      <w:r w:rsidR="004C6F13" w:rsidRPr="00671F6A">
        <w:rPr>
          <w:rFonts w:ascii="Calibri" w:hAnsi="Calibri" w:cs="Calibri"/>
          <w:sz w:val="22"/>
          <w:szCs w:val="22"/>
        </w:rPr>
        <w:t xml:space="preserve"> nauk humanistycznych i społecznych</w:t>
      </w:r>
      <w:r w:rsidR="00C902D6" w:rsidRPr="00671F6A">
        <w:rPr>
          <w:rFonts w:ascii="Calibri" w:hAnsi="Calibri" w:cs="Calibri"/>
          <w:sz w:val="22"/>
          <w:szCs w:val="22"/>
        </w:rPr>
        <w:t>, zgodnie z zakresem programowym kierunku</w:t>
      </w:r>
      <w:r w:rsidR="004C6F13" w:rsidRPr="00671F6A">
        <w:rPr>
          <w:rFonts w:ascii="Calibri" w:hAnsi="Calibri" w:cs="Calibri"/>
          <w:sz w:val="22"/>
          <w:szCs w:val="22"/>
        </w:rPr>
        <w:t xml:space="preserve">. Osoby prowadzące zarówno wykłady, jak i ćwiczenia </w:t>
      </w:r>
      <w:r w:rsidRPr="00671F6A">
        <w:rPr>
          <w:rFonts w:ascii="Calibri" w:hAnsi="Calibri" w:cs="Calibri"/>
          <w:sz w:val="22"/>
          <w:szCs w:val="22"/>
        </w:rPr>
        <w:t>(</w:t>
      </w:r>
      <w:r w:rsidR="004C6F13" w:rsidRPr="00671F6A">
        <w:rPr>
          <w:rFonts w:ascii="Calibri" w:hAnsi="Calibri" w:cs="Calibri"/>
          <w:sz w:val="22"/>
          <w:szCs w:val="22"/>
        </w:rPr>
        <w:t>audytoryjne i</w:t>
      </w:r>
      <w:r w:rsidRPr="00671F6A">
        <w:rPr>
          <w:rFonts w:ascii="Calibri" w:hAnsi="Calibri" w:cs="Calibri"/>
          <w:sz w:val="22"/>
          <w:szCs w:val="22"/>
        </w:rPr>
        <w:t xml:space="preserve"> </w:t>
      </w:r>
      <w:r w:rsidR="004C6F13" w:rsidRPr="00671F6A">
        <w:rPr>
          <w:rFonts w:ascii="Calibri" w:hAnsi="Calibri" w:cs="Calibri"/>
          <w:sz w:val="22"/>
          <w:szCs w:val="22"/>
        </w:rPr>
        <w:t>laboratoryjne</w:t>
      </w:r>
      <w:r w:rsidRPr="00671F6A">
        <w:rPr>
          <w:rFonts w:ascii="Calibri" w:hAnsi="Calibri" w:cs="Calibri"/>
          <w:sz w:val="22"/>
          <w:szCs w:val="22"/>
        </w:rPr>
        <w:t>)</w:t>
      </w:r>
      <w:r w:rsidR="004C6F13" w:rsidRPr="00671F6A">
        <w:rPr>
          <w:rFonts w:ascii="Calibri" w:hAnsi="Calibri" w:cs="Calibri"/>
          <w:sz w:val="22"/>
          <w:szCs w:val="22"/>
        </w:rPr>
        <w:t xml:space="preserve"> </w:t>
      </w:r>
      <w:r w:rsidR="005343A0" w:rsidRPr="00671F6A">
        <w:rPr>
          <w:rFonts w:ascii="Calibri" w:hAnsi="Calibri" w:cs="Calibri"/>
          <w:sz w:val="22"/>
          <w:szCs w:val="22"/>
        </w:rPr>
        <w:t>m</w:t>
      </w:r>
      <w:r w:rsidR="004C6F13" w:rsidRPr="00671F6A">
        <w:rPr>
          <w:rFonts w:ascii="Calibri" w:hAnsi="Calibri" w:cs="Calibri"/>
          <w:sz w:val="22"/>
          <w:szCs w:val="22"/>
        </w:rPr>
        <w:t xml:space="preserve">ają </w:t>
      </w:r>
      <w:r w:rsidR="004C6F13" w:rsidRPr="00671F6A">
        <w:rPr>
          <w:rFonts w:ascii="Calibri" w:hAnsi="Calibri" w:cs="Calibri"/>
          <w:b/>
          <w:bCs/>
          <w:sz w:val="22"/>
          <w:szCs w:val="22"/>
        </w:rPr>
        <w:t>dorobek naukowy głównie w</w:t>
      </w:r>
      <w:r w:rsidR="005343A0" w:rsidRPr="00671F6A">
        <w:rPr>
          <w:rFonts w:ascii="Calibri" w:hAnsi="Calibri" w:cs="Calibri"/>
          <w:b/>
          <w:bCs/>
          <w:sz w:val="22"/>
          <w:szCs w:val="22"/>
        </w:rPr>
        <w:t> </w:t>
      </w:r>
      <w:r w:rsidR="004C6F13" w:rsidRPr="00671F6A">
        <w:rPr>
          <w:rFonts w:ascii="Calibri" w:hAnsi="Calibri" w:cs="Calibri"/>
          <w:b/>
          <w:bCs/>
          <w:sz w:val="22"/>
          <w:szCs w:val="22"/>
        </w:rPr>
        <w:t>dyscyplinie nauki biologiczne</w:t>
      </w:r>
      <w:r w:rsidR="004C6F13" w:rsidRPr="00671F6A">
        <w:rPr>
          <w:rFonts w:ascii="Calibri" w:hAnsi="Calibri" w:cs="Calibri"/>
          <w:sz w:val="22"/>
          <w:szCs w:val="22"/>
        </w:rPr>
        <w:t xml:space="preserve">, oraz </w:t>
      </w:r>
      <w:r w:rsidR="005343A0" w:rsidRPr="00671F6A">
        <w:rPr>
          <w:rFonts w:ascii="Calibri" w:hAnsi="Calibri" w:cs="Calibri"/>
          <w:sz w:val="22"/>
          <w:szCs w:val="22"/>
        </w:rPr>
        <w:t xml:space="preserve">niektórzy </w:t>
      </w:r>
      <w:r w:rsidR="004C6F13" w:rsidRPr="00671F6A">
        <w:rPr>
          <w:rFonts w:ascii="Calibri" w:hAnsi="Calibri" w:cs="Calibri"/>
          <w:sz w:val="22"/>
          <w:szCs w:val="22"/>
        </w:rPr>
        <w:t>częściowo w dyscyplinie nauki o</w:t>
      </w:r>
      <w:r w:rsidR="0080428A" w:rsidRPr="00671F6A">
        <w:rPr>
          <w:rFonts w:ascii="Calibri" w:hAnsi="Calibri" w:cs="Calibri"/>
          <w:sz w:val="22"/>
          <w:szCs w:val="22"/>
        </w:rPr>
        <w:t> </w:t>
      </w:r>
      <w:r w:rsidR="004C6F13" w:rsidRPr="00671F6A">
        <w:rPr>
          <w:rFonts w:ascii="Calibri" w:hAnsi="Calibri" w:cs="Calibri"/>
          <w:sz w:val="22"/>
          <w:szCs w:val="22"/>
        </w:rPr>
        <w:t xml:space="preserve">zdrowiu, co zapewnia prawidłową realizację programu studiów </w:t>
      </w:r>
      <w:r w:rsidR="00C902D6" w:rsidRPr="00671F6A">
        <w:rPr>
          <w:rFonts w:ascii="Calibri" w:hAnsi="Calibri" w:cs="Calibri"/>
          <w:sz w:val="22"/>
          <w:szCs w:val="22"/>
        </w:rPr>
        <w:t>i osiąganie założonych efektów uczenia się</w:t>
      </w:r>
      <w:r w:rsidR="004C6F13" w:rsidRPr="00671F6A">
        <w:rPr>
          <w:rFonts w:ascii="Calibri" w:hAnsi="Calibri" w:cs="Calibri"/>
          <w:sz w:val="22"/>
          <w:szCs w:val="22"/>
        </w:rPr>
        <w:t xml:space="preserve">. </w:t>
      </w:r>
    </w:p>
    <w:p w14:paraId="581DD35D" w14:textId="1265EC9C" w:rsidR="008F2795" w:rsidRPr="00671F6A" w:rsidRDefault="00C902D6"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Kadra dydaktyczna</w:t>
      </w:r>
      <w:r w:rsidR="004C6F13" w:rsidRPr="00671F6A">
        <w:rPr>
          <w:rFonts w:ascii="Calibri" w:hAnsi="Calibri" w:cs="Calibri"/>
          <w:sz w:val="22"/>
          <w:szCs w:val="22"/>
        </w:rPr>
        <w:t xml:space="preserve"> zatrudnian</w:t>
      </w:r>
      <w:r w:rsidRPr="00671F6A">
        <w:rPr>
          <w:rFonts w:ascii="Calibri" w:hAnsi="Calibri" w:cs="Calibri"/>
          <w:sz w:val="22"/>
          <w:szCs w:val="22"/>
        </w:rPr>
        <w:t>a</w:t>
      </w:r>
      <w:r w:rsidR="004C6F13" w:rsidRPr="00671F6A">
        <w:rPr>
          <w:rFonts w:ascii="Calibri" w:hAnsi="Calibri" w:cs="Calibri"/>
          <w:sz w:val="22"/>
          <w:szCs w:val="22"/>
        </w:rPr>
        <w:t xml:space="preserve"> </w:t>
      </w:r>
      <w:r w:rsidRPr="00671F6A">
        <w:rPr>
          <w:rFonts w:ascii="Calibri" w:hAnsi="Calibri" w:cs="Calibri"/>
          <w:sz w:val="22"/>
          <w:szCs w:val="22"/>
        </w:rPr>
        <w:t>jest</w:t>
      </w:r>
      <w:r w:rsidR="004C6F13" w:rsidRPr="00671F6A">
        <w:rPr>
          <w:rFonts w:ascii="Calibri" w:hAnsi="Calibri" w:cs="Calibri"/>
          <w:sz w:val="22"/>
          <w:szCs w:val="22"/>
        </w:rPr>
        <w:t xml:space="preserve"> w drodze otwartych konkursów</w:t>
      </w:r>
      <w:r w:rsidRPr="00671F6A">
        <w:rPr>
          <w:rFonts w:ascii="Calibri" w:hAnsi="Calibri" w:cs="Calibri"/>
          <w:sz w:val="22"/>
          <w:szCs w:val="22"/>
        </w:rPr>
        <w:t>, zgodnie z</w:t>
      </w:r>
      <w:r w:rsidR="009D0B6F" w:rsidRPr="00671F6A">
        <w:rPr>
          <w:rFonts w:ascii="Calibri" w:hAnsi="Calibri" w:cs="Calibri"/>
          <w:sz w:val="22"/>
          <w:szCs w:val="22"/>
        </w:rPr>
        <w:t> </w:t>
      </w:r>
      <w:r w:rsidRPr="00671F6A">
        <w:rPr>
          <w:rFonts w:ascii="Calibri" w:hAnsi="Calibri" w:cs="Calibri"/>
          <w:sz w:val="22"/>
          <w:szCs w:val="22"/>
        </w:rPr>
        <w:t>obowiązującymi procedurami. Kandydaci m</w:t>
      </w:r>
      <w:r w:rsidR="004C6F13" w:rsidRPr="00671F6A">
        <w:rPr>
          <w:rFonts w:ascii="Calibri" w:hAnsi="Calibri" w:cs="Calibri"/>
          <w:sz w:val="22"/>
          <w:szCs w:val="22"/>
        </w:rPr>
        <w:t xml:space="preserve">uszą posiadać </w:t>
      </w:r>
      <w:r w:rsidRPr="00671F6A">
        <w:rPr>
          <w:rFonts w:ascii="Calibri" w:hAnsi="Calibri" w:cs="Calibri"/>
          <w:sz w:val="22"/>
          <w:szCs w:val="22"/>
        </w:rPr>
        <w:t xml:space="preserve">wykształcenie oraz kwalifikacje dydaktyczne i zawodowe, </w:t>
      </w:r>
      <w:r w:rsidR="004C6F13" w:rsidRPr="00671F6A">
        <w:rPr>
          <w:rFonts w:ascii="Calibri" w:hAnsi="Calibri" w:cs="Calibri"/>
          <w:sz w:val="22"/>
          <w:szCs w:val="22"/>
        </w:rPr>
        <w:t xml:space="preserve">adekwatne do wymagań </w:t>
      </w:r>
      <w:r w:rsidRPr="00671F6A">
        <w:rPr>
          <w:rFonts w:ascii="Calibri" w:hAnsi="Calibri" w:cs="Calibri"/>
          <w:sz w:val="22"/>
          <w:szCs w:val="22"/>
        </w:rPr>
        <w:t>określo</w:t>
      </w:r>
      <w:r w:rsidR="004C6F13" w:rsidRPr="00671F6A">
        <w:rPr>
          <w:rFonts w:ascii="Calibri" w:hAnsi="Calibri" w:cs="Calibri"/>
          <w:sz w:val="22"/>
          <w:szCs w:val="22"/>
        </w:rPr>
        <w:t>nych w ogłoszeniu konkursowym.</w:t>
      </w:r>
      <w:r w:rsidR="00136E5B" w:rsidRPr="00671F6A">
        <w:rPr>
          <w:rFonts w:ascii="Calibri" w:hAnsi="Calibri" w:cs="Calibri"/>
          <w:sz w:val="22"/>
          <w:szCs w:val="22"/>
        </w:rPr>
        <w:t xml:space="preserve"> </w:t>
      </w:r>
      <w:r w:rsidR="004C6F13" w:rsidRPr="00671F6A">
        <w:rPr>
          <w:rFonts w:ascii="Calibri" w:hAnsi="Calibri" w:cs="Calibri"/>
          <w:b/>
          <w:bCs/>
          <w:sz w:val="22"/>
          <w:szCs w:val="22"/>
        </w:rPr>
        <w:t xml:space="preserve">Podstawowym kryterium planowania obsady zajęć </w:t>
      </w:r>
      <w:r w:rsidRPr="00671F6A">
        <w:rPr>
          <w:rFonts w:ascii="Calibri" w:hAnsi="Calibri" w:cs="Calibri"/>
          <w:b/>
          <w:bCs/>
          <w:sz w:val="22"/>
          <w:szCs w:val="22"/>
        </w:rPr>
        <w:t xml:space="preserve">dydaktycznych </w:t>
      </w:r>
      <w:r w:rsidR="004C6F13" w:rsidRPr="00671F6A">
        <w:rPr>
          <w:rFonts w:ascii="Calibri" w:hAnsi="Calibri" w:cs="Calibri"/>
          <w:b/>
          <w:bCs/>
          <w:sz w:val="22"/>
          <w:szCs w:val="22"/>
        </w:rPr>
        <w:t xml:space="preserve">jest </w:t>
      </w:r>
      <w:r w:rsidRPr="00671F6A">
        <w:rPr>
          <w:rFonts w:ascii="Calibri" w:hAnsi="Calibri" w:cs="Calibri"/>
          <w:b/>
          <w:bCs/>
          <w:sz w:val="22"/>
          <w:szCs w:val="22"/>
        </w:rPr>
        <w:t>kierunkowe</w:t>
      </w:r>
      <w:r w:rsidR="004C6F13" w:rsidRPr="00671F6A">
        <w:rPr>
          <w:rFonts w:ascii="Calibri" w:hAnsi="Calibri" w:cs="Calibri"/>
          <w:b/>
          <w:bCs/>
          <w:sz w:val="22"/>
          <w:szCs w:val="22"/>
        </w:rPr>
        <w:t xml:space="preserve"> wykształcenie, </w:t>
      </w:r>
      <w:r w:rsidRPr="00671F6A">
        <w:rPr>
          <w:rFonts w:ascii="Calibri" w:hAnsi="Calibri" w:cs="Calibri"/>
          <w:b/>
          <w:bCs/>
          <w:sz w:val="22"/>
          <w:szCs w:val="22"/>
        </w:rPr>
        <w:t xml:space="preserve">specjalizacja i </w:t>
      </w:r>
      <w:r w:rsidR="004C6F13" w:rsidRPr="00671F6A">
        <w:rPr>
          <w:rFonts w:ascii="Calibri" w:hAnsi="Calibri" w:cs="Calibri"/>
          <w:b/>
          <w:bCs/>
          <w:sz w:val="22"/>
          <w:szCs w:val="22"/>
        </w:rPr>
        <w:t>obszar zainteresowań naukowych</w:t>
      </w:r>
      <w:r w:rsidRPr="00671F6A">
        <w:rPr>
          <w:rFonts w:ascii="Calibri" w:hAnsi="Calibri" w:cs="Calibri"/>
          <w:b/>
          <w:bCs/>
          <w:sz w:val="22"/>
          <w:szCs w:val="22"/>
        </w:rPr>
        <w:t xml:space="preserve"> oraz</w:t>
      </w:r>
      <w:r w:rsidR="004C6F13" w:rsidRPr="00671F6A">
        <w:rPr>
          <w:rFonts w:ascii="Calibri" w:hAnsi="Calibri" w:cs="Calibri"/>
          <w:b/>
          <w:bCs/>
          <w:sz w:val="22"/>
          <w:szCs w:val="22"/>
        </w:rPr>
        <w:t xml:space="preserve"> doświadczenie dydaktyczne i zawodowe nauczyciela</w:t>
      </w:r>
      <w:r w:rsidRPr="00671F6A">
        <w:rPr>
          <w:rFonts w:ascii="Calibri" w:hAnsi="Calibri" w:cs="Calibri"/>
          <w:b/>
          <w:bCs/>
          <w:sz w:val="22"/>
          <w:szCs w:val="22"/>
        </w:rPr>
        <w:t xml:space="preserve"> akademickiego</w:t>
      </w:r>
      <w:r w:rsidR="004C6F13" w:rsidRPr="00671F6A">
        <w:rPr>
          <w:rFonts w:ascii="Calibri" w:hAnsi="Calibri" w:cs="Calibri"/>
          <w:sz w:val="22"/>
          <w:szCs w:val="22"/>
        </w:rPr>
        <w:t xml:space="preserve">. </w:t>
      </w:r>
      <w:r w:rsidRPr="00671F6A">
        <w:rPr>
          <w:rFonts w:ascii="Calibri" w:hAnsi="Calibri" w:cs="Calibri"/>
          <w:sz w:val="22"/>
          <w:szCs w:val="22"/>
        </w:rPr>
        <w:t>Takie podejście umożliwia rzetelną</w:t>
      </w:r>
      <w:r w:rsidR="004C6F13" w:rsidRPr="00671F6A">
        <w:rPr>
          <w:rFonts w:ascii="Calibri" w:hAnsi="Calibri" w:cs="Calibri"/>
          <w:sz w:val="22"/>
          <w:szCs w:val="22"/>
        </w:rPr>
        <w:t xml:space="preserve"> realizację treści programowych </w:t>
      </w:r>
      <w:r w:rsidRPr="00671F6A">
        <w:rPr>
          <w:rFonts w:ascii="Calibri" w:hAnsi="Calibri" w:cs="Calibri"/>
          <w:sz w:val="22"/>
          <w:szCs w:val="22"/>
        </w:rPr>
        <w:t>przypisanych</w:t>
      </w:r>
      <w:r w:rsidR="004C6F13" w:rsidRPr="00671F6A">
        <w:rPr>
          <w:rFonts w:ascii="Calibri" w:hAnsi="Calibri" w:cs="Calibri"/>
          <w:sz w:val="22"/>
          <w:szCs w:val="22"/>
        </w:rPr>
        <w:t xml:space="preserve"> kierunk</w:t>
      </w:r>
      <w:r w:rsidRPr="00671F6A">
        <w:rPr>
          <w:rFonts w:ascii="Calibri" w:hAnsi="Calibri" w:cs="Calibri"/>
          <w:sz w:val="22"/>
          <w:szCs w:val="22"/>
        </w:rPr>
        <w:t>owi</w:t>
      </w:r>
      <w:r w:rsidR="004C6F13" w:rsidRPr="00671F6A">
        <w:rPr>
          <w:rFonts w:ascii="Calibri" w:hAnsi="Calibri" w:cs="Calibri"/>
          <w:sz w:val="22"/>
          <w:szCs w:val="22"/>
        </w:rPr>
        <w:t xml:space="preserve"> Biologia. </w:t>
      </w:r>
      <w:r w:rsidR="00274027" w:rsidRPr="00274027">
        <w:rPr>
          <w:rFonts w:ascii="Calibri" w:hAnsi="Calibri" w:cs="Calibri"/>
          <w:sz w:val="22"/>
          <w:szCs w:val="22"/>
        </w:rPr>
        <w:t>Jeśli w Instytucie nie ma specjalisty w danym zakresie, to zajęcia są zlecane do realizacji pracownikom innych jednostek Uczelni</w:t>
      </w:r>
      <w:r w:rsidR="00274027">
        <w:rPr>
          <w:rFonts w:ascii="Calibri" w:hAnsi="Calibri" w:cs="Calibri"/>
          <w:sz w:val="22"/>
          <w:szCs w:val="22"/>
        </w:rPr>
        <w:t xml:space="preserve">. </w:t>
      </w:r>
      <w:r w:rsidR="008F2795" w:rsidRPr="00671F6A">
        <w:rPr>
          <w:rFonts w:ascii="Calibri" w:hAnsi="Calibri" w:cs="Calibri"/>
          <w:sz w:val="22"/>
          <w:szCs w:val="22"/>
        </w:rPr>
        <w:t>Za obsadę kadrową zajęć odpowiada Dyrektor Instytutu, który zleca pracownikom do realizacji zajęcia zgodnie z ich kompetencjami.</w:t>
      </w:r>
    </w:p>
    <w:p w14:paraId="032AC965" w14:textId="77777777"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Główne cele polityk</w:t>
      </w:r>
      <w:bookmarkStart w:id="36" w:name="_GoBack"/>
      <w:bookmarkEnd w:id="36"/>
      <w:r w:rsidRPr="00671F6A">
        <w:rPr>
          <w:rFonts w:ascii="Calibri" w:hAnsi="Calibri" w:cs="Calibri"/>
          <w:sz w:val="22"/>
          <w:szCs w:val="22"/>
        </w:rPr>
        <w:t>i kadrowej:</w:t>
      </w:r>
    </w:p>
    <w:p w14:paraId="1B7CECED" w14:textId="794D5C3D" w:rsidR="004C6F13" w:rsidRPr="00671F6A" w:rsidRDefault="004C6F13" w:rsidP="00BE517F">
      <w:pPr>
        <w:pStyle w:val="Akapitzlist"/>
        <w:numPr>
          <w:ilvl w:val="0"/>
          <w:numId w:val="30"/>
        </w:numPr>
        <w:spacing w:after="120" w:line="290" w:lineRule="exact"/>
        <w:jc w:val="both"/>
        <w:rPr>
          <w:rFonts w:ascii="Calibri" w:hAnsi="Calibri" w:cs="Calibri"/>
          <w:sz w:val="22"/>
        </w:rPr>
      </w:pPr>
      <w:r w:rsidRPr="00671F6A">
        <w:rPr>
          <w:rFonts w:ascii="Calibri" w:hAnsi="Calibri" w:cs="Calibri"/>
          <w:sz w:val="22"/>
        </w:rPr>
        <w:t>dbanie o zapewnienie odpowiedniej kadry nauczycieli akademickich - specjalistów z</w:t>
      </w:r>
      <w:r w:rsidR="00481251" w:rsidRPr="00671F6A">
        <w:rPr>
          <w:rFonts w:ascii="Calibri" w:hAnsi="Calibri" w:cs="Calibri"/>
          <w:sz w:val="22"/>
        </w:rPr>
        <w:t xml:space="preserve"> </w:t>
      </w:r>
      <w:r w:rsidRPr="00671F6A">
        <w:rPr>
          <w:rFonts w:ascii="Calibri" w:hAnsi="Calibri" w:cs="Calibri"/>
          <w:sz w:val="22"/>
        </w:rPr>
        <w:t xml:space="preserve">wysokimi kompetencjami </w:t>
      </w:r>
      <w:r w:rsidR="00DF55AD">
        <w:rPr>
          <w:rFonts w:ascii="Calibri" w:hAnsi="Calibri" w:cs="Calibri"/>
          <w:sz w:val="22"/>
        </w:rPr>
        <w:t xml:space="preserve">niezbędnymi </w:t>
      </w:r>
      <w:r w:rsidRPr="00671F6A">
        <w:rPr>
          <w:rFonts w:ascii="Calibri" w:hAnsi="Calibri" w:cs="Calibri"/>
          <w:sz w:val="22"/>
        </w:rPr>
        <w:t>do zrealizowania godzin dydaktycznych</w:t>
      </w:r>
      <w:r w:rsidR="000D1BB6" w:rsidRPr="00671F6A">
        <w:rPr>
          <w:rFonts w:ascii="Calibri" w:hAnsi="Calibri" w:cs="Calibri"/>
          <w:sz w:val="22"/>
        </w:rPr>
        <w:t>;</w:t>
      </w:r>
    </w:p>
    <w:p w14:paraId="229A13A6" w14:textId="0C3C8BF8" w:rsidR="004C6F13" w:rsidRPr="00671F6A" w:rsidRDefault="004C6F13" w:rsidP="00BE517F">
      <w:pPr>
        <w:pStyle w:val="Akapitzlist"/>
        <w:numPr>
          <w:ilvl w:val="0"/>
          <w:numId w:val="30"/>
        </w:numPr>
        <w:spacing w:after="120" w:line="290" w:lineRule="exact"/>
        <w:jc w:val="both"/>
        <w:rPr>
          <w:rFonts w:ascii="Calibri" w:hAnsi="Calibri" w:cs="Calibri"/>
          <w:sz w:val="22"/>
        </w:rPr>
      </w:pPr>
      <w:r w:rsidRPr="00671F6A">
        <w:rPr>
          <w:rFonts w:ascii="Calibri" w:hAnsi="Calibri" w:cs="Calibri"/>
          <w:sz w:val="22"/>
        </w:rPr>
        <w:t>dbanie o zachowanie właściwej struktury stanowisk w grupie nauczycieli akademickich oraz liczby nauczycieli o danym profilu naukowym w powiązaniu z programem studiów</w:t>
      </w:r>
      <w:r w:rsidR="000D1BB6" w:rsidRPr="00671F6A">
        <w:rPr>
          <w:rFonts w:ascii="Calibri" w:hAnsi="Calibri" w:cs="Calibri"/>
          <w:sz w:val="22"/>
        </w:rPr>
        <w:t>;</w:t>
      </w:r>
    </w:p>
    <w:p w14:paraId="2460D3CB" w14:textId="694C9B25" w:rsidR="004C6F13" w:rsidRPr="00671F6A" w:rsidRDefault="004C6F13" w:rsidP="00BE517F">
      <w:pPr>
        <w:pStyle w:val="Akapitzlist"/>
        <w:numPr>
          <w:ilvl w:val="0"/>
          <w:numId w:val="30"/>
        </w:numPr>
        <w:spacing w:after="120" w:line="290" w:lineRule="exact"/>
        <w:jc w:val="both"/>
        <w:rPr>
          <w:rFonts w:ascii="Calibri" w:hAnsi="Calibri" w:cs="Calibri"/>
          <w:sz w:val="22"/>
        </w:rPr>
      </w:pPr>
      <w:r w:rsidRPr="00671F6A">
        <w:rPr>
          <w:rFonts w:ascii="Calibri" w:hAnsi="Calibri" w:cs="Calibri"/>
          <w:sz w:val="22"/>
        </w:rPr>
        <w:t xml:space="preserve">wspieranie procesu kształcenia specjalistami spoza Wydziału, którzy posiadają kwalifikacje </w:t>
      </w:r>
      <w:r w:rsidR="000D1BB6" w:rsidRPr="00671F6A">
        <w:rPr>
          <w:rFonts w:ascii="Calibri" w:hAnsi="Calibri" w:cs="Calibri"/>
          <w:sz w:val="22"/>
        </w:rPr>
        <w:t xml:space="preserve"> </w:t>
      </w:r>
      <w:r w:rsidR="002D0C94" w:rsidRPr="00671F6A">
        <w:rPr>
          <w:rFonts w:ascii="Calibri" w:hAnsi="Calibri" w:cs="Calibri"/>
          <w:sz w:val="22"/>
        </w:rPr>
        <w:t>i</w:t>
      </w:r>
      <w:r w:rsidR="00ED3120" w:rsidRPr="00671F6A">
        <w:rPr>
          <w:rFonts w:ascii="Calibri" w:hAnsi="Calibri" w:cs="Calibri"/>
          <w:sz w:val="22"/>
        </w:rPr>
        <w:t> </w:t>
      </w:r>
      <w:r w:rsidRPr="00671F6A">
        <w:rPr>
          <w:rFonts w:ascii="Calibri" w:hAnsi="Calibri" w:cs="Calibri"/>
          <w:sz w:val="22"/>
        </w:rPr>
        <w:t>doświadczenie zawodowe odpowiednie do prowadzonych zajęć</w:t>
      </w:r>
      <w:r w:rsidR="000D1BB6" w:rsidRPr="00671F6A">
        <w:rPr>
          <w:rFonts w:ascii="Calibri" w:hAnsi="Calibri" w:cs="Calibri"/>
          <w:sz w:val="22"/>
        </w:rPr>
        <w:t>;</w:t>
      </w:r>
      <w:r w:rsidRPr="00671F6A">
        <w:rPr>
          <w:rFonts w:ascii="Calibri" w:hAnsi="Calibri" w:cs="Calibri"/>
          <w:sz w:val="22"/>
        </w:rPr>
        <w:t xml:space="preserve"> </w:t>
      </w:r>
    </w:p>
    <w:p w14:paraId="31A9E8B1" w14:textId="342CBF71" w:rsidR="004C6F13" w:rsidRPr="00671F6A" w:rsidRDefault="004C6F13" w:rsidP="00BE517F">
      <w:pPr>
        <w:pStyle w:val="Akapitzlist"/>
        <w:numPr>
          <w:ilvl w:val="0"/>
          <w:numId w:val="30"/>
        </w:numPr>
        <w:spacing w:after="120" w:line="290" w:lineRule="exact"/>
        <w:jc w:val="both"/>
        <w:rPr>
          <w:rFonts w:ascii="Calibri" w:hAnsi="Calibri" w:cs="Calibri"/>
          <w:sz w:val="22"/>
        </w:rPr>
      </w:pPr>
      <w:r w:rsidRPr="00671F6A">
        <w:rPr>
          <w:rFonts w:ascii="Calibri" w:hAnsi="Calibri" w:cs="Calibri"/>
          <w:sz w:val="22"/>
        </w:rPr>
        <w:t>wspieranie kadry w zakresie podnoszenia kompetencji dydaktycznych</w:t>
      </w:r>
      <w:r w:rsidR="000D1BB6" w:rsidRPr="00671F6A">
        <w:rPr>
          <w:rFonts w:ascii="Calibri" w:hAnsi="Calibri" w:cs="Calibri"/>
          <w:sz w:val="22"/>
        </w:rPr>
        <w:t>;</w:t>
      </w:r>
      <w:r w:rsidRPr="00671F6A">
        <w:rPr>
          <w:rFonts w:ascii="Calibri" w:hAnsi="Calibri" w:cs="Calibri"/>
          <w:sz w:val="22"/>
        </w:rPr>
        <w:t xml:space="preserve"> </w:t>
      </w:r>
    </w:p>
    <w:p w14:paraId="5E508EE3" w14:textId="0EEB4237" w:rsidR="004C6F13" w:rsidRPr="00671F6A" w:rsidRDefault="004C6F13" w:rsidP="00BE517F">
      <w:pPr>
        <w:pStyle w:val="Akapitzlist"/>
        <w:numPr>
          <w:ilvl w:val="0"/>
          <w:numId w:val="30"/>
        </w:numPr>
        <w:spacing w:after="120" w:line="290" w:lineRule="exact"/>
        <w:jc w:val="both"/>
        <w:rPr>
          <w:rFonts w:ascii="Calibri" w:hAnsi="Calibri" w:cs="Calibri"/>
          <w:sz w:val="22"/>
        </w:rPr>
      </w:pPr>
      <w:r w:rsidRPr="00671F6A">
        <w:rPr>
          <w:rFonts w:ascii="Calibri" w:hAnsi="Calibri" w:cs="Calibri"/>
          <w:sz w:val="22"/>
        </w:rPr>
        <w:t>wspieranie rozwoju naukowego kadry</w:t>
      </w:r>
      <w:r w:rsidR="000D1BB6" w:rsidRPr="00671F6A">
        <w:rPr>
          <w:rFonts w:ascii="Calibri" w:hAnsi="Calibri" w:cs="Calibri"/>
          <w:sz w:val="22"/>
        </w:rPr>
        <w:t>;</w:t>
      </w:r>
      <w:r w:rsidRPr="00671F6A">
        <w:rPr>
          <w:rFonts w:ascii="Calibri" w:hAnsi="Calibri" w:cs="Calibri"/>
          <w:sz w:val="22"/>
        </w:rPr>
        <w:t xml:space="preserve"> </w:t>
      </w:r>
    </w:p>
    <w:p w14:paraId="53868A55" w14:textId="5DBD07AE" w:rsidR="004C6F13" w:rsidRPr="00671F6A" w:rsidRDefault="004C6F13" w:rsidP="00BE517F">
      <w:pPr>
        <w:pStyle w:val="Akapitzlist"/>
        <w:numPr>
          <w:ilvl w:val="0"/>
          <w:numId w:val="30"/>
        </w:numPr>
        <w:spacing w:after="120" w:line="290" w:lineRule="exact"/>
        <w:jc w:val="both"/>
        <w:rPr>
          <w:rFonts w:ascii="Calibri" w:hAnsi="Calibri" w:cs="Calibri"/>
          <w:sz w:val="22"/>
        </w:rPr>
      </w:pPr>
      <w:r w:rsidRPr="00671F6A">
        <w:rPr>
          <w:rFonts w:ascii="Calibri" w:hAnsi="Calibri" w:cs="Calibri"/>
          <w:sz w:val="22"/>
        </w:rPr>
        <w:t>zatrudnianie nowych pracowników w perspektywie długofalowych potrzeb w drodze konkursu.</w:t>
      </w:r>
    </w:p>
    <w:p w14:paraId="2FE925CE" w14:textId="2B413CC9" w:rsidR="00C95979"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Kadra prowadząca zajęcia kierunkowe łączy działalność naukową z dydaktyczną. W latach 2020-2025 nauczyciele ocenianego kierunku </w:t>
      </w:r>
      <w:r w:rsidRPr="00671F6A">
        <w:rPr>
          <w:rFonts w:ascii="Calibri" w:hAnsi="Calibri" w:cs="Calibri"/>
          <w:b/>
          <w:bCs/>
          <w:sz w:val="22"/>
          <w:szCs w:val="22"/>
        </w:rPr>
        <w:t xml:space="preserve">opublikowali </w:t>
      </w:r>
      <w:r w:rsidR="008D6499">
        <w:rPr>
          <w:rFonts w:ascii="Calibri" w:hAnsi="Calibri" w:cs="Calibri"/>
          <w:b/>
          <w:bCs/>
          <w:sz w:val="22"/>
          <w:szCs w:val="22"/>
        </w:rPr>
        <w:t>17</w:t>
      </w:r>
      <w:r w:rsidR="0060148F">
        <w:rPr>
          <w:rFonts w:ascii="Calibri" w:hAnsi="Calibri" w:cs="Calibri"/>
          <w:b/>
          <w:bCs/>
          <w:sz w:val="22"/>
          <w:szCs w:val="22"/>
        </w:rPr>
        <w:t>8</w:t>
      </w:r>
      <w:r w:rsidRPr="00671F6A">
        <w:rPr>
          <w:rFonts w:ascii="Calibri" w:hAnsi="Calibri" w:cs="Calibri"/>
          <w:b/>
          <w:bCs/>
          <w:sz w:val="22"/>
          <w:szCs w:val="22"/>
        </w:rPr>
        <w:t xml:space="preserve"> </w:t>
      </w:r>
      <w:r w:rsidR="002D0C94" w:rsidRPr="00671F6A">
        <w:rPr>
          <w:rFonts w:ascii="Calibri" w:hAnsi="Calibri" w:cs="Calibri"/>
          <w:b/>
          <w:bCs/>
          <w:color w:val="000000" w:themeColor="text1"/>
          <w:sz w:val="22"/>
          <w:szCs w:val="22"/>
        </w:rPr>
        <w:t>artykułów w czasopismach</w:t>
      </w:r>
      <w:r w:rsidRPr="00671F6A">
        <w:rPr>
          <w:rFonts w:ascii="Calibri" w:hAnsi="Calibri" w:cs="Calibri"/>
          <w:b/>
          <w:bCs/>
          <w:sz w:val="22"/>
          <w:szCs w:val="22"/>
        </w:rPr>
        <w:t xml:space="preserve">, </w:t>
      </w:r>
      <w:r w:rsidR="00C95979">
        <w:rPr>
          <w:rFonts w:ascii="Calibri" w:hAnsi="Calibri" w:cs="Calibri"/>
          <w:b/>
          <w:bCs/>
          <w:sz w:val="22"/>
          <w:szCs w:val="22"/>
        </w:rPr>
        <w:t>4</w:t>
      </w:r>
      <w:r w:rsidR="00DD0842" w:rsidRPr="00671F6A">
        <w:rPr>
          <w:rFonts w:ascii="Calibri" w:hAnsi="Calibri" w:cs="Calibri"/>
          <w:b/>
          <w:bCs/>
          <w:sz w:val="22"/>
          <w:szCs w:val="22"/>
        </w:rPr>
        <w:t xml:space="preserve"> książki autorskie</w:t>
      </w:r>
      <w:r w:rsidR="00A75D5D" w:rsidRPr="00671F6A">
        <w:rPr>
          <w:rFonts w:ascii="Calibri" w:hAnsi="Calibri" w:cs="Calibri"/>
          <w:b/>
          <w:bCs/>
          <w:sz w:val="22"/>
          <w:szCs w:val="22"/>
        </w:rPr>
        <w:t>,</w:t>
      </w:r>
      <w:r w:rsidR="00DD0842" w:rsidRPr="00671F6A">
        <w:rPr>
          <w:rFonts w:ascii="Calibri" w:hAnsi="Calibri" w:cs="Calibri"/>
          <w:b/>
          <w:bCs/>
          <w:sz w:val="22"/>
          <w:szCs w:val="22"/>
        </w:rPr>
        <w:t xml:space="preserve"> </w:t>
      </w:r>
      <w:r w:rsidR="00E150D7">
        <w:rPr>
          <w:rFonts w:ascii="Calibri" w:hAnsi="Calibri" w:cs="Calibri"/>
          <w:b/>
          <w:bCs/>
          <w:sz w:val="22"/>
          <w:szCs w:val="22"/>
        </w:rPr>
        <w:t>1</w:t>
      </w:r>
      <w:r w:rsidR="000D1BB6" w:rsidRPr="00671F6A">
        <w:rPr>
          <w:rFonts w:ascii="Calibri" w:hAnsi="Calibri" w:cs="Calibri"/>
          <w:b/>
          <w:bCs/>
          <w:sz w:val="22"/>
          <w:szCs w:val="22"/>
        </w:rPr>
        <w:t> </w:t>
      </w:r>
      <w:r w:rsidR="00DD0842" w:rsidRPr="00671F6A">
        <w:rPr>
          <w:rFonts w:ascii="Calibri" w:hAnsi="Calibri" w:cs="Calibri"/>
          <w:b/>
          <w:bCs/>
          <w:sz w:val="22"/>
          <w:szCs w:val="22"/>
        </w:rPr>
        <w:t>książk</w:t>
      </w:r>
      <w:r w:rsidR="00C95979">
        <w:rPr>
          <w:rFonts w:ascii="Calibri" w:hAnsi="Calibri" w:cs="Calibri"/>
          <w:b/>
          <w:bCs/>
          <w:sz w:val="22"/>
          <w:szCs w:val="22"/>
        </w:rPr>
        <w:t>ę</w:t>
      </w:r>
      <w:r w:rsidR="00DD0842" w:rsidRPr="00671F6A">
        <w:rPr>
          <w:rFonts w:ascii="Calibri" w:hAnsi="Calibri" w:cs="Calibri"/>
          <w:b/>
          <w:bCs/>
          <w:sz w:val="22"/>
          <w:szCs w:val="22"/>
        </w:rPr>
        <w:t xml:space="preserve"> redagowan</w:t>
      </w:r>
      <w:r w:rsidR="00C95979">
        <w:rPr>
          <w:rFonts w:ascii="Calibri" w:hAnsi="Calibri" w:cs="Calibri"/>
          <w:b/>
          <w:bCs/>
          <w:sz w:val="22"/>
          <w:szCs w:val="22"/>
        </w:rPr>
        <w:t>ą</w:t>
      </w:r>
      <w:r w:rsidR="00DD0842" w:rsidRPr="00671F6A">
        <w:rPr>
          <w:rFonts w:ascii="Calibri" w:hAnsi="Calibri" w:cs="Calibri"/>
          <w:b/>
          <w:bCs/>
          <w:sz w:val="22"/>
          <w:szCs w:val="22"/>
        </w:rPr>
        <w:t xml:space="preserve"> </w:t>
      </w:r>
      <w:r w:rsidRPr="00671F6A">
        <w:rPr>
          <w:rFonts w:ascii="Calibri" w:hAnsi="Calibri" w:cs="Calibri"/>
          <w:b/>
          <w:bCs/>
          <w:sz w:val="22"/>
          <w:szCs w:val="22"/>
        </w:rPr>
        <w:t xml:space="preserve">oraz </w:t>
      </w:r>
      <w:r w:rsidR="00E150D7">
        <w:rPr>
          <w:rFonts w:ascii="Calibri" w:hAnsi="Calibri" w:cs="Calibri"/>
          <w:b/>
          <w:bCs/>
          <w:sz w:val="22"/>
          <w:szCs w:val="22"/>
        </w:rPr>
        <w:t>3</w:t>
      </w:r>
      <w:r w:rsidRPr="00671F6A">
        <w:rPr>
          <w:rFonts w:ascii="Calibri" w:hAnsi="Calibri" w:cs="Calibri"/>
          <w:b/>
          <w:bCs/>
          <w:sz w:val="22"/>
          <w:szCs w:val="22"/>
        </w:rPr>
        <w:t xml:space="preserve"> rozdziały w</w:t>
      </w:r>
      <w:r w:rsidR="005343A0" w:rsidRPr="00671F6A">
        <w:rPr>
          <w:rFonts w:ascii="Calibri" w:hAnsi="Calibri" w:cs="Calibri"/>
          <w:b/>
          <w:bCs/>
          <w:sz w:val="22"/>
          <w:szCs w:val="22"/>
        </w:rPr>
        <w:t> </w:t>
      </w:r>
      <w:r w:rsidRPr="00671F6A">
        <w:rPr>
          <w:rFonts w:ascii="Calibri" w:hAnsi="Calibri" w:cs="Calibri"/>
          <w:b/>
          <w:bCs/>
          <w:sz w:val="22"/>
          <w:szCs w:val="22"/>
        </w:rPr>
        <w:t>monografii</w:t>
      </w:r>
      <w:r w:rsidR="000D1BB6" w:rsidRPr="00671F6A">
        <w:rPr>
          <w:rFonts w:ascii="Calibri" w:hAnsi="Calibri" w:cs="Calibri"/>
          <w:sz w:val="22"/>
          <w:szCs w:val="22"/>
        </w:rPr>
        <w:t xml:space="preserve"> (Załącznik 2)</w:t>
      </w:r>
      <w:r w:rsidRPr="00671F6A">
        <w:rPr>
          <w:rFonts w:ascii="Calibri" w:hAnsi="Calibri" w:cs="Calibri"/>
          <w:sz w:val="22"/>
          <w:szCs w:val="22"/>
        </w:rPr>
        <w:t xml:space="preserve">. </w:t>
      </w:r>
      <w:r w:rsidR="0026640C" w:rsidRPr="00671F6A">
        <w:rPr>
          <w:rFonts w:ascii="Calibri" w:hAnsi="Calibri" w:cs="Calibri"/>
          <w:sz w:val="22"/>
          <w:szCs w:val="22"/>
        </w:rPr>
        <w:t>Większość prac opublikowano w</w:t>
      </w:r>
      <w:r w:rsidR="000D1BB6" w:rsidRPr="00671F6A">
        <w:rPr>
          <w:rFonts w:ascii="Calibri" w:hAnsi="Calibri" w:cs="Calibri"/>
          <w:sz w:val="22"/>
          <w:szCs w:val="22"/>
        </w:rPr>
        <w:t> </w:t>
      </w:r>
      <w:r w:rsidR="0026640C" w:rsidRPr="00671F6A">
        <w:rPr>
          <w:rFonts w:ascii="Calibri" w:hAnsi="Calibri" w:cs="Calibri"/>
          <w:sz w:val="22"/>
          <w:szCs w:val="22"/>
        </w:rPr>
        <w:t>czasopismach z list</w:t>
      </w:r>
      <w:r w:rsidR="006308CB" w:rsidRPr="00671F6A">
        <w:rPr>
          <w:rFonts w:ascii="Calibri" w:hAnsi="Calibri" w:cs="Calibri"/>
          <w:sz w:val="22"/>
          <w:szCs w:val="22"/>
        </w:rPr>
        <w:t>y</w:t>
      </w:r>
      <w:r w:rsidR="0026640C" w:rsidRPr="00671F6A">
        <w:rPr>
          <w:rFonts w:ascii="Calibri" w:hAnsi="Calibri" w:cs="Calibri"/>
          <w:sz w:val="22"/>
          <w:szCs w:val="22"/>
        </w:rPr>
        <w:t xml:space="preserve"> JCR, wśród których do naj</w:t>
      </w:r>
      <w:r w:rsidR="00F707D2" w:rsidRPr="00671F6A">
        <w:rPr>
          <w:rFonts w:ascii="Calibri" w:hAnsi="Calibri" w:cs="Calibri"/>
          <w:sz w:val="22"/>
          <w:szCs w:val="22"/>
        </w:rPr>
        <w:t>wyż</w:t>
      </w:r>
      <w:r w:rsidR="0026640C" w:rsidRPr="00671F6A">
        <w:rPr>
          <w:rFonts w:ascii="Calibri" w:hAnsi="Calibri" w:cs="Calibri"/>
          <w:sz w:val="22"/>
          <w:szCs w:val="22"/>
        </w:rPr>
        <w:t>ej p</w:t>
      </w:r>
      <w:r w:rsidR="00F707D2" w:rsidRPr="00671F6A">
        <w:rPr>
          <w:rFonts w:ascii="Calibri" w:hAnsi="Calibri" w:cs="Calibri"/>
          <w:sz w:val="22"/>
          <w:szCs w:val="22"/>
        </w:rPr>
        <w:t>unktowan</w:t>
      </w:r>
      <w:r w:rsidR="0026640C" w:rsidRPr="00671F6A">
        <w:rPr>
          <w:rFonts w:ascii="Calibri" w:hAnsi="Calibri" w:cs="Calibri"/>
          <w:sz w:val="22"/>
          <w:szCs w:val="22"/>
        </w:rPr>
        <w:t>ych należą</w:t>
      </w:r>
      <w:r w:rsidR="00F707D2" w:rsidRPr="00671F6A">
        <w:rPr>
          <w:rFonts w:ascii="Calibri" w:hAnsi="Calibri" w:cs="Calibri"/>
          <w:sz w:val="22"/>
          <w:szCs w:val="22"/>
        </w:rPr>
        <w:t xml:space="preserve">: </w:t>
      </w:r>
      <w:r w:rsidR="00F707D2" w:rsidRPr="00671F6A">
        <w:rPr>
          <w:rFonts w:ascii="Calibri" w:hAnsi="Calibri" w:cs="Calibri"/>
          <w:i/>
          <w:iCs/>
          <w:sz w:val="22"/>
          <w:szCs w:val="22"/>
        </w:rPr>
        <w:t>Animal</w:t>
      </w:r>
      <w:r w:rsidR="00F707D2" w:rsidRPr="00671F6A">
        <w:rPr>
          <w:rFonts w:ascii="Calibri" w:hAnsi="Calibri" w:cs="Calibri"/>
          <w:sz w:val="22"/>
          <w:szCs w:val="22"/>
        </w:rPr>
        <w:t xml:space="preserve">, </w:t>
      </w:r>
      <w:r w:rsidR="00F707D2" w:rsidRPr="00671F6A">
        <w:rPr>
          <w:rFonts w:ascii="Calibri" w:hAnsi="Calibri" w:cs="Calibri"/>
          <w:i/>
          <w:iCs/>
          <w:sz w:val="22"/>
          <w:szCs w:val="22"/>
        </w:rPr>
        <w:t>Science of the Total Environment</w:t>
      </w:r>
      <w:r w:rsidR="00F707D2" w:rsidRPr="00671F6A">
        <w:rPr>
          <w:rFonts w:ascii="Calibri" w:hAnsi="Calibri" w:cs="Calibri"/>
          <w:sz w:val="22"/>
          <w:szCs w:val="22"/>
        </w:rPr>
        <w:t xml:space="preserve">, </w:t>
      </w:r>
      <w:r w:rsidR="009D0B6F" w:rsidRPr="00671F6A">
        <w:rPr>
          <w:rFonts w:ascii="Calibri" w:hAnsi="Calibri" w:cs="Calibri"/>
          <w:i/>
          <w:iCs/>
          <w:sz w:val="22"/>
          <w:szCs w:val="22"/>
        </w:rPr>
        <w:t>Ecological Indicators</w:t>
      </w:r>
      <w:r w:rsidR="00F707D2" w:rsidRPr="00671F6A">
        <w:rPr>
          <w:rFonts w:ascii="Calibri" w:hAnsi="Calibri" w:cs="Calibri"/>
          <w:sz w:val="22"/>
          <w:szCs w:val="22"/>
        </w:rPr>
        <w:t xml:space="preserve">, </w:t>
      </w:r>
      <w:r w:rsidR="009D0B6F" w:rsidRPr="00671F6A">
        <w:rPr>
          <w:rFonts w:ascii="Calibri" w:hAnsi="Calibri" w:cs="Calibri"/>
          <w:i/>
          <w:iCs/>
          <w:sz w:val="22"/>
          <w:szCs w:val="22"/>
        </w:rPr>
        <w:t>Agriculture Ecosystems &amp; Environment</w:t>
      </w:r>
      <w:r w:rsidR="00F707D2" w:rsidRPr="00671F6A">
        <w:rPr>
          <w:rFonts w:ascii="Calibri" w:hAnsi="Calibri" w:cs="Calibri"/>
          <w:sz w:val="22"/>
          <w:szCs w:val="22"/>
        </w:rPr>
        <w:t>.</w:t>
      </w:r>
      <w:r w:rsidR="0011701B" w:rsidRPr="00671F6A">
        <w:rPr>
          <w:rFonts w:ascii="Calibri" w:hAnsi="Calibri" w:cs="Calibri"/>
          <w:sz w:val="22"/>
          <w:szCs w:val="22"/>
        </w:rPr>
        <w:t xml:space="preserve"> </w:t>
      </w:r>
    </w:p>
    <w:p w14:paraId="1F530FF9" w14:textId="07601E6B" w:rsidR="0026640C" w:rsidRPr="00671F6A" w:rsidRDefault="0011701B"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Również </w:t>
      </w:r>
      <w:r w:rsidR="00137A42">
        <w:rPr>
          <w:rFonts w:ascii="Calibri" w:hAnsi="Calibri" w:cs="Calibri"/>
          <w:sz w:val="22"/>
          <w:szCs w:val="22"/>
        </w:rPr>
        <w:t>doktoranci</w:t>
      </w:r>
      <w:r w:rsidRPr="00671F6A">
        <w:rPr>
          <w:rFonts w:ascii="Calibri" w:hAnsi="Calibri" w:cs="Calibri"/>
          <w:sz w:val="22"/>
          <w:szCs w:val="22"/>
        </w:rPr>
        <w:t xml:space="preserve"> Szkoły Doktorskiej w dyscyplinie nauki biologiczne aktywnie uczestniczą w życiu Instytutu Nauk Biologicznych - nie tylko poprzez realizację badań naukowych, lecz także angażując się w</w:t>
      </w:r>
      <w:r w:rsidR="00C95979">
        <w:rPr>
          <w:rFonts w:ascii="Calibri" w:hAnsi="Calibri" w:cs="Calibri"/>
          <w:sz w:val="22"/>
          <w:szCs w:val="22"/>
        </w:rPr>
        <w:t> </w:t>
      </w:r>
      <w:r w:rsidRPr="00671F6A">
        <w:rPr>
          <w:rFonts w:ascii="Calibri" w:hAnsi="Calibri" w:cs="Calibri"/>
          <w:sz w:val="22"/>
          <w:szCs w:val="22"/>
        </w:rPr>
        <w:t xml:space="preserve">działalność dydaktyczną. </w:t>
      </w:r>
      <w:r w:rsidRPr="00267D13">
        <w:rPr>
          <w:rFonts w:ascii="Calibri" w:hAnsi="Calibri" w:cs="Calibri"/>
          <w:sz w:val="22"/>
          <w:szCs w:val="22"/>
        </w:rPr>
        <w:t xml:space="preserve">W ramach praktyk dydaktycznych biorą udział w zajęciach prowadzonych przez nauczycieli akademickich, mając możliwość obserwacji metod pracy dydaktycznej, a następnie stopniowego włączania się w proces kształcenia. Doktoranci współprowadzą wybrane </w:t>
      </w:r>
      <w:r w:rsidR="00DD1422" w:rsidRPr="00267D13">
        <w:rPr>
          <w:rFonts w:ascii="Calibri" w:hAnsi="Calibri" w:cs="Calibri"/>
          <w:sz w:val="22"/>
          <w:szCs w:val="22"/>
        </w:rPr>
        <w:t>zagadnienia w</w:t>
      </w:r>
      <w:r w:rsidR="00ED2A09">
        <w:rPr>
          <w:rFonts w:ascii="Calibri" w:hAnsi="Calibri" w:cs="Calibri"/>
          <w:sz w:val="22"/>
          <w:szCs w:val="22"/>
        </w:rPr>
        <w:t> </w:t>
      </w:r>
      <w:r w:rsidR="00DD1422" w:rsidRPr="00267D13">
        <w:rPr>
          <w:rFonts w:ascii="Calibri" w:hAnsi="Calibri" w:cs="Calibri"/>
          <w:sz w:val="22"/>
          <w:szCs w:val="22"/>
        </w:rPr>
        <w:t xml:space="preserve">ramach zajęć </w:t>
      </w:r>
      <w:r w:rsidR="001C28FE" w:rsidRPr="00267D13">
        <w:rPr>
          <w:rFonts w:ascii="Calibri" w:hAnsi="Calibri" w:cs="Calibri"/>
          <w:sz w:val="22"/>
          <w:szCs w:val="22"/>
        </w:rPr>
        <w:t>dydaktycznych</w:t>
      </w:r>
      <w:r w:rsidRPr="00267D13">
        <w:rPr>
          <w:rFonts w:ascii="Calibri" w:hAnsi="Calibri" w:cs="Calibri"/>
          <w:sz w:val="22"/>
          <w:szCs w:val="22"/>
        </w:rPr>
        <w:t>, co umożliwia im rozwijanie umiejętności pedagogicznych, komunikacyjnych i</w:t>
      </w:r>
      <w:r w:rsidR="000D1BB6" w:rsidRPr="00267D13">
        <w:rPr>
          <w:rFonts w:ascii="Calibri" w:hAnsi="Calibri" w:cs="Calibri"/>
          <w:sz w:val="22"/>
          <w:szCs w:val="22"/>
        </w:rPr>
        <w:t> </w:t>
      </w:r>
      <w:r w:rsidRPr="00267D13">
        <w:rPr>
          <w:rFonts w:ascii="Calibri" w:hAnsi="Calibri" w:cs="Calibri"/>
          <w:sz w:val="22"/>
          <w:szCs w:val="22"/>
        </w:rPr>
        <w:t xml:space="preserve">organizacyjnych. Takie doświadczenie stanowi istotny element </w:t>
      </w:r>
      <w:r w:rsidR="00DD0842" w:rsidRPr="00267D13">
        <w:rPr>
          <w:rFonts w:ascii="Calibri" w:hAnsi="Calibri" w:cs="Calibri"/>
          <w:sz w:val="22"/>
          <w:szCs w:val="22"/>
        </w:rPr>
        <w:t xml:space="preserve">ich </w:t>
      </w:r>
      <w:r w:rsidRPr="00267D13">
        <w:rPr>
          <w:rFonts w:ascii="Calibri" w:hAnsi="Calibri" w:cs="Calibri"/>
          <w:sz w:val="22"/>
          <w:szCs w:val="22"/>
        </w:rPr>
        <w:t xml:space="preserve">przygotowania do przyszłej kariery akademickiej lub pracy w instytucjach wymagających kompetencji dydaktycznych. Jednocześnie obecność doktorantów w procesie dydaktycznym wzbogaca zajęcia o dodatkową </w:t>
      </w:r>
      <w:r w:rsidRPr="00267D13">
        <w:rPr>
          <w:rFonts w:ascii="Calibri" w:hAnsi="Calibri" w:cs="Calibri"/>
          <w:sz w:val="22"/>
          <w:szCs w:val="22"/>
        </w:rPr>
        <w:lastRenderedPageBreak/>
        <w:t xml:space="preserve">perspektywę badawczą oraz sprzyja budowaniu środowiska akademickiego opartego na współpracy różnych pokoleń naukowców i studentów. </w:t>
      </w:r>
    </w:p>
    <w:p w14:paraId="50988CD0" w14:textId="77777777"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W ramach działalności naukowej </w:t>
      </w:r>
      <w:r w:rsidR="00ED3120" w:rsidRPr="00671F6A">
        <w:rPr>
          <w:rFonts w:ascii="Calibri" w:hAnsi="Calibri" w:cs="Calibri"/>
          <w:sz w:val="22"/>
          <w:szCs w:val="22"/>
        </w:rPr>
        <w:t xml:space="preserve">we wspomnianym wyżej okresie </w:t>
      </w:r>
      <w:r w:rsidRPr="00671F6A">
        <w:rPr>
          <w:rFonts w:ascii="Calibri" w:hAnsi="Calibri" w:cs="Calibri"/>
          <w:sz w:val="22"/>
          <w:szCs w:val="22"/>
        </w:rPr>
        <w:t xml:space="preserve">warto również wymienić </w:t>
      </w:r>
      <w:r w:rsidRPr="00671F6A">
        <w:rPr>
          <w:rFonts w:ascii="Calibri" w:hAnsi="Calibri" w:cs="Calibri"/>
          <w:b/>
          <w:bCs/>
          <w:sz w:val="22"/>
          <w:szCs w:val="22"/>
        </w:rPr>
        <w:t>organizację dwóch konferencji</w:t>
      </w:r>
      <w:r w:rsidR="00EA44EF" w:rsidRPr="00671F6A">
        <w:rPr>
          <w:rFonts w:ascii="Calibri" w:hAnsi="Calibri" w:cs="Calibri"/>
          <w:b/>
          <w:bCs/>
          <w:sz w:val="22"/>
          <w:szCs w:val="22"/>
        </w:rPr>
        <w:t xml:space="preserve"> naukowych</w:t>
      </w:r>
      <w:r w:rsidRPr="00671F6A">
        <w:rPr>
          <w:rFonts w:ascii="Calibri" w:hAnsi="Calibri" w:cs="Calibri"/>
          <w:sz w:val="22"/>
          <w:szCs w:val="22"/>
        </w:rPr>
        <w:t>: XXXVIII Krajowe Seminarium Malakologiczne (22-25 maj</w:t>
      </w:r>
      <w:r w:rsidR="00F707D2" w:rsidRPr="00671F6A">
        <w:rPr>
          <w:rFonts w:ascii="Calibri" w:hAnsi="Calibri" w:cs="Calibri"/>
          <w:sz w:val="22"/>
          <w:szCs w:val="22"/>
        </w:rPr>
        <w:t>a</w:t>
      </w:r>
      <w:r w:rsidRPr="00671F6A">
        <w:rPr>
          <w:rFonts w:ascii="Calibri" w:hAnsi="Calibri" w:cs="Calibri"/>
          <w:sz w:val="22"/>
          <w:szCs w:val="22"/>
        </w:rPr>
        <w:t xml:space="preserve"> 2024</w:t>
      </w:r>
      <w:r w:rsidR="00F707D2" w:rsidRPr="00671F6A">
        <w:rPr>
          <w:rFonts w:ascii="Calibri" w:hAnsi="Calibri" w:cs="Calibri"/>
          <w:sz w:val="22"/>
          <w:szCs w:val="22"/>
        </w:rPr>
        <w:t> </w:t>
      </w:r>
      <w:r w:rsidR="00ED3120" w:rsidRPr="00671F6A">
        <w:rPr>
          <w:rFonts w:ascii="Calibri" w:hAnsi="Calibri" w:cs="Calibri"/>
          <w:sz w:val="22"/>
          <w:szCs w:val="22"/>
        </w:rPr>
        <w:t>r.</w:t>
      </w:r>
      <w:r w:rsidRPr="00671F6A">
        <w:rPr>
          <w:rFonts w:ascii="Calibri" w:hAnsi="Calibri" w:cs="Calibri"/>
          <w:sz w:val="22"/>
          <w:szCs w:val="22"/>
        </w:rPr>
        <w:t>), X</w:t>
      </w:r>
      <w:r w:rsidR="005343A0" w:rsidRPr="00671F6A">
        <w:rPr>
          <w:rFonts w:ascii="Calibri" w:hAnsi="Calibri" w:cs="Calibri"/>
          <w:sz w:val="22"/>
          <w:szCs w:val="22"/>
        </w:rPr>
        <w:t> </w:t>
      </w:r>
      <w:r w:rsidRPr="00671F6A">
        <w:rPr>
          <w:rFonts w:ascii="Calibri" w:hAnsi="Calibri" w:cs="Calibri"/>
          <w:sz w:val="22"/>
          <w:szCs w:val="22"/>
        </w:rPr>
        <w:t>Krajowa Konferencja Arachnologicz</w:t>
      </w:r>
      <w:r w:rsidR="00136E5B" w:rsidRPr="00671F6A">
        <w:rPr>
          <w:rFonts w:ascii="Calibri" w:hAnsi="Calibri" w:cs="Calibri"/>
          <w:sz w:val="22"/>
          <w:szCs w:val="22"/>
        </w:rPr>
        <w:t>n</w:t>
      </w:r>
      <w:r w:rsidRPr="00671F6A">
        <w:rPr>
          <w:rFonts w:ascii="Calibri" w:hAnsi="Calibri" w:cs="Calibri"/>
          <w:sz w:val="22"/>
          <w:szCs w:val="22"/>
        </w:rPr>
        <w:t>a (11-13 lip</w:t>
      </w:r>
      <w:r w:rsidR="00F707D2" w:rsidRPr="00671F6A">
        <w:rPr>
          <w:rFonts w:ascii="Calibri" w:hAnsi="Calibri" w:cs="Calibri"/>
          <w:sz w:val="22"/>
          <w:szCs w:val="22"/>
        </w:rPr>
        <w:t>ca</w:t>
      </w:r>
      <w:r w:rsidRPr="00671F6A">
        <w:rPr>
          <w:rFonts w:ascii="Calibri" w:hAnsi="Calibri" w:cs="Calibri"/>
          <w:sz w:val="22"/>
          <w:szCs w:val="22"/>
        </w:rPr>
        <w:t xml:space="preserve"> 2025</w:t>
      </w:r>
      <w:r w:rsidR="00F707D2" w:rsidRPr="00671F6A">
        <w:rPr>
          <w:rFonts w:ascii="Calibri" w:hAnsi="Calibri" w:cs="Calibri"/>
          <w:sz w:val="22"/>
          <w:szCs w:val="22"/>
        </w:rPr>
        <w:t> </w:t>
      </w:r>
      <w:r w:rsidR="00ED3120" w:rsidRPr="00671F6A">
        <w:rPr>
          <w:rFonts w:ascii="Calibri" w:hAnsi="Calibri" w:cs="Calibri"/>
          <w:sz w:val="22"/>
          <w:szCs w:val="22"/>
        </w:rPr>
        <w:t>r.</w:t>
      </w:r>
      <w:r w:rsidRPr="00671F6A">
        <w:rPr>
          <w:rFonts w:ascii="Calibri" w:hAnsi="Calibri" w:cs="Calibri"/>
          <w:sz w:val="22"/>
          <w:szCs w:val="22"/>
        </w:rPr>
        <w:t>).</w:t>
      </w:r>
      <w:r w:rsidR="0011701B" w:rsidRPr="00671F6A">
        <w:rPr>
          <w:rFonts w:ascii="Calibri" w:hAnsi="Calibri" w:cs="Calibri"/>
          <w:sz w:val="22"/>
          <w:szCs w:val="22"/>
        </w:rPr>
        <w:t xml:space="preserve"> </w:t>
      </w:r>
    </w:p>
    <w:p w14:paraId="075EDABD" w14:textId="77777777"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Nauczyciele akademiccy zatrudnieni w Instytucie Nauk Biologicznych prowadzą badania naukowe w</w:t>
      </w:r>
      <w:r w:rsidR="00136E5B" w:rsidRPr="00671F6A">
        <w:rPr>
          <w:rFonts w:ascii="Calibri" w:hAnsi="Calibri" w:cs="Calibri"/>
          <w:sz w:val="22"/>
          <w:szCs w:val="22"/>
        </w:rPr>
        <w:t> </w:t>
      </w:r>
      <w:r w:rsidRPr="00671F6A">
        <w:rPr>
          <w:rFonts w:ascii="Calibri" w:hAnsi="Calibri" w:cs="Calibri"/>
          <w:sz w:val="22"/>
          <w:szCs w:val="22"/>
        </w:rPr>
        <w:t xml:space="preserve">ramach </w:t>
      </w:r>
      <w:r w:rsidR="0026640C" w:rsidRPr="00671F6A">
        <w:rPr>
          <w:rFonts w:ascii="Calibri" w:hAnsi="Calibri" w:cs="Calibri"/>
          <w:sz w:val="22"/>
          <w:szCs w:val="22"/>
        </w:rPr>
        <w:t>czterech</w:t>
      </w:r>
      <w:r w:rsidRPr="00671F6A">
        <w:rPr>
          <w:rFonts w:ascii="Calibri" w:hAnsi="Calibri" w:cs="Calibri"/>
          <w:sz w:val="22"/>
          <w:szCs w:val="22"/>
        </w:rPr>
        <w:t xml:space="preserve"> zadań badawczych:</w:t>
      </w:r>
    </w:p>
    <w:p w14:paraId="5CFA2999" w14:textId="079F7C2A" w:rsidR="00DD0842" w:rsidRPr="00671F6A" w:rsidRDefault="00DD0842" w:rsidP="00BE517F">
      <w:pPr>
        <w:pStyle w:val="Akapitzlist"/>
        <w:numPr>
          <w:ilvl w:val="0"/>
          <w:numId w:val="16"/>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Molekularne podłoże reakcji roślin na wybrane stresory środowiskowe</w:t>
      </w:r>
      <w:r w:rsidR="00CD1C4B" w:rsidRPr="00671F6A">
        <w:rPr>
          <w:rFonts w:ascii="Calibri" w:hAnsi="Calibri" w:cs="Calibri"/>
          <w:color w:val="000000" w:themeColor="text1"/>
          <w:sz w:val="22"/>
        </w:rPr>
        <w:t>;</w:t>
      </w:r>
    </w:p>
    <w:p w14:paraId="041AC17B" w14:textId="0475DE38" w:rsidR="00DD0842" w:rsidRPr="00671F6A" w:rsidRDefault="00DD0842" w:rsidP="00BE517F">
      <w:pPr>
        <w:pStyle w:val="Akapitzlist"/>
        <w:numPr>
          <w:ilvl w:val="0"/>
          <w:numId w:val="16"/>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Biologia, ekologia i różnorodność wybranych grup zwierząt</w:t>
      </w:r>
      <w:r w:rsidR="00CD1C4B" w:rsidRPr="00671F6A">
        <w:rPr>
          <w:rFonts w:ascii="Calibri" w:hAnsi="Calibri" w:cs="Calibri"/>
          <w:color w:val="000000" w:themeColor="text1"/>
          <w:sz w:val="22"/>
        </w:rPr>
        <w:t>;</w:t>
      </w:r>
    </w:p>
    <w:p w14:paraId="117D3892" w14:textId="3A691632" w:rsidR="00DD0842" w:rsidRPr="00671F6A" w:rsidRDefault="00DD0842" w:rsidP="00BE517F">
      <w:pPr>
        <w:pStyle w:val="Akapitzlist"/>
        <w:numPr>
          <w:ilvl w:val="0"/>
          <w:numId w:val="16"/>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Badania wybranych grup organizmów w środowiskach o różnym stopniu antropopresji</w:t>
      </w:r>
      <w:r w:rsidR="00CD1C4B" w:rsidRPr="00671F6A">
        <w:rPr>
          <w:rFonts w:ascii="Calibri" w:hAnsi="Calibri" w:cs="Calibri"/>
          <w:color w:val="000000" w:themeColor="text1"/>
          <w:sz w:val="22"/>
        </w:rPr>
        <w:t>;</w:t>
      </w:r>
    </w:p>
    <w:p w14:paraId="0BEFE4F3" w14:textId="77777777" w:rsidR="00DD0842" w:rsidRPr="00671F6A" w:rsidRDefault="00DD0842" w:rsidP="00BE517F">
      <w:pPr>
        <w:pStyle w:val="Akapitzlist"/>
        <w:numPr>
          <w:ilvl w:val="0"/>
          <w:numId w:val="16"/>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Wpływ czynników abiotycznych i biotycznych na bakterie patogenne i eukariotyczne organizmy wodne.</w:t>
      </w:r>
    </w:p>
    <w:p w14:paraId="0D2F02B1" w14:textId="77777777"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Ponadto pracownicy Instytutu realizowali w ostatnich latach dwa </w:t>
      </w:r>
      <w:r w:rsidRPr="00671F6A">
        <w:rPr>
          <w:rFonts w:ascii="Calibri" w:hAnsi="Calibri" w:cs="Calibri"/>
          <w:b/>
          <w:bCs/>
          <w:sz w:val="22"/>
          <w:szCs w:val="22"/>
        </w:rPr>
        <w:t>projekty badawcze</w:t>
      </w:r>
      <w:r w:rsidRPr="00671F6A">
        <w:rPr>
          <w:rFonts w:ascii="Calibri" w:hAnsi="Calibri" w:cs="Calibri"/>
          <w:sz w:val="22"/>
          <w:szCs w:val="22"/>
        </w:rPr>
        <w:t xml:space="preserve"> (NCN):</w:t>
      </w:r>
    </w:p>
    <w:p w14:paraId="5F86ED8E" w14:textId="71DFFC60" w:rsidR="004C6F13" w:rsidRPr="00671F6A" w:rsidRDefault="004C6F13" w:rsidP="00BE517F">
      <w:pPr>
        <w:pStyle w:val="Akapitzlist"/>
        <w:numPr>
          <w:ilvl w:val="0"/>
          <w:numId w:val="17"/>
        </w:numPr>
        <w:spacing w:after="120" w:line="290" w:lineRule="exact"/>
        <w:jc w:val="both"/>
        <w:rPr>
          <w:rFonts w:ascii="Calibri" w:hAnsi="Calibri" w:cs="Calibri"/>
          <w:sz w:val="22"/>
        </w:rPr>
      </w:pPr>
      <w:r w:rsidRPr="00671F6A">
        <w:rPr>
          <w:rFonts w:ascii="Calibri" w:hAnsi="Calibri" w:cs="Calibri"/>
          <w:sz w:val="22"/>
        </w:rPr>
        <w:t>„Identyfikacja transkryptomicznych markerów odporności kukurydzy zwyczajnej na mszyce zbożowe”</w:t>
      </w:r>
      <w:r w:rsidR="000608EE" w:rsidRPr="00671F6A">
        <w:rPr>
          <w:rFonts w:ascii="Calibri" w:hAnsi="Calibri" w:cs="Calibri"/>
          <w:sz w:val="22"/>
        </w:rPr>
        <w:t>, grant nr 2016/21/B/NZ9/00612</w:t>
      </w:r>
      <w:r w:rsidR="009E2389" w:rsidRPr="00671F6A">
        <w:rPr>
          <w:rFonts w:ascii="Calibri" w:hAnsi="Calibri" w:cs="Calibri"/>
          <w:sz w:val="22"/>
        </w:rPr>
        <w:t xml:space="preserve"> realizowany w latach 2017</w:t>
      </w:r>
      <w:r w:rsidR="000608EE" w:rsidRPr="00671F6A">
        <w:rPr>
          <w:rFonts w:ascii="Calibri" w:hAnsi="Calibri" w:cs="Calibri"/>
          <w:sz w:val="22"/>
        </w:rPr>
        <w:t>-2021;</w:t>
      </w:r>
    </w:p>
    <w:p w14:paraId="565455B3" w14:textId="4BB245A3" w:rsidR="004C6F13" w:rsidRPr="00671F6A" w:rsidRDefault="004C6F13" w:rsidP="00BE517F">
      <w:pPr>
        <w:pStyle w:val="Akapitzlist"/>
        <w:numPr>
          <w:ilvl w:val="0"/>
          <w:numId w:val="17"/>
        </w:numPr>
        <w:spacing w:after="120" w:line="290" w:lineRule="exact"/>
        <w:jc w:val="both"/>
        <w:rPr>
          <w:rFonts w:ascii="Calibri" w:hAnsi="Calibri" w:cs="Calibri"/>
          <w:sz w:val="22"/>
        </w:rPr>
      </w:pPr>
      <w:r w:rsidRPr="00671F6A">
        <w:rPr>
          <w:rFonts w:ascii="Calibri" w:hAnsi="Calibri" w:cs="Calibri"/>
          <w:sz w:val="22"/>
        </w:rPr>
        <w:t>„Rola roślinności wodnej w wiązaniu węgla i jego depozycji w osadzie dennym: analiza porównawcza roślinności ramienicowej i naczyniowej”</w:t>
      </w:r>
      <w:r w:rsidR="009E2389" w:rsidRPr="00671F6A">
        <w:rPr>
          <w:rFonts w:ascii="Calibri" w:hAnsi="Calibri" w:cs="Calibri"/>
          <w:sz w:val="22"/>
        </w:rPr>
        <w:t>, grant nr 2016/23/BNZ8/00635 realizowany w latach 2017-2023.</w:t>
      </w:r>
    </w:p>
    <w:p w14:paraId="7C688A31" w14:textId="5A06CF46"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Wyniki prowadzonych </w:t>
      </w:r>
      <w:r w:rsidR="0040051A">
        <w:rPr>
          <w:rFonts w:ascii="Calibri" w:hAnsi="Calibri" w:cs="Calibri"/>
          <w:sz w:val="22"/>
          <w:szCs w:val="22"/>
        </w:rPr>
        <w:t xml:space="preserve">w Instytucie </w:t>
      </w:r>
      <w:r w:rsidRPr="00671F6A">
        <w:rPr>
          <w:rFonts w:ascii="Calibri" w:hAnsi="Calibri" w:cs="Calibri"/>
          <w:sz w:val="22"/>
          <w:szCs w:val="22"/>
        </w:rPr>
        <w:t>badań wykorzystywane są w procesie dydaktycznym, a studenci uczestniczą w</w:t>
      </w:r>
      <w:r w:rsidR="00136E5B" w:rsidRPr="00671F6A">
        <w:rPr>
          <w:rFonts w:ascii="Calibri" w:hAnsi="Calibri" w:cs="Calibri"/>
          <w:sz w:val="22"/>
          <w:szCs w:val="22"/>
        </w:rPr>
        <w:t> </w:t>
      </w:r>
      <w:r w:rsidRPr="00671F6A">
        <w:rPr>
          <w:rFonts w:ascii="Calibri" w:hAnsi="Calibri" w:cs="Calibri"/>
          <w:sz w:val="22"/>
          <w:szCs w:val="22"/>
        </w:rPr>
        <w:t>prowadzonej działalności naukowej m.in. poprzez realizację zadań w ramach prac dyplomowych.</w:t>
      </w:r>
      <w:r w:rsidR="0026640C" w:rsidRPr="00671F6A">
        <w:rPr>
          <w:rFonts w:ascii="Calibri" w:hAnsi="Calibri" w:cs="Calibri"/>
          <w:sz w:val="22"/>
          <w:szCs w:val="22"/>
        </w:rPr>
        <w:t xml:space="preserve"> </w:t>
      </w:r>
      <w:r w:rsidRPr="00671F6A">
        <w:rPr>
          <w:rFonts w:ascii="Calibri" w:hAnsi="Calibri" w:cs="Calibri"/>
          <w:sz w:val="22"/>
          <w:szCs w:val="22"/>
        </w:rPr>
        <w:t>Ponadto studenci, którzy chcą rozwijać swoje zainteresowania i pasje, mogą realizować je pod kierunkiem doświadczonych i kompetentnych pracowników badawczo-dydaktycznych Instytutu Nauk Biologicznych w Kole Naukowy</w:t>
      </w:r>
      <w:r w:rsidR="0026640C" w:rsidRPr="00671F6A">
        <w:rPr>
          <w:rFonts w:ascii="Calibri" w:hAnsi="Calibri" w:cs="Calibri"/>
          <w:sz w:val="22"/>
          <w:szCs w:val="22"/>
        </w:rPr>
        <w:t>m</w:t>
      </w:r>
      <w:r w:rsidRPr="00671F6A">
        <w:rPr>
          <w:rFonts w:ascii="Calibri" w:hAnsi="Calibri" w:cs="Calibri"/>
          <w:sz w:val="22"/>
          <w:szCs w:val="22"/>
        </w:rPr>
        <w:t xml:space="preserve"> Biologów.</w:t>
      </w:r>
    </w:p>
    <w:p w14:paraId="34DAB237" w14:textId="6CBB3C0D" w:rsidR="00A47F56" w:rsidRPr="007E1B73" w:rsidRDefault="004C6F13" w:rsidP="00BE517F">
      <w:pPr>
        <w:spacing w:before="120" w:after="120" w:line="290" w:lineRule="exact"/>
        <w:contextualSpacing/>
        <w:jc w:val="both"/>
        <w:rPr>
          <w:rStyle w:val="Hipercze"/>
          <w:rFonts w:cs="Calibri"/>
          <w:color w:val="auto"/>
          <w:szCs w:val="22"/>
          <w:u w:val="none"/>
        </w:rPr>
      </w:pPr>
      <w:r w:rsidRPr="00671F6A">
        <w:rPr>
          <w:rFonts w:ascii="Calibri" w:hAnsi="Calibri" w:cs="Calibri"/>
          <w:sz w:val="22"/>
          <w:szCs w:val="22"/>
        </w:rPr>
        <w:t xml:space="preserve">Nauczyciele akademiccy Uniwersytetu w Siedlcach są motywowani do stałego podnoszenia kwalifikacji oraz rozwoju zawodowego. </w:t>
      </w:r>
      <w:r w:rsidRPr="00A47F56">
        <w:rPr>
          <w:rFonts w:ascii="Calibri" w:hAnsi="Calibri" w:cs="Calibri"/>
          <w:sz w:val="22"/>
          <w:szCs w:val="22"/>
        </w:rPr>
        <w:t>Zasady motywowania oraz wsparcia rozwoju zostały określone w</w:t>
      </w:r>
      <w:r w:rsidR="000D1BB6" w:rsidRPr="00A47F56">
        <w:rPr>
          <w:rFonts w:ascii="Calibri" w:hAnsi="Calibri" w:cs="Calibri"/>
          <w:sz w:val="22"/>
          <w:szCs w:val="22"/>
        </w:rPr>
        <w:t> </w:t>
      </w:r>
      <w:r w:rsidRPr="00A47F56">
        <w:rPr>
          <w:rFonts w:ascii="Calibri" w:hAnsi="Calibri" w:cs="Calibri"/>
          <w:sz w:val="22"/>
          <w:szCs w:val="22"/>
        </w:rPr>
        <w:t>Zarządzeniu nr 102/2023 Rektora Uniwersytetu Przyrodniczo-Humanistycznego w</w:t>
      </w:r>
      <w:r w:rsidR="0026640C" w:rsidRPr="00A47F56">
        <w:rPr>
          <w:rFonts w:ascii="Calibri" w:hAnsi="Calibri" w:cs="Calibri"/>
          <w:sz w:val="22"/>
          <w:szCs w:val="22"/>
        </w:rPr>
        <w:t> </w:t>
      </w:r>
      <w:r w:rsidRPr="00A47F56">
        <w:rPr>
          <w:rFonts w:ascii="Calibri" w:hAnsi="Calibri" w:cs="Calibri"/>
          <w:sz w:val="22"/>
          <w:szCs w:val="22"/>
        </w:rPr>
        <w:t>Siedlcach z dnia 20 października 2023</w:t>
      </w:r>
      <w:r w:rsidR="00EA70CA" w:rsidRPr="00A47F56">
        <w:rPr>
          <w:rFonts w:ascii="Calibri" w:hAnsi="Calibri" w:cs="Calibri"/>
          <w:sz w:val="22"/>
          <w:szCs w:val="22"/>
        </w:rPr>
        <w:t> </w:t>
      </w:r>
      <w:r w:rsidRPr="00A47F56">
        <w:rPr>
          <w:rFonts w:ascii="Calibri" w:hAnsi="Calibri" w:cs="Calibri"/>
          <w:sz w:val="22"/>
          <w:szCs w:val="22"/>
        </w:rPr>
        <w:t>r</w:t>
      </w:r>
      <w:r w:rsidR="00EA70CA" w:rsidRPr="00A47F56">
        <w:rPr>
          <w:rFonts w:ascii="Calibri" w:hAnsi="Calibri" w:cs="Calibri"/>
          <w:sz w:val="22"/>
          <w:szCs w:val="22"/>
        </w:rPr>
        <w:t>.</w:t>
      </w:r>
      <w:r w:rsidRPr="00A47F56">
        <w:rPr>
          <w:rFonts w:ascii="Calibri" w:hAnsi="Calibri" w:cs="Calibri"/>
          <w:sz w:val="22"/>
          <w:szCs w:val="22"/>
        </w:rPr>
        <w:t xml:space="preserve"> w sprawie określenia zasad motywowania pracowników do podnoszenia kwalifikacji oraz wsparcia rozwoju</w:t>
      </w:r>
      <w:r w:rsidR="00DF3B1E" w:rsidRPr="00A47F56">
        <w:rPr>
          <w:rFonts w:ascii="Calibri" w:hAnsi="Calibri" w:cs="Calibri"/>
          <w:sz w:val="22"/>
          <w:szCs w:val="22"/>
        </w:rPr>
        <w:t xml:space="preserve"> </w:t>
      </w:r>
      <w:hyperlink r:id="rId42" w:history="1">
        <w:r w:rsidR="007E1B73" w:rsidRPr="00C160C7">
          <w:rPr>
            <w:rStyle w:val="Hipercze"/>
            <w:rFonts w:cs="Calibri"/>
            <w:szCs w:val="22"/>
          </w:rPr>
          <w:t>https://bip.uws.edu.pl/aktprawny/66e1d30ff1b8f742340c67ab</w:t>
        </w:r>
      </w:hyperlink>
      <w:r w:rsidR="007E1B73">
        <w:rPr>
          <w:rFonts w:ascii="Calibri" w:hAnsi="Calibri" w:cs="Calibri"/>
          <w:sz w:val="22"/>
          <w:szCs w:val="22"/>
        </w:rPr>
        <w:t>.</w:t>
      </w:r>
    </w:p>
    <w:p w14:paraId="2957F1D1" w14:textId="01017383" w:rsidR="00AB625C" w:rsidRPr="00671F6A" w:rsidRDefault="00AB625C" w:rsidP="00BE517F">
      <w:pPr>
        <w:spacing w:before="120" w:after="120" w:line="290" w:lineRule="exact"/>
        <w:contextualSpacing/>
        <w:jc w:val="both"/>
        <w:rPr>
          <w:rFonts w:ascii="Calibri" w:hAnsi="Calibri" w:cs="Calibri"/>
          <w:sz w:val="22"/>
          <w:szCs w:val="22"/>
        </w:rPr>
      </w:pPr>
      <w:r w:rsidRPr="00671F6A">
        <w:rPr>
          <w:rFonts w:ascii="Calibri" w:hAnsi="Calibri" w:cs="Calibri"/>
          <w:sz w:val="22"/>
          <w:szCs w:val="22"/>
        </w:rPr>
        <w:t>W</w:t>
      </w:r>
      <w:r w:rsidR="000D1BB6" w:rsidRPr="00671F6A">
        <w:rPr>
          <w:rFonts w:ascii="Calibri" w:hAnsi="Calibri" w:cs="Calibri"/>
          <w:sz w:val="22"/>
          <w:szCs w:val="22"/>
        </w:rPr>
        <w:t> </w:t>
      </w:r>
      <w:r w:rsidRPr="00671F6A">
        <w:rPr>
          <w:rFonts w:ascii="Calibri" w:hAnsi="Calibri" w:cs="Calibri"/>
          <w:sz w:val="22"/>
          <w:szCs w:val="22"/>
        </w:rPr>
        <w:t>ramach systemu motywowania i wsparcia rozwoju, pracownicy mogą uzyskać finasowanie:</w:t>
      </w:r>
    </w:p>
    <w:p w14:paraId="2DE49614" w14:textId="6F529E5D" w:rsidR="00AB625C" w:rsidRPr="00671F6A" w:rsidRDefault="00AB625C" w:rsidP="00BE517F">
      <w:pPr>
        <w:pStyle w:val="Akapitzlist"/>
        <w:numPr>
          <w:ilvl w:val="0"/>
          <w:numId w:val="31"/>
        </w:numPr>
        <w:spacing w:after="120" w:line="290" w:lineRule="exact"/>
        <w:jc w:val="both"/>
        <w:rPr>
          <w:rFonts w:ascii="Calibri" w:hAnsi="Calibri" w:cs="Calibri"/>
          <w:sz w:val="22"/>
        </w:rPr>
      </w:pPr>
      <w:r w:rsidRPr="00671F6A">
        <w:rPr>
          <w:rFonts w:ascii="Calibri" w:hAnsi="Calibri" w:cs="Calibri"/>
          <w:sz w:val="22"/>
        </w:rPr>
        <w:t>udziału w kursach, szkoleniach i warsztatach</w:t>
      </w:r>
      <w:r w:rsidR="000D1BB6" w:rsidRPr="00671F6A">
        <w:rPr>
          <w:rFonts w:ascii="Calibri" w:hAnsi="Calibri" w:cs="Calibri"/>
          <w:sz w:val="22"/>
        </w:rPr>
        <w:t>;</w:t>
      </w:r>
    </w:p>
    <w:p w14:paraId="355E3BC2" w14:textId="3941FBF4" w:rsidR="00AB625C" w:rsidRPr="00671F6A" w:rsidRDefault="00AB625C" w:rsidP="00BE517F">
      <w:pPr>
        <w:pStyle w:val="Akapitzlist"/>
        <w:numPr>
          <w:ilvl w:val="0"/>
          <w:numId w:val="31"/>
        </w:numPr>
        <w:spacing w:after="120" w:line="290" w:lineRule="exact"/>
        <w:jc w:val="both"/>
        <w:rPr>
          <w:rFonts w:ascii="Calibri" w:hAnsi="Calibri" w:cs="Calibri"/>
          <w:sz w:val="22"/>
        </w:rPr>
      </w:pPr>
      <w:r w:rsidRPr="00671F6A">
        <w:rPr>
          <w:rFonts w:ascii="Calibri" w:hAnsi="Calibri" w:cs="Calibri"/>
          <w:sz w:val="22"/>
        </w:rPr>
        <w:t>odbycia studiów i studiów podyplomowych</w:t>
      </w:r>
      <w:r w:rsidR="000D1BB6" w:rsidRPr="00671F6A">
        <w:rPr>
          <w:rFonts w:ascii="Calibri" w:hAnsi="Calibri" w:cs="Calibri"/>
          <w:sz w:val="22"/>
        </w:rPr>
        <w:t>;</w:t>
      </w:r>
    </w:p>
    <w:p w14:paraId="7B2747AE" w14:textId="42E02A5D" w:rsidR="00AB625C" w:rsidRPr="00671F6A" w:rsidRDefault="00AB625C" w:rsidP="00BE517F">
      <w:pPr>
        <w:pStyle w:val="Akapitzlist"/>
        <w:numPr>
          <w:ilvl w:val="0"/>
          <w:numId w:val="31"/>
        </w:numPr>
        <w:spacing w:after="120" w:line="290" w:lineRule="exact"/>
        <w:jc w:val="both"/>
        <w:rPr>
          <w:rFonts w:ascii="Calibri" w:hAnsi="Calibri" w:cs="Calibri"/>
          <w:sz w:val="22"/>
        </w:rPr>
      </w:pPr>
      <w:r w:rsidRPr="00671F6A">
        <w:rPr>
          <w:rFonts w:ascii="Calibri" w:hAnsi="Calibri" w:cs="Calibri"/>
          <w:sz w:val="22"/>
        </w:rPr>
        <w:t>udziału w konferencjach, stażach krajowych i zagranicznych</w:t>
      </w:r>
      <w:r w:rsidR="000D1BB6" w:rsidRPr="00671F6A">
        <w:rPr>
          <w:rFonts w:ascii="Calibri" w:hAnsi="Calibri" w:cs="Calibri"/>
          <w:sz w:val="22"/>
        </w:rPr>
        <w:t>;</w:t>
      </w:r>
    </w:p>
    <w:p w14:paraId="2CF5E5FC" w14:textId="77777777" w:rsidR="00AB625C" w:rsidRPr="00671F6A" w:rsidRDefault="00AB625C" w:rsidP="00BE517F">
      <w:pPr>
        <w:pStyle w:val="Akapitzlist"/>
        <w:numPr>
          <w:ilvl w:val="0"/>
          <w:numId w:val="31"/>
        </w:numPr>
        <w:spacing w:after="120" w:line="290" w:lineRule="exact"/>
        <w:jc w:val="both"/>
        <w:rPr>
          <w:rFonts w:ascii="Calibri" w:hAnsi="Calibri" w:cs="Calibri"/>
          <w:sz w:val="22"/>
        </w:rPr>
      </w:pPr>
      <w:r w:rsidRPr="00671F6A">
        <w:rPr>
          <w:rFonts w:ascii="Calibri" w:hAnsi="Calibri" w:cs="Calibri"/>
          <w:sz w:val="22"/>
        </w:rPr>
        <w:t>publikacji służących rozwojowi naukowemu i dydaktycznemu.</w:t>
      </w:r>
    </w:p>
    <w:p w14:paraId="518A75A8" w14:textId="22D523F6" w:rsidR="00DF3B1E" w:rsidRPr="00671F6A" w:rsidRDefault="00AB625C" w:rsidP="00BE517F">
      <w:pPr>
        <w:spacing w:after="120" w:line="290" w:lineRule="exact"/>
        <w:contextualSpacing/>
        <w:jc w:val="both"/>
        <w:rPr>
          <w:rFonts w:ascii="Calibri" w:hAnsi="Calibri" w:cs="Calibri"/>
          <w:color w:val="000000" w:themeColor="text1"/>
          <w:sz w:val="22"/>
          <w:szCs w:val="22"/>
        </w:rPr>
      </w:pPr>
      <w:r w:rsidRPr="00671F6A">
        <w:rPr>
          <w:rFonts w:ascii="Calibri" w:hAnsi="Calibri" w:cs="Calibri"/>
          <w:color w:val="000000" w:themeColor="text1"/>
          <w:sz w:val="22"/>
          <w:szCs w:val="22"/>
        </w:rPr>
        <w:t>Ponadto, zgodnie z Zarządzeniem, Rektor może przyznać pracownikowi nagrodę lub wyróżnienie w</w:t>
      </w:r>
      <w:r w:rsidR="000D1BB6" w:rsidRPr="00671F6A">
        <w:rPr>
          <w:rFonts w:ascii="Calibri" w:hAnsi="Calibri" w:cs="Calibri"/>
          <w:color w:val="000000" w:themeColor="text1"/>
          <w:sz w:val="22"/>
          <w:szCs w:val="22"/>
        </w:rPr>
        <w:t> </w:t>
      </w:r>
      <w:r w:rsidRPr="00671F6A">
        <w:rPr>
          <w:rFonts w:ascii="Calibri" w:hAnsi="Calibri" w:cs="Calibri"/>
          <w:color w:val="000000" w:themeColor="text1"/>
          <w:sz w:val="22"/>
          <w:szCs w:val="22"/>
        </w:rPr>
        <w:t>formie pochwały ustnej, dyplomu uznania lub nagrody pieniężnej. Istotnym elementem wsparcia rozwoju naukowego kadry badawczo-dydaktycznej jest również finansowanie awansów naukowych.</w:t>
      </w:r>
    </w:p>
    <w:p w14:paraId="47D0919C" w14:textId="77777777"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b/>
          <w:bCs/>
          <w:sz w:val="22"/>
          <w:szCs w:val="22"/>
        </w:rPr>
        <w:t xml:space="preserve">Pracownicy Instytutu Nauk Biologicznych stale realizują proces samokształcenia, zdobywając uprawnienia i kwalifikacje uczestnicząc w </w:t>
      </w:r>
      <w:r w:rsidR="000D3601" w:rsidRPr="00671F6A">
        <w:rPr>
          <w:rFonts w:ascii="Calibri" w:hAnsi="Calibri" w:cs="Calibri"/>
          <w:b/>
          <w:bCs/>
          <w:sz w:val="22"/>
          <w:szCs w:val="22"/>
        </w:rPr>
        <w:t xml:space="preserve">rozmaitych </w:t>
      </w:r>
      <w:r w:rsidRPr="00671F6A">
        <w:rPr>
          <w:rFonts w:ascii="Calibri" w:hAnsi="Calibri" w:cs="Calibri"/>
          <w:b/>
          <w:bCs/>
          <w:sz w:val="22"/>
          <w:szCs w:val="22"/>
        </w:rPr>
        <w:t>kursach i szkoleniach</w:t>
      </w:r>
      <w:r w:rsidR="00EA70CA" w:rsidRPr="00671F6A">
        <w:rPr>
          <w:rFonts w:ascii="Calibri" w:hAnsi="Calibri" w:cs="Calibri"/>
          <w:sz w:val="22"/>
          <w:szCs w:val="22"/>
        </w:rPr>
        <w:t xml:space="preserve">, </w:t>
      </w:r>
      <w:r w:rsidR="005343A0" w:rsidRPr="00671F6A">
        <w:rPr>
          <w:rFonts w:ascii="Calibri" w:hAnsi="Calibri" w:cs="Calibri"/>
          <w:sz w:val="22"/>
          <w:szCs w:val="22"/>
        </w:rPr>
        <w:t xml:space="preserve">organizowanych przez różne instytucje, </w:t>
      </w:r>
      <w:r w:rsidR="00EA70CA" w:rsidRPr="00671F6A">
        <w:rPr>
          <w:rFonts w:ascii="Calibri" w:hAnsi="Calibri" w:cs="Calibri"/>
          <w:sz w:val="22"/>
          <w:szCs w:val="22"/>
        </w:rPr>
        <w:t>jak np.</w:t>
      </w:r>
      <w:r w:rsidRPr="00671F6A">
        <w:rPr>
          <w:rFonts w:ascii="Calibri" w:hAnsi="Calibri" w:cs="Calibri"/>
          <w:sz w:val="22"/>
          <w:szCs w:val="22"/>
        </w:rPr>
        <w:t xml:space="preserve">: </w:t>
      </w:r>
    </w:p>
    <w:p w14:paraId="276EF6DF" w14:textId="0E8210AB"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s</w:t>
      </w:r>
      <w:r w:rsidR="004C6F13" w:rsidRPr="00671F6A">
        <w:rPr>
          <w:rFonts w:ascii="Calibri" w:hAnsi="Calibri" w:cs="Calibri"/>
          <w:sz w:val="22"/>
        </w:rPr>
        <w:t>zkolenie praktyczne dla osób sprawujących opiekę nad zwierzętami wykorzystywanymi lub przeznaczonymi do wykorzystania do celów naukowych lub edukacyjnych oraz dla osób odpowiedzialnych za nadzór nad dobrostanem zwierząt utrzymywanych w ośrodku i opiek</w:t>
      </w:r>
      <w:r w:rsidR="000D3601" w:rsidRPr="00671F6A">
        <w:rPr>
          <w:rFonts w:ascii="Calibri" w:hAnsi="Calibri" w:cs="Calibri"/>
          <w:sz w:val="22"/>
        </w:rPr>
        <w:t>ę</w:t>
      </w:r>
      <w:r w:rsidR="004C6F13" w:rsidRPr="00671F6A">
        <w:rPr>
          <w:rFonts w:ascii="Calibri" w:hAnsi="Calibri" w:cs="Calibri"/>
          <w:sz w:val="22"/>
        </w:rPr>
        <w:t xml:space="preserve"> nad tymi zwierzętami –</w:t>
      </w:r>
      <w:r w:rsidR="005343A0" w:rsidRPr="00671F6A">
        <w:rPr>
          <w:rFonts w:ascii="Calibri" w:hAnsi="Calibri" w:cs="Calibri"/>
          <w:sz w:val="22"/>
        </w:rPr>
        <w:t xml:space="preserve"> </w:t>
      </w:r>
      <w:r w:rsidR="004C6F13" w:rsidRPr="00671F6A">
        <w:rPr>
          <w:rFonts w:ascii="Calibri" w:hAnsi="Calibri" w:cs="Calibri"/>
          <w:sz w:val="22"/>
        </w:rPr>
        <w:t>Uniwersytet Rolniczy im. Hugona Kołłątaja w</w:t>
      </w:r>
      <w:r w:rsidR="00F707D2" w:rsidRPr="00671F6A">
        <w:rPr>
          <w:rFonts w:ascii="Calibri" w:hAnsi="Calibri" w:cs="Calibri"/>
          <w:sz w:val="22"/>
        </w:rPr>
        <w:t> </w:t>
      </w:r>
      <w:r w:rsidR="004C6F13" w:rsidRPr="00671F6A">
        <w:rPr>
          <w:rFonts w:ascii="Calibri" w:hAnsi="Calibri" w:cs="Calibri"/>
          <w:sz w:val="22"/>
        </w:rPr>
        <w:t>Krakowie</w:t>
      </w:r>
      <w:r w:rsidR="007D34FA" w:rsidRPr="00671F6A">
        <w:rPr>
          <w:rFonts w:ascii="Calibri" w:hAnsi="Calibri" w:cs="Calibri"/>
          <w:sz w:val="22"/>
        </w:rPr>
        <w:t>;</w:t>
      </w:r>
    </w:p>
    <w:p w14:paraId="6701A3BF" w14:textId="5BCB7DFB"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lastRenderedPageBreak/>
        <w:t>k</w:t>
      </w:r>
      <w:r w:rsidR="004C6F13" w:rsidRPr="00671F6A">
        <w:rPr>
          <w:rFonts w:ascii="Calibri" w:hAnsi="Calibri" w:cs="Calibri"/>
          <w:sz w:val="22"/>
        </w:rPr>
        <w:t>urs teoretyczny dla osób odpowiedzialnych za nadzór nad dobrostanem zwierząt utrzymywanych w</w:t>
      </w:r>
      <w:r w:rsidRPr="00671F6A">
        <w:rPr>
          <w:rFonts w:ascii="Calibri" w:hAnsi="Calibri" w:cs="Calibri"/>
          <w:sz w:val="22"/>
        </w:rPr>
        <w:t> </w:t>
      </w:r>
      <w:r w:rsidR="004C6F13" w:rsidRPr="00671F6A">
        <w:rPr>
          <w:rFonts w:ascii="Calibri" w:hAnsi="Calibri" w:cs="Calibri"/>
          <w:sz w:val="22"/>
        </w:rPr>
        <w:t>ośrodku i opiek</w:t>
      </w:r>
      <w:r w:rsidRPr="00671F6A">
        <w:rPr>
          <w:rFonts w:ascii="Calibri" w:hAnsi="Calibri" w:cs="Calibri"/>
          <w:sz w:val="22"/>
        </w:rPr>
        <w:t>ę</w:t>
      </w:r>
      <w:r w:rsidR="004C6F13" w:rsidRPr="00671F6A">
        <w:rPr>
          <w:rFonts w:ascii="Calibri" w:hAnsi="Calibri" w:cs="Calibri"/>
          <w:sz w:val="22"/>
        </w:rPr>
        <w:t xml:space="preserve"> nad tymi zwierzętami przeznaczonymi do wykorzystania lub wykorzystywanymi w</w:t>
      </w:r>
      <w:r w:rsidRPr="00671F6A">
        <w:rPr>
          <w:rFonts w:ascii="Calibri" w:hAnsi="Calibri" w:cs="Calibri"/>
          <w:sz w:val="22"/>
        </w:rPr>
        <w:t> </w:t>
      </w:r>
      <w:r w:rsidR="004C6F13" w:rsidRPr="00671F6A">
        <w:rPr>
          <w:rFonts w:ascii="Calibri" w:hAnsi="Calibri" w:cs="Calibri"/>
          <w:sz w:val="22"/>
        </w:rPr>
        <w:t>procedurach –</w:t>
      </w:r>
      <w:r w:rsidR="005343A0" w:rsidRPr="00671F6A">
        <w:rPr>
          <w:rFonts w:ascii="Calibri" w:hAnsi="Calibri" w:cs="Calibri"/>
          <w:sz w:val="22"/>
        </w:rPr>
        <w:t xml:space="preserve"> </w:t>
      </w:r>
      <w:r w:rsidR="004C6F13" w:rsidRPr="00671F6A">
        <w:rPr>
          <w:rFonts w:ascii="Calibri" w:hAnsi="Calibri" w:cs="Calibri"/>
          <w:sz w:val="22"/>
        </w:rPr>
        <w:t>Polskie Towarzystwo Nauk o</w:t>
      </w:r>
      <w:r w:rsidR="00F707D2" w:rsidRPr="00671F6A">
        <w:rPr>
          <w:rFonts w:ascii="Calibri" w:hAnsi="Calibri" w:cs="Calibri"/>
          <w:sz w:val="22"/>
        </w:rPr>
        <w:t> </w:t>
      </w:r>
      <w:r w:rsidR="004C6F13" w:rsidRPr="00671F6A">
        <w:rPr>
          <w:rFonts w:ascii="Calibri" w:hAnsi="Calibri" w:cs="Calibri"/>
          <w:sz w:val="22"/>
        </w:rPr>
        <w:t>Zwierzętach PolLASA</w:t>
      </w:r>
      <w:r w:rsidR="007D34FA" w:rsidRPr="00671F6A">
        <w:rPr>
          <w:rFonts w:ascii="Calibri" w:hAnsi="Calibri" w:cs="Calibri"/>
          <w:sz w:val="22"/>
        </w:rPr>
        <w:t>;</w:t>
      </w:r>
    </w:p>
    <w:p w14:paraId="44F3D551" w14:textId="13D5EF4C"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kurs </w:t>
      </w:r>
      <w:r w:rsidR="004C6F13" w:rsidRPr="00671F6A">
        <w:rPr>
          <w:rFonts w:ascii="Calibri" w:hAnsi="Calibri" w:cs="Calibri"/>
          <w:sz w:val="22"/>
        </w:rPr>
        <w:t>„Podstawy programowania oraz analiza i wizualizacja danych z wykorzystaniem języka R”</w:t>
      </w:r>
      <w:r w:rsidRPr="00671F6A">
        <w:rPr>
          <w:rFonts w:ascii="Calibri" w:hAnsi="Calibri" w:cs="Calibri"/>
          <w:sz w:val="22"/>
        </w:rPr>
        <w:t xml:space="preserve"> </w:t>
      </w:r>
      <w:r w:rsidR="005343A0" w:rsidRPr="00671F6A">
        <w:rPr>
          <w:rFonts w:ascii="Calibri" w:hAnsi="Calibri" w:cs="Calibri"/>
          <w:sz w:val="22"/>
        </w:rPr>
        <w:t>–</w:t>
      </w:r>
      <w:r w:rsidR="004C6F13" w:rsidRPr="00671F6A">
        <w:rPr>
          <w:rFonts w:ascii="Calibri" w:hAnsi="Calibri" w:cs="Calibri"/>
          <w:sz w:val="22"/>
        </w:rPr>
        <w:t xml:space="preserve"> ESECO Szkolenia i Usługi Komputerowe Piotr Prekurat</w:t>
      </w:r>
      <w:r w:rsidR="007D34FA" w:rsidRPr="00671F6A">
        <w:rPr>
          <w:rFonts w:ascii="Calibri" w:hAnsi="Calibri" w:cs="Calibri"/>
          <w:sz w:val="22"/>
        </w:rPr>
        <w:t>;</w:t>
      </w:r>
    </w:p>
    <w:p w14:paraId="594B52BA" w14:textId="4294FE2B"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szkolenie online </w:t>
      </w:r>
      <w:r w:rsidR="004C6F13" w:rsidRPr="00671F6A">
        <w:rPr>
          <w:rFonts w:ascii="Calibri" w:hAnsi="Calibri" w:cs="Calibri"/>
          <w:sz w:val="22"/>
        </w:rPr>
        <w:t>,,Zarządzanie personelem/kierowanie ludźmi”</w:t>
      </w:r>
      <w:r w:rsidRPr="00671F6A">
        <w:rPr>
          <w:rFonts w:ascii="Calibri" w:hAnsi="Calibri" w:cs="Calibri"/>
          <w:sz w:val="22"/>
        </w:rPr>
        <w:t xml:space="preserve"> </w:t>
      </w:r>
      <w:r w:rsidR="00F707D2" w:rsidRPr="00671F6A">
        <w:rPr>
          <w:rFonts w:ascii="Calibri" w:hAnsi="Calibri" w:cs="Calibri"/>
          <w:sz w:val="22"/>
        </w:rPr>
        <w:t>–</w:t>
      </w:r>
      <w:r w:rsidR="005343A0" w:rsidRPr="00671F6A">
        <w:rPr>
          <w:rFonts w:ascii="Calibri" w:hAnsi="Calibri" w:cs="Calibri"/>
          <w:sz w:val="22"/>
        </w:rPr>
        <w:t xml:space="preserve"> </w:t>
      </w:r>
      <w:r w:rsidR="004C6F13" w:rsidRPr="00671F6A">
        <w:rPr>
          <w:rFonts w:ascii="Calibri" w:hAnsi="Calibri" w:cs="Calibri"/>
          <w:sz w:val="22"/>
        </w:rPr>
        <w:t>Centrum Kształcenia Kadr CK EDUKACJA</w:t>
      </w:r>
      <w:r w:rsidR="007D34FA" w:rsidRPr="00671F6A">
        <w:rPr>
          <w:rFonts w:ascii="Calibri" w:hAnsi="Calibri" w:cs="Calibri"/>
          <w:sz w:val="22"/>
        </w:rPr>
        <w:t>;</w:t>
      </w:r>
    </w:p>
    <w:p w14:paraId="39B17C4B" w14:textId="04CC1D7F"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szkolenie e-learningowe </w:t>
      </w:r>
      <w:r w:rsidR="004C6F13" w:rsidRPr="00671F6A">
        <w:rPr>
          <w:rFonts w:ascii="Calibri" w:hAnsi="Calibri" w:cs="Calibri"/>
          <w:sz w:val="22"/>
        </w:rPr>
        <w:t>„Korupcja w administracji publicznej”</w:t>
      </w:r>
      <w:r w:rsidR="007F20A1" w:rsidRPr="00671F6A">
        <w:rPr>
          <w:rFonts w:ascii="Calibri" w:hAnsi="Calibri" w:cs="Calibri"/>
          <w:sz w:val="22"/>
        </w:rPr>
        <w:t xml:space="preserve"> </w:t>
      </w:r>
      <w:r w:rsidR="005343A0" w:rsidRPr="00671F6A">
        <w:rPr>
          <w:rFonts w:ascii="Calibri" w:hAnsi="Calibri" w:cs="Calibri"/>
          <w:sz w:val="22"/>
        </w:rPr>
        <w:t xml:space="preserve">– </w:t>
      </w:r>
      <w:r w:rsidR="004C6F13" w:rsidRPr="00671F6A">
        <w:rPr>
          <w:rFonts w:ascii="Calibri" w:hAnsi="Calibri" w:cs="Calibri"/>
          <w:sz w:val="22"/>
        </w:rPr>
        <w:t>Centralne Biuro Antykorupcyjne</w:t>
      </w:r>
      <w:r w:rsidR="007D34FA" w:rsidRPr="00671F6A">
        <w:rPr>
          <w:rFonts w:ascii="Calibri" w:hAnsi="Calibri" w:cs="Calibri"/>
          <w:sz w:val="22"/>
        </w:rPr>
        <w:t>;</w:t>
      </w:r>
    </w:p>
    <w:p w14:paraId="68FA111A" w14:textId="77777777"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szkolenie e-learningowe </w:t>
      </w:r>
      <w:r w:rsidR="004C6F13" w:rsidRPr="00671F6A">
        <w:rPr>
          <w:rFonts w:ascii="Calibri" w:hAnsi="Calibri" w:cs="Calibri"/>
          <w:sz w:val="22"/>
        </w:rPr>
        <w:t>„Przeciwdziałanie korupcji”</w:t>
      </w:r>
      <w:r w:rsidRPr="00671F6A">
        <w:rPr>
          <w:rFonts w:ascii="Calibri" w:hAnsi="Calibri" w:cs="Calibri"/>
          <w:sz w:val="22"/>
        </w:rPr>
        <w:t xml:space="preserve"> </w:t>
      </w:r>
      <w:r w:rsidR="005343A0" w:rsidRPr="00671F6A">
        <w:rPr>
          <w:rFonts w:ascii="Calibri" w:hAnsi="Calibri" w:cs="Calibri"/>
          <w:sz w:val="22"/>
        </w:rPr>
        <w:t xml:space="preserve">– </w:t>
      </w:r>
      <w:r w:rsidR="004C6F13" w:rsidRPr="00671F6A">
        <w:rPr>
          <w:rFonts w:ascii="Calibri" w:hAnsi="Calibri" w:cs="Calibri"/>
          <w:sz w:val="22"/>
        </w:rPr>
        <w:t>Centralne Biuro Antykorupcyjn</w:t>
      </w:r>
      <w:r w:rsidRPr="00671F6A">
        <w:rPr>
          <w:rFonts w:ascii="Calibri" w:hAnsi="Calibri" w:cs="Calibri"/>
          <w:sz w:val="22"/>
        </w:rPr>
        <w:t>e</w:t>
      </w:r>
      <w:r w:rsidR="005343A0" w:rsidRPr="00671F6A">
        <w:rPr>
          <w:rFonts w:ascii="Calibri" w:hAnsi="Calibri" w:cs="Calibri"/>
          <w:sz w:val="22"/>
        </w:rPr>
        <w:t>,</w:t>
      </w:r>
    </w:p>
    <w:p w14:paraId="5C6EF3B3" w14:textId="56280FEA"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szkolenie on-line </w:t>
      </w:r>
      <w:r w:rsidR="004C6F13" w:rsidRPr="00671F6A">
        <w:rPr>
          <w:rFonts w:ascii="Calibri" w:hAnsi="Calibri" w:cs="Calibri"/>
          <w:sz w:val="22"/>
        </w:rPr>
        <w:t>„Ochrona informacji niejawnych RP”</w:t>
      </w:r>
      <w:r w:rsidRPr="00671F6A">
        <w:rPr>
          <w:rFonts w:ascii="Calibri" w:hAnsi="Calibri" w:cs="Calibri"/>
          <w:sz w:val="22"/>
        </w:rPr>
        <w:t xml:space="preserve"> </w:t>
      </w:r>
      <w:r w:rsidR="005343A0" w:rsidRPr="00671F6A">
        <w:rPr>
          <w:rFonts w:ascii="Calibri" w:hAnsi="Calibri" w:cs="Calibri"/>
          <w:sz w:val="22"/>
        </w:rPr>
        <w:t xml:space="preserve">– </w:t>
      </w:r>
      <w:r w:rsidR="004C6F13" w:rsidRPr="00671F6A">
        <w:rPr>
          <w:rFonts w:ascii="Calibri" w:hAnsi="Calibri" w:cs="Calibri"/>
          <w:sz w:val="22"/>
        </w:rPr>
        <w:t>Uniwersytet w Siedlcach</w:t>
      </w:r>
      <w:r w:rsidR="007D34FA" w:rsidRPr="00671F6A">
        <w:rPr>
          <w:rFonts w:ascii="Calibri" w:hAnsi="Calibri" w:cs="Calibri"/>
          <w:sz w:val="22"/>
        </w:rPr>
        <w:t>;</w:t>
      </w:r>
    </w:p>
    <w:p w14:paraId="27881164" w14:textId="29324992" w:rsidR="004C6F13" w:rsidRPr="00671F6A" w:rsidRDefault="004C6F13"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webinar „Najczęstsze błędy w tworzeniu i doskonaleniu programów studiów" </w:t>
      </w:r>
      <w:r w:rsidR="00136E5B" w:rsidRPr="00671F6A">
        <w:rPr>
          <w:rFonts w:ascii="Calibri" w:hAnsi="Calibri" w:cs="Calibri"/>
          <w:sz w:val="22"/>
        </w:rPr>
        <w:t xml:space="preserve">- </w:t>
      </w:r>
      <w:r w:rsidRPr="00671F6A">
        <w:rPr>
          <w:rFonts w:ascii="Calibri" w:hAnsi="Calibri" w:cs="Calibri"/>
          <w:sz w:val="22"/>
        </w:rPr>
        <w:t>Instytut Rozwoju Szkolnictwa Wyższego</w:t>
      </w:r>
      <w:r w:rsidR="007D34FA" w:rsidRPr="00671F6A">
        <w:rPr>
          <w:rFonts w:ascii="Calibri" w:hAnsi="Calibri" w:cs="Calibri"/>
          <w:sz w:val="22"/>
        </w:rPr>
        <w:t>;</w:t>
      </w:r>
    </w:p>
    <w:p w14:paraId="2A0FEA5E" w14:textId="225655D2" w:rsidR="004C6F13" w:rsidRPr="00671F6A" w:rsidRDefault="004C6F13"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webinar „Szkolenie dla wnioskodawców”</w:t>
      </w:r>
      <w:r w:rsidR="00136E5B" w:rsidRPr="00671F6A">
        <w:rPr>
          <w:rFonts w:ascii="Calibri" w:hAnsi="Calibri" w:cs="Calibri"/>
          <w:sz w:val="22"/>
        </w:rPr>
        <w:t xml:space="preserve"> -</w:t>
      </w:r>
      <w:r w:rsidRPr="00671F6A">
        <w:rPr>
          <w:rFonts w:ascii="Calibri" w:hAnsi="Calibri" w:cs="Calibri"/>
          <w:sz w:val="22"/>
        </w:rPr>
        <w:t xml:space="preserve"> Narodowe Centrum Nauki</w:t>
      </w:r>
      <w:r w:rsidR="007D34FA" w:rsidRPr="00671F6A">
        <w:rPr>
          <w:rFonts w:ascii="Calibri" w:hAnsi="Calibri" w:cs="Calibri"/>
          <w:sz w:val="22"/>
        </w:rPr>
        <w:t>;</w:t>
      </w:r>
    </w:p>
    <w:p w14:paraId="545EBE41" w14:textId="0F8A722A" w:rsidR="00CD1C4B" w:rsidRPr="00671F6A" w:rsidRDefault="00CD1C4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webinar „AI dla naukowców – praktyczne zastosowanie w badaniach” - Sages Sp. z o.o.;</w:t>
      </w:r>
    </w:p>
    <w:p w14:paraId="3DA11064" w14:textId="251E47A3" w:rsidR="00CD1C4B" w:rsidRPr="00671F6A" w:rsidRDefault="00CD1C4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webinar „GenAI w edukacji – od podstaw do praktycznego zastosowania” – Fundacja Tygiel;</w:t>
      </w:r>
    </w:p>
    <w:p w14:paraId="3F9EE51A" w14:textId="5480A796" w:rsidR="004C6F13" w:rsidRPr="00671F6A" w:rsidRDefault="00136E5B" w:rsidP="00BE517F">
      <w:pPr>
        <w:pStyle w:val="Akapitzlist"/>
        <w:numPr>
          <w:ilvl w:val="0"/>
          <w:numId w:val="18"/>
        </w:numPr>
        <w:spacing w:after="120" w:line="290" w:lineRule="exact"/>
        <w:jc w:val="both"/>
        <w:rPr>
          <w:rFonts w:ascii="Calibri" w:hAnsi="Calibri" w:cs="Calibri"/>
          <w:sz w:val="22"/>
        </w:rPr>
      </w:pPr>
      <w:r w:rsidRPr="00671F6A">
        <w:rPr>
          <w:rFonts w:ascii="Calibri" w:hAnsi="Calibri" w:cs="Calibri"/>
          <w:sz w:val="22"/>
        </w:rPr>
        <w:t xml:space="preserve">szkolenie on-line </w:t>
      </w:r>
      <w:r w:rsidR="004C6F13" w:rsidRPr="00671F6A">
        <w:rPr>
          <w:rFonts w:ascii="Calibri" w:hAnsi="Calibri" w:cs="Calibri"/>
          <w:sz w:val="22"/>
        </w:rPr>
        <w:t>„Przygotowanie wydziału do akredytacji PKA – skuteczne zarządzanie zespołem od planowania do realizacji”</w:t>
      </w:r>
      <w:r w:rsidR="005343A0" w:rsidRPr="00671F6A">
        <w:rPr>
          <w:rFonts w:ascii="Calibri" w:hAnsi="Calibri" w:cs="Calibri"/>
          <w:sz w:val="22"/>
        </w:rPr>
        <w:t xml:space="preserve"> –</w:t>
      </w:r>
      <w:r w:rsidR="004C6F13" w:rsidRPr="00671F6A">
        <w:rPr>
          <w:rFonts w:ascii="Calibri" w:hAnsi="Calibri" w:cs="Calibri"/>
          <w:sz w:val="22"/>
        </w:rPr>
        <w:t xml:space="preserve"> Centrum Kształcenia IDEA</w:t>
      </w:r>
      <w:r w:rsidR="007D34FA" w:rsidRPr="00671F6A">
        <w:rPr>
          <w:rFonts w:ascii="Calibri" w:hAnsi="Calibri" w:cs="Calibri"/>
          <w:sz w:val="22"/>
        </w:rPr>
        <w:t>;</w:t>
      </w:r>
    </w:p>
    <w:p w14:paraId="07BC3054" w14:textId="26C451BE" w:rsidR="00DD0842" w:rsidRPr="00671F6A" w:rsidRDefault="004C6F13" w:rsidP="00BE517F">
      <w:pPr>
        <w:pStyle w:val="Akapitzlist"/>
        <w:numPr>
          <w:ilvl w:val="0"/>
          <w:numId w:val="19"/>
        </w:numPr>
        <w:spacing w:after="120" w:line="290" w:lineRule="exact"/>
        <w:jc w:val="both"/>
        <w:rPr>
          <w:rFonts w:ascii="Calibri" w:hAnsi="Calibri" w:cs="Calibri"/>
          <w:sz w:val="22"/>
        </w:rPr>
      </w:pPr>
      <w:r w:rsidRPr="00671F6A">
        <w:rPr>
          <w:rFonts w:ascii="Calibri" w:hAnsi="Calibri" w:cs="Calibri"/>
          <w:sz w:val="22"/>
        </w:rPr>
        <w:t>szkoleni</w:t>
      </w:r>
      <w:r w:rsidR="00DD0842" w:rsidRPr="00671F6A">
        <w:rPr>
          <w:rFonts w:ascii="Calibri" w:hAnsi="Calibri" w:cs="Calibri"/>
          <w:sz w:val="22"/>
        </w:rPr>
        <w:t xml:space="preserve">a organizowane </w:t>
      </w:r>
      <w:r w:rsidRPr="00671F6A">
        <w:rPr>
          <w:rFonts w:ascii="Calibri" w:hAnsi="Calibri" w:cs="Calibri"/>
          <w:sz w:val="22"/>
        </w:rPr>
        <w:t xml:space="preserve">w ramach XXIX edycji Szkoły Tutorów Collegium Wratislaviense, </w:t>
      </w:r>
      <w:r w:rsidR="00DD0842" w:rsidRPr="00671F6A">
        <w:rPr>
          <w:rFonts w:ascii="Calibri" w:hAnsi="Calibri" w:cs="Calibri"/>
          <w:sz w:val="22"/>
        </w:rPr>
        <w:t xml:space="preserve">zakończone </w:t>
      </w:r>
      <w:r w:rsidR="00DD0842" w:rsidRPr="00671F6A">
        <w:rPr>
          <w:rFonts w:ascii="Calibri" w:hAnsi="Calibri" w:cs="Calibri"/>
          <w:color w:val="000000" w:themeColor="text1"/>
          <w:sz w:val="22"/>
        </w:rPr>
        <w:t>Certyfikatem Akredytowanego Praktyka Tutoringu i Certyfikatem Akredytowanego Praktyka Tutoringu II stopnia</w:t>
      </w:r>
      <w:r w:rsidR="007D34FA" w:rsidRPr="00671F6A">
        <w:rPr>
          <w:rFonts w:ascii="Calibri" w:hAnsi="Calibri" w:cs="Calibri"/>
          <w:color w:val="000000" w:themeColor="text1"/>
          <w:sz w:val="22"/>
        </w:rPr>
        <w:t>;</w:t>
      </w:r>
    </w:p>
    <w:p w14:paraId="5996BAAA" w14:textId="0241AD16" w:rsidR="004C6F13" w:rsidRPr="00671F6A" w:rsidRDefault="004C6F13" w:rsidP="00BE517F">
      <w:pPr>
        <w:pStyle w:val="Akapitzlist"/>
        <w:numPr>
          <w:ilvl w:val="0"/>
          <w:numId w:val="19"/>
        </w:numPr>
        <w:spacing w:after="120" w:line="290" w:lineRule="exact"/>
        <w:jc w:val="both"/>
        <w:rPr>
          <w:rFonts w:ascii="Calibri" w:hAnsi="Calibri" w:cs="Calibri"/>
          <w:sz w:val="22"/>
        </w:rPr>
      </w:pPr>
      <w:r w:rsidRPr="00671F6A">
        <w:rPr>
          <w:rFonts w:ascii="Calibri" w:hAnsi="Calibri" w:cs="Calibri"/>
          <w:sz w:val="22"/>
        </w:rPr>
        <w:t xml:space="preserve">szkolenia organizowane przez Instytut Pedagogiki </w:t>
      </w:r>
      <w:r w:rsidR="005343A0" w:rsidRPr="00671F6A">
        <w:rPr>
          <w:rFonts w:ascii="Calibri" w:hAnsi="Calibri" w:cs="Calibri"/>
          <w:sz w:val="22"/>
        </w:rPr>
        <w:t>UwS</w:t>
      </w:r>
      <w:r w:rsidRPr="00671F6A">
        <w:rPr>
          <w:rFonts w:ascii="Calibri" w:hAnsi="Calibri" w:cs="Calibri"/>
          <w:sz w:val="22"/>
        </w:rPr>
        <w:t xml:space="preserve"> w ramach projektu „Doskonałość dydaktyczna uczelni”: „Nowoczesne metody nauczania w szkole wyższej", „Trening interpersonalny”</w:t>
      </w:r>
      <w:r w:rsidR="00B96418" w:rsidRPr="00671F6A">
        <w:rPr>
          <w:rFonts w:ascii="Calibri" w:hAnsi="Calibri" w:cs="Calibri"/>
          <w:sz w:val="22"/>
        </w:rPr>
        <w:t>, „Canva + i IT”</w:t>
      </w:r>
      <w:r w:rsidR="007D34FA" w:rsidRPr="00671F6A">
        <w:rPr>
          <w:rFonts w:ascii="Calibri" w:hAnsi="Calibri" w:cs="Calibri"/>
          <w:sz w:val="22"/>
        </w:rPr>
        <w:t>;</w:t>
      </w:r>
    </w:p>
    <w:p w14:paraId="0683F5C9" w14:textId="0C0FCE5C" w:rsidR="004C6F13" w:rsidRPr="00671F6A" w:rsidRDefault="004C6F13" w:rsidP="00BE517F">
      <w:pPr>
        <w:pStyle w:val="Akapitzlist"/>
        <w:numPr>
          <w:ilvl w:val="0"/>
          <w:numId w:val="19"/>
        </w:numPr>
        <w:spacing w:after="120" w:line="290" w:lineRule="exact"/>
        <w:jc w:val="both"/>
        <w:rPr>
          <w:rFonts w:ascii="Calibri" w:hAnsi="Calibri" w:cs="Calibri"/>
          <w:sz w:val="22"/>
        </w:rPr>
      </w:pPr>
      <w:r w:rsidRPr="00671F6A">
        <w:rPr>
          <w:rFonts w:ascii="Calibri" w:hAnsi="Calibri" w:cs="Calibri"/>
          <w:sz w:val="22"/>
        </w:rPr>
        <w:t>szkolenia organizowane w ramach projektu „UPH w Siedlcach - Uniwersytet MAXI” przez Centrum Wsparcia Osób z Niepełnosprawnościami, Uniwersytet w Siedlcach: „Świadomość niepełnosprawności”, szkolenie z polskiego języka migowego „PJM”, „Komunikacja i formy wsparcia edukacyjnego studentów z zaburzeniami psychicznymi”</w:t>
      </w:r>
      <w:r w:rsidR="007D34FA" w:rsidRPr="00671F6A">
        <w:rPr>
          <w:rFonts w:ascii="Calibri" w:hAnsi="Calibri" w:cs="Calibri"/>
          <w:sz w:val="22"/>
        </w:rPr>
        <w:t>;</w:t>
      </w:r>
    </w:p>
    <w:p w14:paraId="0F78D453" w14:textId="5A01630C" w:rsidR="004C6F13" w:rsidRPr="00671F6A" w:rsidRDefault="004C6F13" w:rsidP="00BE517F">
      <w:pPr>
        <w:pStyle w:val="Akapitzlist"/>
        <w:numPr>
          <w:ilvl w:val="0"/>
          <w:numId w:val="19"/>
        </w:numPr>
        <w:spacing w:after="120" w:line="290" w:lineRule="exact"/>
        <w:jc w:val="both"/>
        <w:rPr>
          <w:rFonts w:ascii="Calibri" w:hAnsi="Calibri" w:cs="Calibri"/>
          <w:sz w:val="22"/>
        </w:rPr>
      </w:pPr>
      <w:r w:rsidRPr="00671F6A">
        <w:rPr>
          <w:rFonts w:ascii="Calibri" w:hAnsi="Calibri" w:cs="Calibri"/>
          <w:sz w:val="22"/>
        </w:rPr>
        <w:t xml:space="preserve">międzynarodowe warsztaty </w:t>
      </w:r>
      <w:r w:rsidR="007D34FA" w:rsidRPr="00671F6A">
        <w:rPr>
          <w:rFonts w:ascii="Calibri" w:hAnsi="Calibri" w:cs="Calibri"/>
          <w:sz w:val="22"/>
        </w:rPr>
        <w:t>„</w:t>
      </w:r>
      <w:r w:rsidRPr="00671F6A">
        <w:rPr>
          <w:rFonts w:ascii="Calibri" w:hAnsi="Calibri" w:cs="Calibri"/>
          <w:sz w:val="22"/>
        </w:rPr>
        <w:t>Forensically Important Diptera” International workshop, Uniwersytet Mikołaja Kopernika, Toruń</w:t>
      </w:r>
      <w:r w:rsidR="007D34FA" w:rsidRPr="00671F6A">
        <w:rPr>
          <w:rFonts w:ascii="Calibri" w:hAnsi="Calibri" w:cs="Calibri"/>
          <w:sz w:val="22"/>
        </w:rPr>
        <w:t>;</w:t>
      </w:r>
    </w:p>
    <w:p w14:paraId="29761F63" w14:textId="77777777" w:rsidR="004C6F13" w:rsidRPr="00671F6A" w:rsidRDefault="000D3601" w:rsidP="00BE517F">
      <w:pPr>
        <w:pStyle w:val="Akapitzlist"/>
        <w:numPr>
          <w:ilvl w:val="0"/>
          <w:numId w:val="19"/>
        </w:numPr>
        <w:spacing w:after="120" w:line="290" w:lineRule="exact"/>
        <w:jc w:val="both"/>
        <w:rPr>
          <w:rFonts w:ascii="Calibri" w:hAnsi="Calibri" w:cs="Calibri"/>
          <w:sz w:val="22"/>
        </w:rPr>
      </w:pPr>
      <w:r w:rsidRPr="00671F6A">
        <w:rPr>
          <w:rFonts w:ascii="Calibri" w:hAnsi="Calibri" w:cs="Calibri"/>
          <w:sz w:val="22"/>
        </w:rPr>
        <w:t xml:space="preserve">szkolenie on-line </w:t>
      </w:r>
      <w:r w:rsidR="004C6F13" w:rsidRPr="00671F6A">
        <w:rPr>
          <w:rFonts w:ascii="Calibri" w:hAnsi="Calibri" w:cs="Calibri"/>
          <w:sz w:val="22"/>
        </w:rPr>
        <w:t>„Ujawnianie i zabezpieczanie śladów daktyloskopijnych w praktyce” - Fundacj</w:t>
      </w:r>
      <w:r w:rsidRPr="00671F6A">
        <w:rPr>
          <w:rFonts w:ascii="Calibri" w:hAnsi="Calibri" w:cs="Calibri"/>
          <w:sz w:val="22"/>
        </w:rPr>
        <w:t>a</w:t>
      </w:r>
      <w:r w:rsidR="004C6F13" w:rsidRPr="00671F6A">
        <w:rPr>
          <w:rFonts w:ascii="Calibri" w:hAnsi="Calibri" w:cs="Calibri"/>
          <w:sz w:val="22"/>
        </w:rPr>
        <w:t xml:space="preserve"> Tygiel, prowadzący: dr A. P. Szajna, prof. WSZOP.</w:t>
      </w:r>
    </w:p>
    <w:p w14:paraId="339EEB63" w14:textId="00244FD9"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Podnoszeniu i rozwijaniu kompetencji zawodowych kadry ocenianego kierunku służ</w:t>
      </w:r>
      <w:r w:rsidR="00EE31A2" w:rsidRPr="00671F6A">
        <w:rPr>
          <w:rFonts w:ascii="Calibri" w:hAnsi="Calibri" w:cs="Calibri"/>
          <w:sz w:val="22"/>
          <w:szCs w:val="22"/>
        </w:rPr>
        <w:t>ą</w:t>
      </w:r>
      <w:r w:rsidRPr="00671F6A">
        <w:rPr>
          <w:rFonts w:ascii="Calibri" w:hAnsi="Calibri" w:cs="Calibri"/>
          <w:sz w:val="22"/>
          <w:szCs w:val="22"/>
        </w:rPr>
        <w:t xml:space="preserve"> również </w:t>
      </w:r>
      <w:r w:rsidRPr="00671F6A">
        <w:rPr>
          <w:rFonts w:ascii="Calibri" w:hAnsi="Calibri" w:cs="Calibri"/>
          <w:b/>
          <w:bCs/>
          <w:sz w:val="22"/>
          <w:szCs w:val="22"/>
        </w:rPr>
        <w:t xml:space="preserve">staże </w:t>
      </w:r>
      <w:r w:rsidR="007D34FA" w:rsidRPr="00671F6A">
        <w:rPr>
          <w:rFonts w:ascii="Calibri" w:hAnsi="Calibri" w:cs="Calibri"/>
          <w:b/>
          <w:bCs/>
          <w:sz w:val="22"/>
          <w:szCs w:val="22"/>
        </w:rPr>
        <w:t xml:space="preserve">naukowe </w:t>
      </w:r>
      <w:r w:rsidRPr="00671F6A">
        <w:rPr>
          <w:rFonts w:ascii="Calibri" w:hAnsi="Calibri" w:cs="Calibri"/>
          <w:b/>
          <w:bCs/>
          <w:sz w:val="22"/>
          <w:szCs w:val="22"/>
        </w:rPr>
        <w:t>odbywane w krajowych i zagranicznych ośrodkach naukowych</w:t>
      </w:r>
      <w:r w:rsidRPr="00671F6A">
        <w:rPr>
          <w:rFonts w:ascii="Calibri" w:hAnsi="Calibri" w:cs="Calibri"/>
          <w:sz w:val="22"/>
          <w:szCs w:val="22"/>
        </w:rPr>
        <w:t>:</w:t>
      </w:r>
    </w:p>
    <w:p w14:paraId="3F5A5371" w14:textId="229B2620" w:rsidR="004C6F13" w:rsidRPr="00671F6A" w:rsidRDefault="007D34FA"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lang w:val="en-GB"/>
        </w:rPr>
        <w:t xml:space="preserve">Laos, </w:t>
      </w:r>
      <w:r w:rsidR="004C6F13" w:rsidRPr="00671F6A">
        <w:rPr>
          <w:rFonts w:ascii="Calibri" w:hAnsi="Calibri" w:cs="Calibri"/>
          <w:color w:val="000000" w:themeColor="text1"/>
          <w:sz w:val="22"/>
          <w:lang w:val="en-GB"/>
        </w:rPr>
        <w:t>National University of Laos</w:t>
      </w:r>
      <w:r w:rsidR="00136E5B" w:rsidRPr="00671F6A">
        <w:rPr>
          <w:rFonts w:ascii="Calibri" w:hAnsi="Calibri" w:cs="Calibri"/>
          <w:color w:val="000000" w:themeColor="text1"/>
          <w:sz w:val="22"/>
          <w:lang w:val="en-GB"/>
        </w:rPr>
        <w:t xml:space="preserve"> (prof. dr hab. </w:t>
      </w:r>
      <w:r w:rsidR="00136E5B" w:rsidRPr="00671F6A">
        <w:rPr>
          <w:rFonts w:ascii="Calibri" w:hAnsi="Calibri" w:cs="Calibri"/>
          <w:color w:val="000000" w:themeColor="text1"/>
          <w:sz w:val="22"/>
        </w:rPr>
        <w:t>Artur Goławski, dr hab. Zbigniew Kasprzykowski</w:t>
      </w:r>
      <w:r w:rsidR="009F7C4C" w:rsidRPr="00671F6A">
        <w:rPr>
          <w:rFonts w:ascii="Calibri" w:hAnsi="Calibri" w:cs="Calibri"/>
          <w:color w:val="000000" w:themeColor="text1"/>
          <w:sz w:val="22"/>
        </w:rPr>
        <w:t xml:space="preserve">, </w:t>
      </w:r>
      <w:r w:rsidR="008860E5" w:rsidRPr="00671F6A">
        <w:rPr>
          <w:rFonts w:ascii="Calibri" w:hAnsi="Calibri" w:cs="Calibri"/>
          <w:color w:val="000000" w:themeColor="text1"/>
          <w:sz w:val="22"/>
        </w:rPr>
        <w:t>2024</w:t>
      </w:r>
      <w:r w:rsidR="00FB6CCE" w:rsidRPr="00671F6A">
        <w:rPr>
          <w:rFonts w:ascii="Calibri" w:hAnsi="Calibri" w:cs="Calibri"/>
          <w:color w:val="000000" w:themeColor="text1"/>
          <w:sz w:val="22"/>
        </w:rPr>
        <w:t> </w:t>
      </w:r>
      <w:r w:rsidR="003E578A" w:rsidRPr="00671F6A">
        <w:rPr>
          <w:rFonts w:ascii="Calibri" w:hAnsi="Calibri" w:cs="Calibri"/>
          <w:color w:val="000000" w:themeColor="text1"/>
          <w:sz w:val="22"/>
        </w:rPr>
        <w:t>r.</w:t>
      </w:r>
      <w:r w:rsidR="00136E5B" w:rsidRPr="00671F6A">
        <w:rPr>
          <w:rFonts w:ascii="Calibri" w:hAnsi="Calibri" w:cs="Calibri"/>
          <w:color w:val="000000" w:themeColor="text1"/>
          <w:sz w:val="22"/>
        </w:rPr>
        <w:t>)</w:t>
      </w:r>
      <w:r w:rsidRPr="00671F6A">
        <w:rPr>
          <w:rFonts w:ascii="Calibri" w:hAnsi="Calibri" w:cs="Calibri"/>
          <w:color w:val="000000" w:themeColor="text1"/>
          <w:sz w:val="22"/>
        </w:rPr>
        <w:t>;</w:t>
      </w:r>
    </w:p>
    <w:p w14:paraId="395BE117" w14:textId="30EC0BD0" w:rsidR="005E6D67" w:rsidRPr="00671F6A" w:rsidRDefault="004C6F13"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lang w:val="en-GB"/>
        </w:rPr>
        <w:t xml:space="preserve">Kambodża, </w:t>
      </w:r>
      <w:r w:rsidR="005E6D67" w:rsidRPr="00671F6A">
        <w:rPr>
          <w:rFonts w:ascii="Calibri" w:hAnsi="Calibri" w:cs="Calibri"/>
          <w:color w:val="000000" w:themeColor="text1"/>
          <w:sz w:val="22"/>
          <w:lang w:val="en-GB"/>
        </w:rPr>
        <w:t xml:space="preserve">National University of Cheasim Kamchaymear (prof. dr hab. </w:t>
      </w:r>
      <w:r w:rsidR="005E6D67" w:rsidRPr="00671F6A">
        <w:rPr>
          <w:rFonts w:ascii="Calibri" w:hAnsi="Calibri" w:cs="Calibri"/>
          <w:color w:val="000000" w:themeColor="text1"/>
          <w:sz w:val="22"/>
        </w:rPr>
        <w:t>Artur Goławski, dr</w:t>
      </w:r>
      <w:r w:rsidR="007D34FA" w:rsidRPr="00671F6A">
        <w:rPr>
          <w:rFonts w:ascii="Calibri" w:hAnsi="Calibri" w:cs="Calibri"/>
          <w:color w:val="000000" w:themeColor="text1"/>
          <w:sz w:val="22"/>
        </w:rPr>
        <w:t> </w:t>
      </w:r>
      <w:r w:rsidR="005E6D67" w:rsidRPr="00671F6A">
        <w:rPr>
          <w:rFonts w:ascii="Calibri" w:hAnsi="Calibri" w:cs="Calibri"/>
          <w:color w:val="000000" w:themeColor="text1"/>
          <w:sz w:val="22"/>
        </w:rPr>
        <w:t>hab.</w:t>
      </w:r>
      <w:r w:rsidR="007D34FA" w:rsidRPr="00671F6A">
        <w:rPr>
          <w:rFonts w:ascii="Calibri" w:hAnsi="Calibri" w:cs="Calibri"/>
          <w:color w:val="000000" w:themeColor="text1"/>
          <w:sz w:val="22"/>
        </w:rPr>
        <w:t> </w:t>
      </w:r>
      <w:r w:rsidR="005E6D67" w:rsidRPr="00671F6A">
        <w:rPr>
          <w:rFonts w:ascii="Calibri" w:hAnsi="Calibri" w:cs="Calibri"/>
          <w:color w:val="000000" w:themeColor="text1"/>
          <w:sz w:val="22"/>
        </w:rPr>
        <w:t>Sylwia Goławska</w:t>
      </w:r>
      <w:r w:rsidR="009F7C4C" w:rsidRPr="00671F6A">
        <w:rPr>
          <w:rFonts w:ascii="Calibri" w:hAnsi="Calibri" w:cs="Calibri"/>
          <w:color w:val="000000" w:themeColor="text1"/>
          <w:sz w:val="22"/>
        </w:rPr>
        <w:t xml:space="preserve">, </w:t>
      </w:r>
      <w:r w:rsidR="005E6D67" w:rsidRPr="00671F6A">
        <w:rPr>
          <w:rFonts w:ascii="Calibri" w:hAnsi="Calibri" w:cs="Calibri"/>
          <w:color w:val="000000" w:themeColor="text1"/>
          <w:sz w:val="22"/>
        </w:rPr>
        <w:t>2025 r.)</w:t>
      </w:r>
      <w:r w:rsidR="007D34FA" w:rsidRPr="00671F6A">
        <w:rPr>
          <w:rFonts w:ascii="Calibri" w:hAnsi="Calibri" w:cs="Calibri"/>
          <w:color w:val="000000" w:themeColor="text1"/>
          <w:sz w:val="22"/>
        </w:rPr>
        <w:t>;</w:t>
      </w:r>
    </w:p>
    <w:p w14:paraId="14D6F9C3" w14:textId="77777777" w:rsidR="004C6F13" w:rsidRPr="00671F6A" w:rsidRDefault="004C6F13"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lang w:val="en-GB"/>
        </w:rPr>
        <w:t xml:space="preserve">Cypr, </w:t>
      </w:r>
      <w:r w:rsidR="005E6D67" w:rsidRPr="00671F6A">
        <w:rPr>
          <w:rFonts w:ascii="Calibri" w:hAnsi="Calibri" w:cs="Calibri"/>
          <w:color w:val="000000" w:themeColor="text1"/>
          <w:sz w:val="22"/>
          <w:lang w:val="en-GB"/>
        </w:rPr>
        <w:t xml:space="preserve">University of Nicosia (prof. dr hab. </w:t>
      </w:r>
      <w:r w:rsidR="005E6D67" w:rsidRPr="00671F6A">
        <w:rPr>
          <w:rFonts w:ascii="Calibri" w:hAnsi="Calibri" w:cs="Calibri"/>
          <w:color w:val="000000" w:themeColor="text1"/>
          <w:sz w:val="22"/>
        </w:rPr>
        <w:t>Artur Goławski, dr hab. Sylwia Goławska</w:t>
      </w:r>
      <w:r w:rsidR="009F7C4C" w:rsidRPr="00671F6A">
        <w:rPr>
          <w:rFonts w:ascii="Calibri" w:hAnsi="Calibri" w:cs="Calibri"/>
          <w:color w:val="000000" w:themeColor="text1"/>
          <w:sz w:val="22"/>
        </w:rPr>
        <w:t>,</w:t>
      </w:r>
      <w:r w:rsidR="005E6D67" w:rsidRPr="00671F6A">
        <w:rPr>
          <w:rFonts w:ascii="Calibri" w:hAnsi="Calibri" w:cs="Calibri"/>
          <w:color w:val="000000" w:themeColor="text1"/>
          <w:sz w:val="22"/>
        </w:rPr>
        <w:t xml:space="preserve"> 2022</w:t>
      </w:r>
      <w:r w:rsidR="009F7C4C" w:rsidRPr="00671F6A">
        <w:rPr>
          <w:rFonts w:ascii="Calibri" w:hAnsi="Calibri" w:cs="Calibri"/>
          <w:color w:val="000000" w:themeColor="text1"/>
          <w:sz w:val="22"/>
        </w:rPr>
        <w:t> </w:t>
      </w:r>
      <w:r w:rsidR="005E6D67" w:rsidRPr="00671F6A">
        <w:rPr>
          <w:rFonts w:ascii="Calibri" w:hAnsi="Calibri" w:cs="Calibri"/>
          <w:color w:val="000000" w:themeColor="text1"/>
          <w:sz w:val="22"/>
        </w:rPr>
        <w:t>r.)</w:t>
      </w:r>
    </w:p>
    <w:p w14:paraId="16386F7B" w14:textId="15BE8DD6" w:rsidR="004C6F13" w:rsidRPr="00671F6A" w:rsidRDefault="004C6F13"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Instytut Ochrony Środowiska - Państwowy Instytut Badawczy</w:t>
      </w:r>
      <w:r w:rsidR="009F7C4C" w:rsidRPr="00671F6A">
        <w:rPr>
          <w:rFonts w:ascii="Calibri" w:hAnsi="Calibri" w:cs="Calibri"/>
          <w:color w:val="000000" w:themeColor="text1"/>
          <w:sz w:val="22"/>
        </w:rPr>
        <w:t>,</w:t>
      </w:r>
      <w:r w:rsidR="00136E5B" w:rsidRPr="00671F6A">
        <w:rPr>
          <w:rFonts w:ascii="Calibri" w:hAnsi="Calibri" w:cs="Calibri"/>
          <w:color w:val="000000" w:themeColor="text1"/>
          <w:sz w:val="22"/>
        </w:rPr>
        <w:t xml:space="preserve"> </w:t>
      </w:r>
      <w:r w:rsidR="009F7C4C" w:rsidRPr="00671F6A">
        <w:rPr>
          <w:rFonts w:ascii="Calibri" w:hAnsi="Calibri" w:cs="Calibri"/>
          <w:color w:val="000000" w:themeColor="text1"/>
          <w:sz w:val="22"/>
        </w:rPr>
        <w:t xml:space="preserve">Zakład Ochrony Wód, Warszawa </w:t>
      </w:r>
      <w:r w:rsidR="00136E5B" w:rsidRPr="00671F6A">
        <w:rPr>
          <w:rFonts w:ascii="Calibri" w:hAnsi="Calibri" w:cs="Calibri"/>
          <w:color w:val="000000" w:themeColor="text1"/>
          <w:sz w:val="22"/>
        </w:rPr>
        <w:t>(</w:t>
      </w:r>
      <w:r w:rsidR="009F7C4C" w:rsidRPr="00671F6A">
        <w:rPr>
          <w:rFonts w:ascii="Calibri" w:hAnsi="Calibri" w:cs="Calibri"/>
          <w:color w:val="000000" w:themeColor="text1"/>
          <w:sz w:val="22"/>
        </w:rPr>
        <w:t>dr Małgorzata Strzałek, 2021 r.</w:t>
      </w:r>
      <w:r w:rsidR="00136E5B" w:rsidRPr="00671F6A">
        <w:rPr>
          <w:rFonts w:ascii="Calibri" w:hAnsi="Calibri" w:cs="Calibri"/>
          <w:color w:val="000000" w:themeColor="text1"/>
          <w:sz w:val="22"/>
        </w:rPr>
        <w:t>)</w:t>
      </w:r>
      <w:r w:rsidR="007D34FA" w:rsidRPr="00671F6A">
        <w:rPr>
          <w:rFonts w:ascii="Calibri" w:hAnsi="Calibri" w:cs="Calibri"/>
          <w:color w:val="000000" w:themeColor="text1"/>
          <w:sz w:val="22"/>
        </w:rPr>
        <w:t>;</w:t>
      </w:r>
    </w:p>
    <w:p w14:paraId="0E1979A9" w14:textId="53DB0E40" w:rsidR="004C6F13" w:rsidRPr="00671F6A" w:rsidRDefault="00FB6CCE"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 xml:space="preserve">Uniwersytet im. Adama Mickiewicza w Poznaniu, </w:t>
      </w:r>
      <w:r w:rsidR="004C6F13" w:rsidRPr="00671F6A">
        <w:rPr>
          <w:rFonts w:ascii="Calibri" w:hAnsi="Calibri" w:cs="Calibri"/>
          <w:color w:val="000000" w:themeColor="text1"/>
          <w:sz w:val="22"/>
        </w:rPr>
        <w:t xml:space="preserve">Zakład Hydrobiologii Wydziału Biologii </w:t>
      </w:r>
      <w:r w:rsidR="00136E5B" w:rsidRPr="00671F6A">
        <w:rPr>
          <w:rFonts w:ascii="Calibri" w:hAnsi="Calibri" w:cs="Calibri"/>
          <w:color w:val="000000" w:themeColor="text1"/>
          <w:sz w:val="22"/>
        </w:rPr>
        <w:t>(</w:t>
      </w:r>
      <w:r w:rsidR="009F7C4C" w:rsidRPr="00671F6A">
        <w:rPr>
          <w:rFonts w:ascii="Calibri" w:hAnsi="Calibri" w:cs="Calibri"/>
          <w:color w:val="000000" w:themeColor="text1"/>
          <w:sz w:val="22"/>
        </w:rPr>
        <w:t>dr Małgorzata Strzałek, 2024 r.</w:t>
      </w:r>
      <w:r w:rsidR="00136E5B" w:rsidRPr="00671F6A">
        <w:rPr>
          <w:rFonts w:ascii="Calibri" w:hAnsi="Calibri" w:cs="Calibri"/>
          <w:color w:val="000000" w:themeColor="text1"/>
          <w:sz w:val="22"/>
        </w:rPr>
        <w:t>)</w:t>
      </w:r>
      <w:r w:rsidR="007D34FA" w:rsidRPr="00671F6A">
        <w:rPr>
          <w:rFonts w:ascii="Calibri" w:hAnsi="Calibri" w:cs="Calibri"/>
          <w:color w:val="000000" w:themeColor="text1"/>
          <w:sz w:val="22"/>
        </w:rPr>
        <w:t>;</w:t>
      </w:r>
    </w:p>
    <w:p w14:paraId="025CEFD0" w14:textId="413B39B3" w:rsidR="004C6F13" w:rsidRPr="00671F6A" w:rsidRDefault="004C6F13"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Uniwersytet Mikołaja Kopernika w Toruniu, Collegium Medicum im. L</w:t>
      </w:r>
      <w:r w:rsidR="00FB6CCE" w:rsidRPr="00671F6A">
        <w:rPr>
          <w:rFonts w:ascii="Calibri" w:hAnsi="Calibri" w:cs="Calibri"/>
          <w:color w:val="000000" w:themeColor="text1"/>
          <w:sz w:val="22"/>
        </w:rPr>
        <w:t>. </w:t>
      </w:r>
      <w:r w:rsidRPr="00671F6A">
        <w:rPr>
          <w:rFonts w:ascii="Calibri" w:hAnsi="Calibri" w:cs="Calibri"/>
          <w:color w:val="000000" w:themeColor="text1"/>
          <w:sz w:val="22"/>
        </w:rPr>
        <w:t>Rydygiera w</w:t>
      </w:r>
      <w:r w:rsidR="00136E5B" w:rsidRPr="00671F6A">
        <w:rPr>
          <w:rFonts w:ascii="Calibri" w:hAnsi="Calibri" w:cs="Calibri"/>
          <w:color w:val="000000" w:themeColor="text1"/>
          <w:sz w:val="22"/>
        </w:rPr>
        <w:t> </w:t>
      </w:r>
      <w:r w:rsidRPr="00671F6A">
        <w:rPr>
          <w:rFonts w:ascii="Calibri" w:hAnsi="Calibri" w:cs="Calibri"/>
          <w:color w:val="000000" w:themeColor="text1"/>
          <w:sz w:val="22"/>
        </w:rPr>
        <w:t>Bydgoszczy, Katedra Mikrobiologii</w:t>
      </w:r>
      <w:r w:rsidR="007D34FA" w:rsidRPr="00671F6A">
        <w:rPr>
          <w:rFonts w:ascii="Calibri" w:hAnsi="Calibri" w:cs="Calibri"/>
          <w:color w:val="000000" w:themeColor="text1"/>
          <w:sz w:val="22"/>
        </w:rPr>
        <w:t xml:space="preserve">, </w:t>
      </w:r>
      <w:r w:rsidRPr="00671F6A">
        <w:rPr>
          <w:rFonts w:ascii="Calibri" w:hAnsi="Calibri" w:cs="Calibri"/>
          <w:color w:val="000000" w:themeColor="text1"/>
          <w:sz w:val="22"/>
        </w:rPr>
        <w:t>staż naukowy w zakresie nowoczesnych metod badawczych stosowanych w mikrobiologii</w:t>
      </w:r>
      <w:r w:rsidR="009F7C4C" w:rsidRPr="00671F6A">
        <w:rPr>
          <w:rFonts w:ascii="Calibri" w:hAnsi="Calibri" w:cs="Calibri"/>
          <w:color w:val="000000" w:themeColor="text1"/>
          <w:sz w:val="22"/>
        </w:rPr>
        <w:t xml:space="preserve"> (dr hab. Barbara Kot, 2020 r.</w:t>
      </w:r>
      <w:r w:rsidR="00136E5B" w:rsidRPr="00671F6A">
        <w:rPr>
          <w:rFonts w:ascii="Calibri" w:hAnsi="Calibri" w:cs="Calibri"/>
          <w:color w:val="000000" w:themeColor="text1"/>
          <w:sz w:val="22"/>
        </w:rPr>
        <w:t>)</w:t>
      </w:r>
      <w:r w:rsidR="007D34FA" w:rsidRPr="00671F6A">
        <w:rPr>
          <w:rFonts w:ascii="Calibri" w:hAnsi="Calibri" w:cs="Calibri"/>
          <w:color w:val="000000" w:themeColor="text1"/>
          <w:sz w:val="22"/>
        </w:rPr>
        <w:t>;</w:t>
      </w:r>
    </w:p>
    <w:p w14:paraId="4268A081" w14:textId="2B5E0888" w:rsidR="004C6F13" w:rsidRPr="00671F6A" w:rsidRDefault="004C6F13"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lastRenderedPageBreak/>
        <w:t>Uniwersytet Przyrodniczy w Lublinie, Instytut Biologicznych Podstaw Produkcji Zwierzęcej, Zakład Genetyki Ogólnej i Molekularnej, staż naukowy w zakresie sekwencjonowania produktów PCR i</w:t>
      </w:r>
      <w:r w:rsidR="00136E5B" w:rsidRPr="00671F6A">
        <w:rPr>
          <w:rFonts w:ascii="Calibri" w:hAnsi="Calibri" w:cs="Calibri"/>
          <w:color w:val="000000" w:themeColor="text1"/>
          <w:sz w:val="22"/>
        </w:rPr>
        <w:t> </w:t>
      </w:r>
      <w:r w:rsidRPr="00671F6A">
        <w:rPr>
          <w:rFonts w:ascii="Calibri" w:hAnsi="Calibri" w:cs="Calibri"/>
          <w:color w:val="000000" w:themeColor="text1"/>
          <w:sz w:val="22"/>
        </w:rPr>
        <w:t xml:space="preserve">typowania molekularnego </w:t>
      </w:r>
      <w:r w:rsidRPr="00671F6A">
        <w:rPr>
          <w:rFonts w:ascii="Calibri" w:hAnsi="Calibri" w:cs="Calibri"/>
          <w:i/>
          <w:iCs/>
          <w:color w:val="000000" w:themeColor="text1"/>
          <w:sz w:val="22"/>
        </w:rPr>
        <w:t>Staphylococcus aureu</w:t>
      </w:r>
      <w:r w:rsidR="00136E5B" w:rsidRPr="00671F6A">
        <w:rPr>
          <w:rFonts w:ascii="Calibri" w:hAnsi="Calibri" w:cs="Calibri"/>
          <w:i/>
          <w:iCs/>
          <w:color w:val="000000" w:themeColor="text1"/>
          <w:sz w:val="22"/>
        </w:rPr>
        <w:t>s</w:t>
      </w:r>
      <w:r w:rsidR="00136E5B" w:rsidRPr="00671F6A">
        <w:rPr>
          <w:rFonts w:ascii="Calibri" w:hAnsi="Calibri" w:cs="Calibri"/>
          <w:color w:val="000000" w:themeColor="text1"/>
          <w:sz w:val="22"/>
        </w:rPr>
        <w:t xml:space="preserve"> (</w:t>
      </w:r>
      <w:r w:rsidR="009F7C4C" w:rsidRPr="00671F6A">
        <w:rPr>
          <w:rFonts w:ascii="Calibri" w:hAnsi="Calibri" w:cs="Calibri"/>
          <w:color w:val="000000" w:themeColor="text1"/>
          <w:sz w:val="22"/>
        </w:rPr>
        <w:t>dr hab. Barbara Kot, 2020/2021 r.</w:t>
      </w:r>
      <w:r w:rsidR="00136E5B" w:rsidRPr="00671F6A">
        <w:rPr>
          <w:rFonts w:ascii="Calibri" w:hAnsi="Calibri" w:cs="Calibri"/>
          <w:color w:val="000000" w:themeColor="text1"/>
          <w:sz w:val="22"/>
        </w:rPr>
        <w:t>)</w:t>
      </w:r>
      <w:r w:rsidR="007D34FA" w:rsidRPr="00671F6A">
        <w:rPr>
          <w:rFonts w:ascii="Calibri" w:hAnsi="Calibri" w:cs="Calibri"/>
          <w:color w:val="000000" w:themeColor="text1"/>
          <w:sz w:val="22"/>
        </w:rPr>
        <w:t>;</w:t>
      </w:r>
    </w:p>
    <w:p w14:paraId="42E25992" w14:textId="77777777" w:rsidR="004C6F13" w:rsidRPr="00671F6A" w:rsidRDefault="004C6F13" w:rsidP="00BE517F">
      <w:pPr>
        <w:pStyle w:val="Akapitzlist"/>
        <w:numPr>
          <w:ilvl w:val="0"/>
          <w:numId w:val="8"/>
        </w:numPr>
        <w:spacing w:after="120" w:line="290" w:lineRule="exact"/>
        <w:jc w:val="both"/>
        <w:rPr>
          <w:rFonts w:ascii="Calibri" w:hAnsi="Calibri" w:cs="Calibri"/>
          <w:color w:val="000000" w:themeColor="text1"/>
          <w:sz w:val="22"/>
        </w:rPr>
      </w:pPr>
      <w:r w:rsidRPr="00671F6A">
        <w:rPr>
          <w:rFonts w:ascii="Calibri" w:hAnsi="Calibri" w:cs="Calibri"/>
          <w:color w:val="000000" w:themeColor="text1"/>
          <w:sz w:val="22"/>
        </w:rPr>
        <w:t>Uniwersytet Rzeszowski, Instytut Biologii i Biotechnologii, staż naukowy w zakresie analizy białek technikami elektroforetycznymi i spektrometrii mas</w:t>
      </w:r>
      <w:r w:rsidR="00136E5B" w:rsidRPr="00671F6A">
        <w:rPr>
          <w:rFonts w:ascii="Calibri" w:hAnsi="Calibri" w:cs="Calibri"/>
          <w:color w:val="000000" w:themeColor="text1"/>
          <w:sz w:val="22"/>
        </w:rPr>
        <w:t xml:space="preserve"> (dr Paweł Czerniewicz</w:t>
      </w:r>
      <w:r w:rsidR="009F7C4C" w:rsidRPr="00671F6A">
        <w:rPr>
          <w:rFonts w:ascii="Calibri" w:hAnsi="Calibri" w:cs="Calibri"/>
          <w:color w:val="000000" w:themeColor="text1"/>
          <w:sz w:val="22"/>
        </w:rPr>
        <w:t>, 2022 r.</w:t>
      </w:r>
      <w:r w:rsidR="00136E5B" w:rsidRPr="00671F6A">
        <w:rPr>
          <w:rFonts w:ascii="Calibri" w:hAnsi="Calibri" w:cs="Calibri"/>
          <w:color w:val="000000" w:themeColor="text1"/>
          <w:sz w:val="22"/>
        </w:rPr>
        <w:t>)</w:t>
      </w:r>
      <w:r w:rsidR="00CF5FCE" w:rsidRPr="00671F6A">
        <w:rPr>
          <w:rFonts w:ascii="Calibri" w:hAnsi="Calibri" w:cs="Calibri"/>
          <w:color w:val="000000" w:themeColor="text1"/>
          <w:sz w:val="22"/>
        </w:rPr>
        <w:t>.</w:t>
      </w:r>
    </w:p>
    <w:p w14:paraId="00930551" w14:textId="7B0C8BD9" w:rsidR="004C6F13"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color w:val="000000" w:themeColor="text1"/>
          <w:sz w:val="22"/>
          <w:szCs w:val="22"/>
        </w:rPr>
        <w:t xml:space="preserve">Do istotnych osiągnięć dydaktycznych Instytutu Nauk Biologicznych należy również </w:t>
      </w:r>
      <w:r w:rsidRPr="00671F6A">
        <w:rPr>
          <w:rFonts w:ascii="Calibri" w:hAnsi="Calibri" w:cs="Calibri"/>
          <w:b/>
          <w:bCs/>
          <w:color w:val="000000" w:themeColor="text1"/>
          <w:sz w:val="22"/>
          <w:szCs w:val="22"/>
        </w:rPr>
        <w:t xml:space="preserve">aktywność </w:t>
      </w:r>
      <w:r w:rsidRPr="00671F6A">
        <w:rPr>
          <w:rFonts w:ascii="Calibri" w:hAnsi="Calibri" w:cs="Calibri"/>
          <w:b/>
          <w:bCs/>
          <w:sz w:val="22"/>
          <w:szCs w:val="22"/>
        </w:rPr>
        <w:t>pracowników i studentów na polu popularyzacji nauki</w:t>
      </w:r>
      <w:r w:rsidR="006D609E" w:rsidRPr="00671F6A">
        <w:rPr>
          <w:rFonts w:ascii="Calibri" w:hAnsi="Calibri" w:cs="Calibri"/>
          <w:sz w:val="22"/>
          <w:szCs w:val="22"/>
        </w:rPr>
        <w:t xml:space="preserve"> (Załącznik</w:t>
      </w:r>
      <w:r w:rsidR="00F807BC" w:rsidRPr="00671F6A">
        <w:rPr>
          <w:rFonts w:ascii="Calibri" w:hAnsi="Calibri" w:cs="Calibri"/>
          <w:sz w:val="22"/>
          <w:szCs w:val="22"/>
        </w:rPr>
        <w:t xml:space="preserve"> 3)</w:t>
      </w:r>
      <w:r w:rsidRPr="00671F6A">
        <w:rPr>
          <w:rFonts w:ascii="Calibri" w:hAnsi="Calibri" w:cs="Calibri"/>
          <w:sz w:val="22"/>
          <w:szCs w:val="22"/>
        </w:rPr>
        <w:t>. Prowadzona jest ona m.in. poprzez:</w:t>
      </w:r>
    </w:p>
    <w:p w14:paraId="233FAEA6" w14:textId="795D68F8"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coroczn</w:t>
      </w:r>
      <w:r w:rsidR="00EE31A2" w:rsidRPr="00671F6A">
        <w:rPr>
          <w:rFonts w:ascii="Calibri" w:hAnsi="Calibri" w:cs="Calibri"/>
          <w:sz w:val="22"/>
        </w:rPr>
        <w:t>ą</w:t>
      </w:r>
      <w:r w:rsidRPr="00671F6A">
        <w:rPr>
          <w:rFonts w:ascii="Calibri" w:hAnsi="Calibri" w:cs="Calibri"/>
          <w:sz w:val="22"/>
        </w:rPr>
        <w:t xml:space="preserve"> organizacj</w:t>
      </w:r>
      <w:r w:rsidR="00EE31A2" w:rsidRPr="00671F6A">
        <w:rPr>
          <w:rFonts w:ascii="Calibri" w:hAnsi="Calibri" w:cs="Calibri"/>
          <w:sz w:val="22"/>
        </w:rPr>
        <w:t>ę</w:t>
      </w:r>
      <w:r w:rsidRPr="00671F6A">
        <w:rPr>
          <w:rFonts w:ascii="Calibri" w:hAnsi="Calibri" w:cs="Calibri"/>
          <w:sz w:val="22"/>
        </w:rPr>
        <w:t xml:space="preserve"> „Dni Otwartych” Uniwersytetu w Siedlcach, a wcześniej Uniwersytetu Przyrodniczo-Humanistycznego, w Instytucie Nauk Biologicznych</w:t>
      </w:r>
      <w:r w:rsidR="007D34FA" w:rsidRPr="00671F6A">
        <w:rPr>
          <w:rFonts w:ascii="Calibri" w:hAnsi="Calibri" w:cs="Calibri"/>
          <w:sz w:val="22"/>
        </w:rPr>
        <w:t>;</w:t>
      </w:r>
    </w:p>
    <w:p w14:paraId="5D1BCEF3" w14:textId="4775564E"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cykliczn</w:t>
      </w:r>
      <w:r w:rsidR="00EE31A2" w:rsidRPr="00671F6A">
        <w:rPr>
          <w:rFonts w:ascii="Calibri" w:hAnsi="Calibri" w:cs="Calibri"/>
          <w:sz w:val="22"/>
        </w:rPr>
        <w:t>ą</w:t>
      </w:r>
      <w:r w:rsidRPr="00671F6A">
        <w:rPr>
          <w:rFonts w:ascii="Calibri" w:hAnsi="Calibri" w:cs="Calibri"/>
          <w:sz w:val="22"/>
        </w:rPr>
        <w:t xml:space="preserve"> współorganizac</w:t>
      </w:r>
      <w:r w:rsidR="00EE31A2" w:rsidRPr="00671F6A">
        <w:rPr>
          <w:rFonts w:ascii="Calibri" w:hAnsi="Calibri" w:cs="Calibri"/>
          <w:sz w:val="22"/>
        </w:rPr>
        <w:t>ję</w:t>
      </w:r>
      <w:r w:rsidRPr="00671F6A">
        <w:rPr>
          <w:rFonts w:ascii="Calibri" w:hAnsi="Calibri" w:cs="Calibri"/>
          <w:sz w:val="22"/>
        </w:rPr>
        <w:t xml:space="preserve"> festiwalu naukowego – „Festiwal Nauki i Sztuki w Siedlcach”</w:t>
      </w:r>
      <w:r w:rsidR="007D34FA" w:rsidRPr="00671F6A">
        <w:rPr>
          <w:rFonts w:ascii="Calibri" w:hAnsi="Calibri" w:cs="Calibri"/>
          <w:sz w:val="22"/>
        </w:rPr>
        <w:t>;</w:t>
      </w:r>
    </w:p>
    <w:p w14:paraId="0EDF31E9" w14:textId="7B15AF2A"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uczestnictwo w organizacji akcji „Pierwszy Dzień Wiosny z Wydziałem Nauk Ścisłych i</w:t>
      </w:r>
      <w:r w:rsidR="00136E5B" w:rsidRPr="00671F6A">
        <w:rPr>
          <w:rFonts w:ascii="Calibri" w:hAnsi="Calibri" w:cs="Calibri"/>
          <w:sz w:val="22"/>
        </w:rPr>
        <w:t> </w:t>
      </w:r>
      <w:r w:rsidRPr="00671F6A">
        <w:rPr>
          <w:rFonts w:ascii="Calibri" w:hAnsi="Calibri" w:cs="Calibri"/>
          <w:sz w:val="22"/>
        </w:rPr>
        <w:t>Przyrodniczych”</w:t>
      </w:r>
      <w:r w:rsidR="007D34FA" w:rsidRPr="00671F6A">
        <w:rPr>
          <w:rFonts w:ascii="Calibri" w:hAnsi="Calibri" w:cs="Calibri"/>
          <w:sz w:val="22"/>
        </w:rPr>
        <w:t>;</w:t>
      </w:r>
    </w:p>
    <w:p w14:paraId="238A698D" w14:textId="06BE1822"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 xml:space="preserve">cykliczne prowadzenie wykładów, warsztatów i pokazów o tematyce przyrodniczej dla uczniów szkół </w:t>
      </w:r>
      <w:r w:rsidR="00153763" w:rsidRPr="00671F6A">
        <w:rPr>
          <w:rFonts w:ascii="Calibri" w:hAnsi="Calibri" w:cs="Calibri"/>
          <w:sz w:val="22"/>
        </w:rPr>
        <w:t xml:space="preserve">podstawowych i ponadpodstawowych </w:t>
      </w:r>
      <w:r w:rsidRPr="00671F6A">
        <w:rPr>
          <w:rFonts w:ascii="Calibri" w:hAnsi="Calibri" w:cs="Calibri"/>
          <w:sz w:val="22"/>
        </w:rPr>
        <w:t>z regionu, w trakcie całego roku akademickiego</w:t>
      </w:r>
      <w:r w:rsidR="007D34FA" w:rsidRPr="00671F6A">
        <w:rPr>
          <w:rFonts w:ascii="Calibri" w:hAnsi="Calibri" w:cs="Calibri"/>
          <w:sz w:val="22"/>
        </w:rPr>
        <w:t>;</w:t>
      </w:r>
    </w:p>
    <w:p w14:paraId="0FFFF8A7" w14:textId="45B08926"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cykl zajęć: „Elementy statystyki dla biologów” - przeznaczone dla maturzystów</w:t>
      </w:r>
      <w:r w:rsidR="007D34FA" w:rsidRPr="00671F6A">
        <w:rPr>
          <w:rFonts w:ascii="Calibri" w:hAnsi="Calibri" w:cs="Calibri"/>
          <w:sz w:val="22"/>
        </w:rPr>
        <w:t>;</w:t>
      </w:r>
    </w:p>
    <w:p w14:paraId="69F2DB82" w14:textId="0556ABB6"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 xml:space="preserve">wyjazdy do szkół </w:t>
      </w:r>
      <w:r w:rsidR="00D0552E">
        <w:rPr>
          <w:rFonts w:ascii="Calibri" w:hAnsi="Calibri" w:cs="Calibri"/>
          <w:sz w:val="22"/>
        </w:rPr>
        <w:t>pod</w:t>
      </w:r>
      <w:r w:rsidR="003329D9">
        <w:rPr>
          <w:rFonts w:ascii="Calibri" w:hAnsi="Calibri" w:cs="Calibri"/>
          <w:sz w:val="22"/>
        </w:rPr>
        <w:t>sta</w:t>
      </w:r>
      <w:r w:rsidR="00D0552E">
        <w:rPr>
          <w:rFonts w:ascii="Calibri" w:hAnsi="Calibri" w:cs="Calibri"/>
          <w:sz w:val="22"/>
        </w:rPr>
        <w:t xml:space="preserve">wowych i </w:t>
      </w:r>
      <w:r w:rsidR="000D3601" w:rsidRPr="00671F6A">
        <w:rPr>
          <w:rFonts w:ascii="Calibri" w:hAnsi="Calibri" w:cs="Calibri"/>
          <w:sz w:val="22"/>
        </w:rPr>
        <w:t xml:space="preserve">ponadpodstawowych </w:t>
      </w:r>
      <w:r w:rsidRPr="00671F6A">
        <w:rPr>
          <w:rFonts w:ascii="Calibri" w:hAnsi="Calibri" w:cs="Calibri"/>
          <w:sz w:val="22"/>
        </w:rPr>
        <w:t>w ramach uczestnictwa w targach edukacyjnych i</w:t>
      </w:r>
      <w:r w:rsidR="005343A0" w:rsidRPr="00671F6A">
        <w:rPr>
          <w:rFonts w:ascii="Calibri" w:hAnsi="Calibri" w:cs="Calibri"/>
          <w:sz w:val="22"/>
        </w:rPr>
        <w:t> </w:t>
      </w:r>
      <w:r w:rsidRPr="00671F6A">
        <w:rPr>
          <w:rFonts w:ascii="Calibri" w:hAnsi="Calibri" w:cs="Calibri"/>
          <w:sz w:val="22"/>
        </w:rPr>
        <w:t>piknikach naukowych</w:t>
      </w:r>
      <w:r w:rsidR="007D34FA" w:rsidRPr="00671F6A">
        <w:rPr>
          <w:rFonts w:ascii="Calibri" w:hAnsi="Calibri" w:cs="Calibri"/>
          <w:sz w:val="22"/>
        </w:rPr>
        <w:t>;</w:t>
      </w:r>
    </w:p>
    <w:p w14:paraId="24DBF6F3" w14:textId="2595F60D"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artykuły popularnonaukowe, wywiady i dyskusje w mediach</w:t>
      </w:r>
      <w:r w:rsidR="000D3601" w:rsidRPr="00671F6A">
        <w:rPr>
          <w:rFonts w:ascii="Calibri" w:hAnsi="Calibri" w:cs="Calibri"/>
          <w:sz w:val="22"/>
        </w:rPr>
        <w:t xml:space="preserve"> (Katolickie Radio Podlasie, </w:t>
      </w:r>
      <w:r w:rsidR="009F7C4C" w:rsidRPr="00671F6A">
        <w:rPr>
          <w:rFonts w:ascii="Calibri" w:hAnsi="Calibri" w:cs="Calibri"/>
          <w:sz w:val="22"/>
        </w:rPr>
        <w:t xml:space="preserve">Telewizja Wschód, </w:t>
      </w:r>
      <w:r w:rsidR="00CF5FCE" w:rsidRPr="00671F6A">
        <w:rPr>
          <w:rFonts w:ascii="Calibri" w:hAnsi="Calibri" w:cs="Calibri"/>
          <w:sz w:val="22"/>
        </w:rPr>
        <w:t xml:space="preserve">Program I Polskiego Radia, Tygodnik Siedlecki, </w:t>
      </w:r>
      <w:r w:rsidR="0086510C" w:rsidRPr="00671F6A">
        <w:rPr>
          <w:rFonts w:ascii="Calibri" w:hAnsi="Calibri" w:cs="Calibri"/>
          <w:sz w:val="22"/>
        </w:rPr>
        <w:t>Zielona Interia</w:t>
      </w:r>
      <w:r w:rsidR="008E15F3" w:rsidRPr="00671F6A">
        <w:rPr>
          <w:rFonts w:ascii="Calibri" w:hAnsi="Calibri" w:cs="Calibri"/>
          <w:sz w:val="22"/>
        </w:rPr>
        <w:t>)</w:t>
      </w:r>
      <w:r w:rsidR="007D34FA" w:rsidRPr="00671F6A">
        <w:rPr>
          <w:rFonts w:ascii="Calibri" w:hAnsi="Calibri" w:cs="Calibri"/>
          <w:sz w:val="22"/>
        </w:rPr>
        <w:t>;</w:t>
      </w:r>
    </w:p>
    <w:p w14:paraId="259D9142" w14:textId="6357DCCE"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udział w pracach komisji konkursowej Ogólnopolskiego Konkursu Antropogeniczne Zmiany Środowiska, organizowanego przez Zespół Szkół im. Marii Skłodowskiej-Curie w Mińsku Mazowieckim</w:t>
      </w:r>
      <w:r w:rsidR="007D34FA" w:rsidRPr="00671F6A">
        <w:rPr>
          <w:rFonts w:ascii="Calibri" w:hAnsi="Calibri" w:cs="Calibri"/>
          <w:sz w:val="22"/>
        </w:rPr>
        <w:t>;</w:t>
      </w:r>
    </w:p>
    <w:p w14:paraId="28DA67AC" w14:textId="7A611FC4"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 xml:space="preserve">wsparcie uczniów </w:t>
      </w:r>
      <w:r w:rsidR="000D3601" w:rsidRPr="00671F6A">
        <w:rPr>
          <w:rFonts w:ascii="Calibri" w:hAnsi="Calibri" w:cs="Calibri"/>
          <w:sz w:val="22"/>
        </w:rPr>
        <w:t xml:space="preserve">szkół średnich </w:t>
      </w:r>
      <w:r w:rsidRPr="00671F6A">
        <w:rPr>
          <w:rFonts w:ascii="Calibri" w:hAnsi="Calibri" w:cs="Calibri"/>
          <w:sz w:val="22"/>
        </w:rPr>
        <w:t>w przygotowaniu do zawodów centralnych Olimpiady Biologicznej</w:t>
      </w:r>
      <w:r w:rsidR="007D34FA" w:rsidRPr="00671F6A">
        <w:rPr>
          <w:rFonts w:ascii="Calibri" w:hAnsi="Calibri" w:cs="Calibri"/>
          <w:sz w:val="22"/>
        </w:rPr>
        <w:t>;</w:t>
      </w:r>
    </w:p>
    <w:p w14:paraId="5DC7EB07" w14:textId="77777777" w:rsidR="004C6F13" w:rsidRPr="00671F6A" w:rsidRDefault="004C6F13" w:rsidP="00BE517F">
      <w:pPr>
        <w:pStyle w:val="Akapitzlist"/>
        <w:numPr>
          <w:ilvl w:val="0"/>
          <w:numId w:val="9"/>
        </w:numPr>
        <w:spacing w:after="120" w:line="290" w:lineRule="exact"/>
        <w:jc w:val="both"/>
        <w:rPr>
          <w:rFonts w:ascii="Calibri" w:hAnsi="Calibri" w:cs="Calibri"/>
          <w:sz w:val="22"/>
        </w:rPr>
      </w:pPr>
      <w:r w:rsidRPr="00671F6A">
        <w:rPr>
          <w:rFonts w:ascii="Calibri" w:hAnsi="Calibri" w:cs="Calibri"/>
          <w:sz w:val="22"/>
        </w:rPr>
        <w:t>organizacj</w:t>
      </w:r>
      <w:r w:rsidR="00EE31A2" w:rsidRPr="00671F6A">
        <w:rPr>
          <w:rFonts w:ascii="Calibri" w:hAnsi="Calibri" w:cs="Calibri"/>
          <w:sz w:val="22"/>
        </w:rPr>
        <w:t>ę</w:t>
      </w:r>
      <w:r w:rsidRPr="00671F6A">
        <w:rPr>
          <w:rFonts w:ascii="Calibri" w:hAnsi="Calibri" w:cs="Calibri"/>
          <w:sz w:val="22"/>
        </w:rPr>
        <w:t xml:space="preserve"> i opiek</w:t>
      </w:r>
      <w:r w:rsidR="00EE31A2" w:rsidRPr="00671F6A">
        <w:rPr>
          <w:rFonts w:ascii="Calibri" w:hAnsi="Calibri" w:cs="Calibri"/>
          <w:sz w:val="22"/>
        </w:rPr>
        <w:t>ę</w:t>
      </w:r>
      <w:r w:rsidRPr="00671F6A">
        <w:rPr>
          <w:rFonts w:ascii="Calibri" w:hAnsi="Calibri" w:cs="Calibri"/>
          <w:sz w:val="22"/>
        </w:rPr>
        <w:t xml:space="preserve"> nad praktyką zawodową uczniów szkół z regionu.</w:t>
      </w:r>
    </w:p>
    <w:p w14:paraId="36F0C6BB" w14:textId="238ABB9D" w:rsidR="00AB625C" w:rsidRPr="00671F6A" w:rsidRDefault="00AB625C" w:rsidP="00BE517F">
      <w:pPr>
        <w:spacing w:before="120" w:after="120" w:line="290" w:lineRule="exact"/>
        <w:contextualSpacing/>
        <w:jc w:val="both"/>
        <w:rPr>
          <w:rFonts w:ascii="Calibri" w:eastAsia="Calibri" w:hAnsi="Calibri" w:cs="Calibri"/>
          <w:sz w:val="22"/>
          <w:szCs w:val="22"/>
        </w:rPr>
      </w:pPr>
      <w:r w:rsidRPr="00671F6A">
        <w:rPr>
          <w:rFonts w:ascii="Calibri" w:hAnsi="Calibri" w:cs="Calibri"/>
          <w:sz w:val="22"/>
          <w:szCs w:val="22"/>
        </w:rPr>
        <w:t xml:space="preserve">Wszyscy nauczyciele prowadzący zajęcia na ocenianym kierunku studiów </w:t>
      </w:r>
      <w:r w:rsidR="00F37859" w:rsidRPr="00671F6A">
        <w:rPr>
          <w:rFonts w:ascii="Calibri" w:hAnsi="Calibri" w:cs="Calibri"/>
          <w:sz w:val="22"/>
          <w:szCs w:val="22"/>
        </w:rPr>
        <w:t>zostali</w:t>
      </w:r>
      <w:r w:rsidRPr="00671F6A">
        <w:rPr>
          <w:rFonts w:ascii="Calibri" w:hAnsi="Calibri" w:cs="Calibri"/>
          <w:sz w:val="22"/>
          <w:szCs w:val="22"/>
        </w:rPr>
        <w:t xml:space="preserve"> przeszkoleni w zakresie stosowania technik kształcenia na odległość. Przedmiotowe szkolenia przeprowadzone zostały przez Dział Informatyki i dotyczyły </w:t>
      </w:r>
      <w:r w:rsidRPr="00671F6A">
        <w:rPr>
          <w:rFonts w:ascii="Calibri" w:eastAsia="Calibri" w:hAnsi="Calibri" w:cs="Calibri"/>
          <w:sz w:val="22"/>
          <w:szCs w:val="22"/>
        </w:rPr>
        <w:t xml:space="preserve">wykorzystania narzędzi Google Inc. udostępnianych w ramach usługi G Suite dla Szkół i Uczelni (aplikacja MEET oraz narzędzia: Classroom, Prezentacje, Dokumenty, Arkusze, Dysk). </w:t>
      </w:r>
    </w:p>
    <w:p w14:paraId="59905890" w14:textId="4D57A8BA" w:rsidR="004C6F13" w:rsidRPr="00671F6A" w:rsidRDefault="004C6F13" w:rsidP="00BE517F">
      <w:pPr>
        <w:spacing w:before="120" w:after="120" w:line="290" w:lineRule="exact"/>
        <w:contextualSpacing/>
        <w:jc w:val="both"/>
        <w:rPr>
          <w:rFonts w:ascii="Calibri" w:hAnsi="Calibri" w:cs="Calibri"/>
          <w:sz w:val="22"/>
          <w:szCs w:val="22"/>
        </w:rPr>
      </w:pPr>
      <w:r w:rsidRPr="00671F6A">
        <w:rPr>
          <w:rFonts w:ascii="Calibri" w:hAnsi="Calibri" w:cs="Calibri"/>
          <w:b/>
          <w:bCs/>
          <w:sz w:val="22"/>
          <w:szCs w:val="22"/>
        </w:rPr>
        <w:t>Jedną z form ewaluacji pracy nauczycieli akademickich jest ocena</w:t>
      </w:r>
      <w:r w:rsidR="002923BE" w:rsidRPr="00671F6A">
        <w:rPr>
          <w:rFonts w:ascii="Calibri" w:hAnsi="Calibri" w:cs="Calibri"/>
          <w:b/>
          <w:bCs/>
          <w:sz w:val="22"/>
          <w:szCs w:val="22"/>
        </w:rPr>
        <w:t xml:space="preserve"> okresowa</w:t>
      </w:r>
      <w:r w:rsidRPr="00671F6A">
        <w:rPr>
          <w:rFonts w:ascii="Calibri" w:hAnsi="Calibri" w:cs="Calibri"/>
          <w:sz w:val="22"/>
          <w:szCs w:val="22"/>
        </w:rPr>
        <w:t xml:space="preserve">, w której uwzględnia się osiągnięcia naukowe, działalność dydaktyczną i </w:t>
      </w:r>
      <w:r w:rsidR="002923BE" w:rsidRPr="00671F6A">
        <w:rPr>
          <w:rFonts w:ascii="Calibri" w:hAnsi="Calibri" w:cs="Calibri"/>
          <w:sz w:val="22"/>
          <w:szCs w:val="22"/>
        </w:rPr>
        <w:t xml:space="preserve">zaangażowanie </w:t>
      </w:r>
      <w:r w:rsidRPr="00671F6A">
        <w:rPr>
          <w:rFonts w:ascii="Calibri" w:hAnsi="Calibri" w:cs="Calibri"/>
          <w:sz w:val="22"/>
          <w:szCs w:val="22"/>
        </w:rPr>
        <w:t>organizacyjn</w:t>
      </w:r>
      <w:r w:rsidR="002923BE" w:rsidRPr="00671F6A">
        <w:rPr>
          <w:rFonts w:ascii="Calibri" w:hAnsi="Calibri" w:cs="Calibri"/>
          <w:sz w:val="22"/>
          <w:szCs w:val="22"/>
        </w:rPr>
        <w:t>e</w:t>
      </w:r>
      <w:r w:rsidRPr="00671F6A">
        <w:rPr>
          <w:rFonts w:ascii="Calibri" w:hAnsi="Calibri" w:cs="Calibri"/>
          <w:sz w:val="22"/>
          <w:szCs w:val="22"/>
        </w:rPr>
        <w:t xml:space="preserve">. </w:t>
      </w:r>
      <w:r w:rsidR="002923BE" w:rsidRPr="00671F6A">
        <w:rPr>
          <w:rFonts w:ascii="Calibri" w:hAnsi="Calibri" w:cs="Calibri"/>
          <w:sz w:val="22"/>
          <w:szCs w:val="22"/>
        </w:rPr>
        <w:t>Jakość</w:t>
      </w:r>
      <w:r w:rsidRPr="00671F6A">
        <w:rPr>
          <w:rFonts w:ascii="Calibri" w:hAnsi="Calibri" w:cs="Calibri"/>
          <w:sz w:val="22"/>
          <w:szCs w:val="22"/>
        </w:rPr>
        <w:t xml:space="preserve"> procesu dydaktycznego monitorowan</w:t>
      </w:r>
      <w:r w:rsidR="002923BE" w:rsidRPr="00671F6A">
        <w:rPr>
          <w:rFonts w:ascii="Calibri" w:hAnsi="Calibri" w:cs="Calibri"/>
          <w:sz w:val="22"/>
          <w:szCs w:val="22"/>
        </w:rPr>
        <w:t>a</w:t>
      </w:r>
      <w:r w:rsidRPr="00671F6A">
        <w:rPr>
          <w:rFonts w:ascii="Calibri" w:hAnsi="Calibri" w:cs="Calibri"/>
          <w:sz w:val="22"/>
          <w:szCs w:val="22"/>
        </w:rPr>
        <w:t xml:space="preserve"> </w:t>
      </w:r>
      <w:r w:rsidR="002923BE" w:rsidRPr="00671F6A">
        <w:rPr>
          <w:rFonts w:ascii="Calibri" w:hAnsi="Calibri" w:cs="Calibri"/>
          <w:sz w:val="22"/>
          <w:szCs w:val="22"/>
        </w:rPr>
        <w:t>jest również poprzez</w:t>
      </w:r>
      <w:r w:rsidRPr="00671F6A">
        <w:rPr>
          <w:rFonts w:ascii="Calibri" w:hAnsi="Calibri" w:cs="Calibri"/>
          <w:sz w:val="22"/>
          <w:szCs w:val="22"/>
        </w:rPr>
        <w:t xml:space="preserve"> hospitacje zajęć </w:t>
      </w:r>
      <w:r w:rsidR="002923BE" w:rsidRPr="00671F6A">
        <w:rPr>
          <w:rFonts w:ascii="Calibri" w:hAnsi="Calibri" w:cs="Calibri"/>
          <w:sz w:val="22"/>
          <w:szCs w:val="22"/>
        </w:rPr>
        <w:t>prowadzone</w:t>
      </w:r>
      <w:r w:rsidRPr="00671F6A">
        <w:rPr>
          <w:rFonts w:ascii="Calibri" w:hAnsi="Calibri" w:cs="Calibri"/>
          <w:sz w:val="22"/>
          <w:szCs w:val="22"/>
        </w:rPr>
        <w:t xml:space="preserve"> cyklicznie przez osoby wyznaczone przez Dyrektora Instytutu </w:t>
      </w:r>
      <w:r w:rsidR="002923BE" w:rsidRPr="00671F6A">
        <w:rPr>
          <w:rFonts w:ascii="Calibri" w:hAnsi="Calibri" w:cs="Calibri"/>
          <w:sz w:val="22"/>
          <w:szCs w:val="22"/>
        </w:rPr>
        <w:t xml:space="preserve">i zatwierdzone przez </w:t>
      </w:r>
      <w:r w:rsidRPr="00671F6A">
        <w:rPr>
          <w:rFonts w:ascii="Calibri" w:hAnsi="Calibri" w:cs="Calibri"/>
          <w:sz w:val="22"/>
          <w:szCs w:val="22"/>
        </w:rPr>
        <w:t xml:space="preserve">Dziekana Wydziału. </w:t>
      </w:r>
      <w:r w:rsidR="002923BE" w:rsidRPr="00671F6A">
        <w:rPr>
          <w:rFonts w:ascii="Calibri" w:hAnsi="Calibri" w:cs="Calibri"/>
          <w:sz w:val="22"/>
          <w:szCs w:val="22"/>
        </w:rPr>
        <w:t xml:space="preserve">Ważnym elementem ewaluacji są także opinie studentów, którzy </w:t>
      </w:r>
      <w:r w:rsidRPr="00671F6A">
        <w:rPr>
          <w:rFonts w:ascii="Calibri" w:hAnsi="Calibri" w:cs="Calibri"/>
          <w:sz w:val="22"/>
          <w:szCs w:val="22"/>
        </w:rPr>
        <w:t>po każd</w:t>
      </w:r>
      <w:r w:rsidR="002923BE" w:rsidRPr="00671F6A">
        <w:rPr>
          <w:rFonts w:ascii="Calibri" w:hAnsi="Calibri" w:cs="Calibri"/>
          <w:sz w:val="22"/>
          <w:szCs w:val="22"/>
        </w:rPr>
        <w:t>ym</w:t>
      </w:r>
      <w:r w:rsidRPr="00671F6A">
        <w:rPr>
          <w:rFonts w:ascii="Calibri" w:hAnsi="Calibri" w:cs="Calibri"/>
          <w:sz w:val="22"/>
          <w:szCs w:val="22"/>
        </w:rPr>
        <w:t xml:space="preserve"> semestr</w:t>
      </w:r>
      <w:r w:rsidR="002923BE" w:rsidRPr="00671F6A">
        <w:rPr>
          <w:rFonts w:ascii="Calibri" w:hAnsi="Calibri" w:cs="Calibri"/>
          <w:sz w:val="22"/>
          <w:szCs w:val="22"/>
        </w:rPr>
        <w:t>ze</w:t>
      </w:r>
      <w:r w:rsidRPr="00671F6A">
        <w:rPr>
          <w:rFonts w:ascii="Calibri" w:hAnsi="Calibri" w:cs="Calibri"/>
          <w:sz w:val="22"/>
          <w:szCs w:val="22"/>
        </w:rPr>
        <w:t xml:space="preserve">, </w:t>
      </w:r>
      <w:r w:rsidR="002923BE" w:rsidRPr="00671F6A">
        <w:rPr>
          <w:rFonts w:ascii="Calibri" w:hAnsi="Calibri" w:cs="Calibri"/>
          <w:sz w:val="22"/>
          <w:szCs w:val="22"/>
        </w:rPr>
        <w:t>w ramach anonimowych ankiet udostępnianych w systemie USOS, oceniają</w:t>
      </w:r>
      <w:r w:rsidRPr="00671F6A">
        <w:rPr>
          <w:rFonts w:ascii="Calibri" w:hAnsi="Calibri" w:cs="Calibri"/>
          <w:sz w:val="22"/>
          <w:szCs w:val="22"/>
        </w:rPr>
        <w:t xml:space="preserve"> sposób prowadzenia zajęć. Wyniki </w:t>
      </w:r>
      <w:r w:rsidR="002923BE" w:rsidRPr="00671F6A">
        <w:rPr>
          <w:rFonts w:ascii="Calibri" w:hAnsi="Calibri" w:cs="Calibri"/>
          <w:sz w:val="22"/>
          <w:szCs w:val="22"/>
        </w:rPr>
        <w:t xml:space="preserve">tych </w:t>
      </w:r>
      <w:r w:rsidRPr="00671F6A">
        <w:rPr>
          <w:rFonts w:ascii="Calibri" w:hAnsi="Calibri" w:cs="Calibri"/>
          <w:sz w:val="22"/>
          <w:szCs w:val="22"/>
        </w:rPr>
        <w:t xml:space="preserve">ankiet są analizowane i </w:t>
      </w:r>
      <w:r w:rsidR="002923BE" w:rsidRPr="00671F6A">
        <w:rPr>
          <w:rFonts w:ascii="Calibri" w:hAnsi="Calibri" w:cs="Calibri"/>
          <w:sz w:val="22"/>
          <w:szCs w:val="22"/>
        </w:rPr>
        <w:t xml:space="preserve">stanowią podstawę do doskonalenia procesu dydaktycznego oraz </w:t>
      </w:r>
      <w:r w:rsidRPr="00671F6A">
        <w:rPr>
          <w:rFonts w:ascii="Calibri" w:hAnsi="Calibri" w:cs="Calibri"/>
          <w:sz w:val="22"/>
          <w:szCs w:val="22"/>
        </w:rPr>
        <w:t xml:space="preserve">motywowania kadry do systematycznego rozwoju. </w:t>
      </w:r>
    </w:p>
    <w:p w14:paraId="11A2712B" w14:textId="77777777" w:rsidR="000D3601" w:rsidRPr="00671F6A"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 xml:space="preserve">Kadra </w:t>
      </w:r>
      <w:r w:rsidR="006F4A1A" w:rsidRPr="00671F6A">
        <w:rPr>
          <w:rFonts w:ascii="Calibri" w:hAnsi="Calibri" w:cs="Calibri"/>
          <w:sz w:val="22"/>
          <w:szCs w:val="22"/>
        </w:rPr>
        <w:t>dydaktyczna</w:t>
      </w:r>
      <w:r w:rsidRPr="00671F6A">
        <w:rPr>
          <w:rFonts w:ascii="Calibri" w:hAnsi="Calibri" w:cs="Calibri"/>
          <w:sz w:val="22"/>
          <w:szCs w:val="22"/>
        </w:rPr>
        <w:t xml:space="preserve"> na kierunku Biologia </w:t>
      </w:r>
      <w:r w:rsidR="006F4A1A" w:rsidRPr="00671F6A">
        <w:rPr>
          <w:rFonts w:ascii="Calibri" w:hAnsi="Calibri" w:cs="Calibri"/>
          <w:sz w:val="22"/>
          <w:szCs w:val="22"/>
        </w:rPr>
        <w:t xml:space="preserve">aktywnie </w:t>
      </w:r>
      <w:r w:rsidRPr="00671F6A">
        <w:rPr>
          <w:rFonts w:ascii="Calibri" w:hAnsi="Calibri" w:cs="Calibri"/>
          <w:sz w:val="22"/>
          <w:szCs w:val="22"/>
        </w:rPr>
        <w:t>rozwija się naukowo, co skutkuje również awansami zawodowymi. W latach 2020-2025 dw</w:t>
      </w:r>
      <w:r w:rsidR="006F4A1A" w:rsidRPr="00671F6A">
        <w:rPr>
          <w:rFonts w:ascii="Calibri" w:hAnsi="Calibri" w:cs="Calibri"/>
          <w:sz w:val="22"/>
          <w:szCs w:val="22"/>
        </w:rPr>
        <w:t>oje</w:t>
      </w:r>
      <w:r w:rsidRPr="00671F6A">
        <w:rPr>
          <w:rFonts w:ascii="Calibri" w:hAnsi="Calibri" w:cs="Calibri"/>
          <w:sz w:val="22"/>
          <w:szCs w:val="22"/>
        </w:rPr>
        <w:t xml:space="preserve"> nauczycieli uzyskało tytuł profesora nauk ścisłych </w:t>
      </w:r>
      <w:r w:rsidR="006F4A1A" w:rsidRPr="00671F6A">
        <w:rPr>
          <w:rFonts w:ascii="Calibri" w:hAnsi="Calibri" w:cs="Calibri"/>
          <w:sz w:val="22"/>
          <w:szCs w:val="22"/>
        </w:rPr>
        <w:t>i </w:t>
      </w:r>
      <w:r w:rsidRPr="00671F6A">
        <w:rPr>
          <w:rFonts w:ascii="Calibri" w:hAnsi="Calibri" w:cs="Calibri"/>
          <w:sz w:val="22"/>
          <w:szCs w:val="22"/>
        </w:rPr>
        <w:t>przyrodniczych w dyscyplinie nauki biologiczne</w:t>
      </w:r>
      <w:r w:rsidR="000D3601" w:rsidRPr="00671F6A">
        <w:rPr>
          <w:rFonts w:ascii="Calibri" w:hAnsi="Calibri" w:cs="Calibri"/>
          <w:sz w:val="22"/>
          <w:szCs w:val="22"/>
        </w:rPr>
        <w:t xml:space="preserve"> (prof. dr hab. Artur Goławski i prof. dr hab. Barbara Kot) a jedno postępowanie habilitacyjne jest w toku (dr Paweł Czerniewicz).</w:t>
      </w:r>
      <w:r w:rsidR="006F4A1A" w:rsidRPr="00671F6A">
        <w:rPr>
          <w:rFonts w:ascii="Calibri" w:hAnsi="Calibri" w:cs="Calibri"/>
          <w:sz w:val="22"/>
          <w:szCs w:val="22"/>
        </w:rPr>
        <w:t xml:space="preserve"> </w:t>
      </w:r>
    </w:p>
    <w:p w14:paraId="5A71E91E" w14:textId="77777777" w:rsidR="00ED2A09" w:rsidRDefault="004C6F13"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t>W ramach systemu wspierania i</w:t>
      </w:r>
      <w:r w:rsidR="000D3601" w:rsidRPr="00671F6A">
        <w:rPr>
          <w:rFonts w:ascii="Calibri" w:hAnsi="Calibri" w:cs="Calibri"/>
          <w:sz w:val="22"/>
          <w:szCs w:val="22"/>
        </w:rPr>
        <w:t> </w:t>
      </w:r>
      <w:r w:rsidRPr="00671F6A">
        <w:rPr>
          <w:rFonts w:ascii="Calibri" w:hAnsi="Calibri" w:cs="Calibri"/>
          <w:sz w:val="22"/>
          <w:szCs w:val="22"/>
        </w:rPr>
        <w:t xml:space="preserve">motywowania kadry Uniwersytetu w Siedlcach, </w:t>
      </w:r>
      <w:r w:rsidR="006F4A1A" w:rsidRPr="00671F6A">
        <w:rPr>
          <w:rFonts w:ascii="Calibri" w:hAnsi="Calibri" w:cs="Calibri"/>
          <w:sz w:val="22"/>
          <w:szCs w:val="22"/>
        </w:rPr>
        <w:t>obowiązuje Regulamin przyznawania nagród Rektora nauczycielom akademickim (</w:t>
      </w:r>
      <w:r w:rsidRPr="006451E5">
        <w:rPr>
          <w:rFonts w:ascii="Calibri" w:hAnsi="Calibri" w:cs="Calibri"/>
          <w:sz w:val="22"/>
          <w:szCs w:val="22"/>
        </w:rPr>
        <w:t>Zarządzenie nr 103/2022 Rektora Uniwersytetu Przyrodniczo-Humanistycznego w Siedlcach z dnia 18 października 2022 r</w:t>
      </w:r>
      <w:r w:rsidR="006F4A1A" w:rsidRPr="006451E5">
        <w:rPr>
          <w:rFonts w:ascii="Calibri" w:hAnsi="Calibri" w:cs="Calibri"/>
          <w:sz w:val="22"/>
          <w:szCs w:val="22"/>
        </w:rPr>
        <w:t xml:space="preserve">.). </w:t>
      </w:r>
      <w:r w:rsidR="006F4A1A" w:rsidRPr="00671F6A">
        <w:rPr>
          <w:rFonts w:ascii="Calibri" w:hAnsi="Calibri" w:cs="Calibri"/>
          <w:sz w:val="22"/>
          <w:szCs w:val="22"/>
        </w:rPr>
        <w:t xml:space="preserve">Dokument ten </w:t>
      </w:r>
      <w:r w:rsidRPr="00671F6A">
        <w:rPr>
          <w:rFonts w:ascii="Calibri" w:hAnsi="Calibri" w:cs="Calibri"/>
          <w:sz w:val="22"/>
          <w:szCs w:val="22"/>
        </w:rPr>
        <w:t xml:space="preserve">określa zasady i tryb przyznawania </w:t>
      </w:r>
      <w:r w:rsidR="006F4A1A" w:rsidRPr="00671F6A">
        <w:rPr>
          <w:rFonts w:ascii="Calibri" w:hAnsi="Calibri" w:cs="Calibri"/>
          <w:sz w:val="22"/>
          <w:szCs w:val="22"/>
        </w:rPr>
        <w:t xml:space="preserve">nagród, w tym nagród </w:t>
      </w:r>
      <w:r w:rsidRPr="00671F6A">
        <w:rPr>
          <w:rFonts w:ascii="Calibri" w:hAnsi="Calibri" w:cs="Calibri"/>
          <w:sz w:val="22"/>
          <w:szCs w:val="22"/>
        </w:rPr>
        <w:t xml:space="preserve">jednorazowych </w:t>
      </w:r>
      <w:r w:rsidR="006F4A1A" w:rsidRPr="00671F6A">
        <w:rPr>
          <w:rFonts w:ascii="Calibri" w:hAnsi="Calibri" w:cs="Calibri"/>
          <w:sz w:val="22"/>
          <w:szCs w:val="22"/>
        </w:rPr>
        <w:t>o</w:t>
      </w:r>
      <w:r w:rsidR="008E15F3" w:rsidRPr="00671F6A">
        <w:rPr>
          <w:rFonts w:ascii="Calibri" w:hAnsi="Calibri" w:cs="Calibri"/>
          <w:sz w:val="22"/>
          <w:szCs w:val="22"/>
        </w:rPr>
        <w:t> </w:t>
      </w:r>
      <w:r w:rsidR="006F4A1A" w:rsidRPr="00671F6A">
        <w:rPr>
          <w:rFonts w:ascii="Calibri" w:hAnsi="Calibri" w:cs="Calibri"/>
          <w:sz w:val="22"/>
          <w:szCs w:val="22"/>
        </w:rPr>
        <w:t xml:space="preserve">charakterze </w:t>
      </w:r>
      <w:r w:rsidRPr="00671F6A">
        <w:rPr>
          <w:rFonts w:ascii="Calibri" w:hAnsi="Calibri" w:cs="Calibri"/>
          <w:sz w:val="22"/>
          <w:szCs w:val="22"/>
        </w:rPr>
        <w:t>motywacy</w:t>
      </w:r>
      <w:r w:rsidR="006F4A1A" w:rsidRPr="00671F6A">
        <w:rPr>
          <w:rFonts w:ascii="Calibri" w:hAnsi="Calibri" w:cs="Calibri"/>
          <w:sz w:val="22"/>
          <w:szCs w:val="22"/>
        </w:rPr>
        <w:t>jnym</w:t>
      </w:r>
      <w:r w:rsidRPr="00671F6A">
        <w:rPr>
          <w:rFonts w:ascii="Calibri" w:hAnsi="Calibri" w:cs="Calibri"/>
          <w:sz w:val="22"/>
          <w:szCs w:val="22"/>
        </w:rPr>
        <w:t>, za osiągnięcia w</w:t>
      </w:r>
      <w:r w:rsidR="000D3601" w:rsidRPr="00671F6A">
        <w:rPr>
          <w:rFonts w:ascii="Calibri" w:hAnsi="Calibri" w:cs="Calibri"/>
          <w:sz w:val="22"/>
          <w:szCs w:val="22"/>
        </w:rPr>
        <w:t> </w:t>
      </w:r>
      <w:r w:rsidR="006F4A1A" w:rsidRPr="00671F6A">
        <w:rPr>
          <w:rFonts w:ascii="Calibri" w:hAnsi="Calibri" w:cs="Calibri"/>
          <w:sz w:val="22"/>
          <w:szCs w:val="22"/>
        </w:rPr>
        <w:t>działalności</w:t>
      </w:r>
      <w:r w:rsidRPr="00671F6A">
        <w:rPr>
          <w:rFonts w:ascii="Calibri" w:hAnsi="Calibri" w:cs="Calibri"/>
          <w:sz w:val="22"/>
          <w:szCs w:val="22"/>
        </w:rPr>
        <w:t xml:space="preserve"> naukowej, dydaktycznej </w:t>
      </w:r>
      <w:r w:rsidR="006F4A1A" w:rsidRPr="00671F6A">
        <w:rPr>
          <w:rFonts w:ascii="Calibri" w:hAnsi="Calibri" w:cs="Calibri"/>
          <w:sz w:val="22"/>
          <w:szCs w:val="22"/>
        </w:rPr>
        <w:t>oraz</w:t>
      </w:r>
      <w:r w:rsidRPr="00671F6A">
        <w:rPr>
          <w:rFonts w:ascii="Calibri" w:hAnsi="Calibri" w:cs="Calibri"/>
          <w:sz w:val="22"/>
          <w:szCs w:val="22"/>
        </w:rPr>
        <w:t xml:space="preserve"> organizacyjnej</w:t>
      </w:r>
    </w:p>
    <w:p w14:paraId="1FDC44D5" w14:textId="0D7B9E3B" w:rsidR="004C6F13" w:rsidRPr="00671F6A" w:rsidRDefault="006F4A1A" w:rsidP="00BE517F">
      <w:pPr>
        <w:spacing w:after="120" w:line="290" w:lineRule="exact"/>
        <w:contextualSpacing/>
        <w:jc w:val="both"/>
        <w:rPr>
          <w:rFonts w:ascii="Calibri" w:hAnsi="Calibri" w:cs="Calibri"/>
          <w:sz w:val="22"/>
          <w:szCs w:val="22"/>
        </w:rPr>
      </w:pPr>
      <w:r w:rsidRPr="00671F6A">
        <w:rPr>
          <w:rFonts w:ascii="Calibri" w:hAnsi="Calibri" w:cs="Calibri"/>
          <w:sz w:val="22"/>
          <w:szCs w:val="22"/>
        </w:rPr>
        <w:lastRenderedPageBreak/>
        <w:t xml:space="preserve"> </w:t>
      </w:r>
      <w:hyperlink r:id="rId43" w:history="1">
        <w:r w:rsidR="00186777" w:rsidRPr="00671F6A">
          <w:rPr>
            <w:rStyle w:val="Hipercze"/>
            <w:rFonts w:cs="Calibri"/>
            <w:szCs w:val="22"/>
          </w:rPr>
          <w:t>https://bip.uws.edu.pl/aktprawny/66e1d369f1b8f742340c6926</w:t>
        </w:r>
      </w:hyperlink>
    </w:p>
    <w:p w14:paraId="60495A6C" w14:textId="77777777" w:rsidR="00455457" w:rsidRPr="00471B73" w:rsidRDefault="00455457" w:rsidP="00471B73">
      <w:pPr>
        <w:spacing w:after="120"/>
        <w:jc w:val="both"/>
        <w:rPr>
          <w:rFonts w:ascii="Calibri" w:hAnsi="Calibri" w:cs="Calibri"/>
          <w:sz w:val="22"/>
          <w:szCs w:val="22"/>
        </w:rPr>
      </w:pPr>
    </w:p>
    <w:p w14:paraId="791EC02A" w14:textId="77777777" w:rsidR="00455457" w:rsidRPr="00471B73" w:rsidRDefault="00455457" w:rsidP="00471B73">
      <w:pPr>
        <w:pStyle w:val="kryteria"/>
        <w:numPr>
          <w:ilvl w:val="0"/>
          <w:numId w:val="0"/>
        </w:numPr>
        <w:spacing w:after="120"/>
        <w:jc w:val="both"/>
        <w:rPr>
          <w:rFonts w:ascii="Calibri" w:hAnsi="Calibri" w:cs="Calibri"/>
          <w:b/>
          <w:i w:val="0"/>
          <w:sz w:val="22"/>
          <w:szCs w:val="22"/>
        </w:rPr>
      </w:pPr>
      <w:r w:rsidRPr="00471B73">
        <w:rPr>
          <w:rFonts w:ascii="Calibri" w:hAnsi="Calibri" w:cs="Calibri"/>
          <w:b/>
          <w:bCs/>
          <w:i w:val="0"/>
          <w:sz w:val="22"/>
          <w:szCs w:val="22"/>
        </w:rPr>
        <w:t>Zalecenia dotyczące kryterium 4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4 wymienione w uchwale Prezydium PKA w sprawie oceny programowej na kierunku studiów, która poprzedziła bieżącą ocenę (jeżeli dotyczy)"/>
        <w:tblDescription w:val="Tabela przedstawia zalecenia dotyczące kryterium 4 z poprzedniej oceny programowej oraz działania uczelni podjęte w celu ich realizacji."/>
      </w:tblPr>
      <w:tblGrid>
        <w:gridCol w:w="615"/>
        <w:gridCol w:w="3226"/>
        <w:gridCol w:w="5370"/>
      </w:tblGrid>
      <w:tr w:rsidR="00455457" w:rsidRPr="00471B73" w14:paraId="32D5B715" w14:textId="77777777" w:rsidTr="00BC7899">
        <w:tc>
          <w:tcPr>
            <w:tcW w:w="334" w:type="pct"/>
            <w:vAlign w:val="center"/>
          </w:tcPr>
          <w:p w14:paraId="2BBF10C8"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5BF39681"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4 wymienione we wskazanej wyżej uchwale Prezydium PKA</w:t>
            </w:r>
          </w:p>
        </w:tc>
        <w:tc>
          <w:tcPr>
            <w:tcW w:w="2915" w:type="pct"/>
            <w:vAlign w:val="center"/>
          </w:tcPr>
          <w:p w14:paraId="2AE1C881"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4DA7FDEF" w14:textId="77777777" w:rsidTr="00BC7899">
        <w:tc>
          <w:tcPr>
            <w:tcW w:w="334" w:type="pct"/>
          </w:tcPr>
          <w:p w14:paraId="4BDD7FA3"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0B767658"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5AA6D78C"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40C59F21" w14:textId="77777777" w:rsidR="00455457" w:rsidRPr="00471B73" w:rsidRDefault="00455457" w:rsidP="00471B73">
      <w:pPr>
        <w:spacing w:after="120"/>
        <w:jc w:val="both"/>
        <w:rPr>
          <w:rFonts w:ascii="Calibri" w:hAnsi="Calibri" w:cs="Calibri"/>
          <w:sz w:val="22"/>
          <w:szCs w:val="22"/>
        </w:rPr>
      </w:pPr>
    </w:p>
    <w:p w14:paraId="78767EA4"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4:</w:t>
      </w:r>
    </w:p>
    <w:p w14:paraId="74E5489E"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1B1FDD19" w14:textId="77777777" w:rsidR="00455457" w:rsidRPr="00471B73" w:rsidRDefault="00455457" w:rsidP="00471B73">
      <w:pPr>
        <w:spacing w:after="120"/>
        <w:jc w:val="both"/>
        <w:rPr>
          <w:rFonts w:ascii="Calibri" w:hAnsi="Calibri" w:cs="Calibri"/>
          <w:b/>
          <w:bCs/>
          <w:sz w:val="22"/>
          <w:szCs w:val="22"/>
        </w:rPr>
      </w:pPr>
    </w:p>
    <w:p w14:paraId="3071B9C3" w14:textId="77777777" w:rsidR="00455457" w:rsidRPr="00471B73" w:rsidRDefault="00455457" w:rsidP="00471B73">
      <w:pPr>
        <w:spacing w:after="120"/>
        <w:jc w:val="both"/>
        <w:rPr>
          <w:rFonts w:ascii="Calibri" w:hAnsi="Calibri" w:cs="Calibri"/>
          <w:b/>
          <w:bCs/>
          <w:color w:val="233D81"/>
          <w:sz w:val="22"/>
          <w:szCs w:val="22"/>
        </w:rPr>
      </w:pPr>
      <w:r w:rsidRPr="00471B73">
        <w:rPr>
          <w:rFonts w:ascii="Calibri" w:hAnsi="Calibri" w:cs="Calibri"/>
          <w:bCs/>
          <w:sz w:val="22"/>
          <w:szCs w:val="22"/>
        </w:rPr>
        <w:br w:type="page"/>
      </w:r>
    </w:p>
    <w:p w14:paraId="15F031BA" w14:textId="77777777" w:rsidR="004C6F13" w:rsidRPr="00A759FA" w:rsidRDefault="004C6F13" w:rsidP="00BE517F">
      <w:pPr>
        <w:pStyle w:val="Nagwek2"/>
        <w:spacing w:after="120" w:line="290" w:lineRule="exact"/>
        <w:rPr>
          <w:rFonts w:asciiTheme="minorHAnsi" w:hAnsiTheme="minorHAnsi" w:cstheme="minorHAnsi"/>
          <w:sz w:val="22"/>
          <w:szCs w:val="22"/>
        </w:rPr>
      </w:pPr>
      <w:r w:rsidRPr="00A759FA">
        <w:rPr>
          <w:rFonts w:asciiTheme="minorHAnsi" w:hAnsiTheme="minorHAnsi" w:cstheme="minorHAnsi"/>
          <w:sz w:val="22"/>
          <w:szCs w:val="22"/>
        </w:rPr>
        <w:lastRenderedPageBreak/>
        <w:t>Kryterium 5. Infrastruktura i zasoby edukacyjne wykorzystywane w realizacji programu studiów oraz ich doskonalenie</w:t>
      </w:r>
    </w:p>
    <w:p w14:paraId="3AB075C7" w14:textId="77777777" w:rsidR="004C6F13" w:rsidRPr="00A4248F" w:rsidRDefault="004C6F13" w:rsidP="00BE517F">
      <w:pPr>
        <w:spacing w:after="120" w:line="290" w:lineRule="exact"/>
        <w:jc w:val="both"/>
        <w:rPr>
          <w:rFonts w:ascii="Calibri" w:hAnsi="Calibri" w:cs="Calibri"/>
          <w:sz w:val="22"/>
          <w:szCs w:val="22"/>
        </w:rPr>
      </w:pPr>
      <w:r w:rsidRPr="00471B73">
        <w:rPr>
          <w:rFonts w:ascii="Calibri" w:hAnsi="Calibri" w:cs="Calibri"/>
          <w:sz w:val="22"/>
          <w:szCs w:val="22"/>
        </w:rPr>
        <w:t xml:space="preserve">Zajęcia dydaktyczne na kierunku Biologia są realizowane głównie </w:t>
      </w:r>
      <w:r w:rsidR="005F0A00" w:rsidRPr="00471B73">
        <w:rPr>
          <w:rFonts w:ascii="Calibri" w:hAnsi="Calibri" w:cs="Calibri"/>
          <w:sz w:val="22"/>
          <w:szCs w:val="22"/>
        </w:rPr>
        <w:t>w</w:t>
      </w:r>
      <w:r w:rsidRPr="00471B73">
        <w:rPr>
          <w:rFonts w:ascii="Calibri" w:hAnsi="Calibri" w:cs="Calibri"/>
          <w:sz w:val="22"/>
          <w:szCs w:val="22"/>
        </w:rPr>
        <w:t xml:space="preserve"> baz</w:t>
      </w:r>
      <w:r w:rsidR="005F0A00" w:rsidRPr="00471B73">
        <w:rPr>
          <w:rFonts w:ascii="Calibri" w:hAnsi="Calibri" w:cs="Calibri"/>
          <w:sz w:val="22"/>
          <w:szCs w:val="22"/>
        </w:rPr>
        <w:t>ie</w:t>
      </w:r>
      <w:r w:rsidRPr="00471B73">
        <w:rPr>
          <w:rFonts w:ascii="Calibri" w:hAnsi="Calibri" w:cs="Calibri"/>
          <w:sz w:val="22"/>
          <w:szCs w:val="22"/>
        </w:rPr>
        <w:t xml:space="preserve"> lokalowej Instytutu Nauk Biologicznych</w:t>
      </w:r>
      <w:r w:rsidR="005F0A00" w:rsidRPr="00471B73">
        <w:rPr>
          <w:rFonts w:ascii="Calibri" w:hAnsi="Calibri" w:cs="Calibri"/>
          <w:sz w:val="22"/>
          <w:szCs w:val="22"/>
        </w:rPr>
        <w:t>, funkcjonującego</w:t>
      </w:r>
      <w:r w:rsidRPr="00471B73">
        <w:rPr>
          <w:rFonts w:ascii="Calibri" w:hAnsi="Calibri" w:cs="Calibri"/>
          <w:sz w:val="22"/>
          <w:szCs w:val="22"/>
        </w:rPr>
        <w:t xml:space="preserve"> w strukturze Wydziału Nauk Ścisłych i Przyrodniczych. </w:t>
      </w:r>
      <w:r w:rsidRPr="00A4248F">
        <w:rPr>
          <w:rFonts w:ascii="Calibri" w:hAnsi="Calibri" w:cs="Calibri"/>
          <w:sz w:val="22"/>
          <w:szCs w:val="22"/>
        </w:rPr>
        <w:t xml:space="preserve">Praktyki zawodowe </w:t>
      </w:r>
      <w:r w:rsidR="005F0A00" w:rsidRPr="00A4248F">
        <w:rPr>
          <w:rFonts w:ascii="Calibri" w:hAnsi="Calibri" w:cs="Calibri"/>
          <w:sz w:val="22"/>
          <w:szCs w:val="22"/>
        </w:rPr>
        <w:t>odbywają się</w:t>
      </w:r>
      <w:r w:rsidRPr="00A4248F">
        <w:rPr>
          <w:rFonts w:ascii="Calibri" w:hAnsi="Calibri" w:cs="Calibri"/>
          <w:sz w:val="22"/>
          <w:szCs w:val="22"/>
        </w:rPr>
        <w:t xml:space="preserve"> </w:t>
      </w:r>
      <w:r w:rsidR="00554D94" w:rsidRPr="00A4248F">
        <w:rPr>
          <w:rFonts w:ascii="Calibri" w:hAnsi="Calibri" w:cs="Calibri"/>
          <w:sz w:val="22"/>
          <w:szCs w:val="22"/>
        </w:rPr>
        <w:t>poza Uczelnią, najczęściej w</w:t>
      </w:r>
      <w:r w:rsidR="00DD0842">
        <w:rPr>
          <w:rFonts w:ascii="Calibri" w:hAnsi="Calibri" w:cs="Calibri"/>
          <w:sz w:val="22"/>
          <w:szCs w:val="22"/>
        </w:rPr>
        <w:t xml:space="preserve"> </w:t>
      </w:r>
      <w:r w:rsidR="005F0A00" w:rsidRPr="00A4248F">
        <w:rPr>
          <w:rFonts w:ascii="Calibri" w:hAnsi="Calibri" w:cs="Calibri"/>
          <w:sz w:val="22"/>
          <w:szCs w:val="22"/>
        </w:rPr>
        <w:t xml:space="preserve">wyspecjalizowanych </w:t>
      </w:r>
      <w:r w:rsidR="00554D94" w:rsidRPr="00A4248F">
        <w:rPr>
          <w:rFonts w:ascii="Calibri" w:hAnsi="Calibri" w:cs="Calibri"/>
          <w:sz w:val="22"/>
          <w:szCs w:val="22"/>
        </w:rPr>
        <w:t>laboratoriach</w:t>
      </w:r>
      <w:r w:rsidR="005F0A00" w:rsidRPr="00A4248F">
        <w:rPr>
          <w:rFonts w:ascii="Calibri" w:hAnsi="Calibri" w:cs="Calibri"/>
          <w:sz w:val="22"/>
          <w:szCs w:val="22"/>
        </w:rPr>
        <w:t xml:space="preserve"> oraz </w:t>
      </w:r>
      <w:r w:rsidR="00DD0842">
        <w:rPr>
          <w:rFonts w:ascii="Calibri" w:hAnsi="Calibri" w:cs="Calibri"/>
          <w:sz w:val="22"/>
          <w:szCs w:val="22"/>
        </w:rPr>
        <w:t xml:space="preserve">w różnych </w:t>
      </w:r>
      <w:r w:rsidR="005F0A00" w:rsidRPr="00A4248F">
        <w:rPr>
          <w:rFonts w:ascii="Calibri" w:hAnsi="Calibri" w:cs="Calibri"/>
          <w:sz w:val="22"/>
          <w:szCs w:val="22"/>
        </w:rPr>
        <w:t xml:space="preserve">instytucjach współpracujących z Uniwersytetem. </w:t>
      </w:r>
    </w:p>
    <w:p w14:paraId="1EA31887" w14:textId="7FA2DB62" w:rsidR="004C6F13" w:rsidRPr="00471B73" w:rsidRDefault="004C6F13" w:rsidP="00BE517F">
      <w:pPr>
        <w:spacing w:after="120" w:line="290" w:lineRule="exact"/>
        <w:jc w:val="both"/>
        <w:rPr>
          <w:rFonts w:ascii="Calibri" w:hAnsi="Calibri" w:cs="Calibri"/>
          <w:sz w:val="22"/>
          <w:szCs w:val="22"/>
        </w:rPr>
      </w:pPr>
      <w:r w:rsidRPr="00A4248F">
        <w:rPr>
          <w:rFonts w:ascii="Calibri" w:hAnsi="Calibri" w:cs="Calibri"/>
          <w:sz w:val="22"/>
          <w:szCs w:val="22"/>
        </w:rPr>
        <w:t>Instytut Nauk Biologicznych dysponuje zapleczem dydaktycznym</w:t>
      </w:r>
      <w:r w:rsidR="00505625" w:rsidRPr="00471B73">
        <w:rPr>
          <w:rFonts w:ascii="Calibri" w:hAnsi="Calibri" w:cs="Calibri"/>
          <w:sz w:val="22"/>
          <w:szCs w:val="22"/>
        </w:rPr>
        <w:t>,</w:t>
      </w:r>
      <w:r w:rsidRPr="00471B73">
        <w:rPr>
          <w:rFonts w:ascii="Calibri" w:hAnsi="Calibri" w:cs="Calibri"/>
          <w:sz w:val="22"/>
          <w:szCs w:val="22"/>
        </w:rPr>
        <w:t xml:space="preserve"> zlokalizowanym w</w:t>
      </w:r>
      <w:r w:rsidR="005343A0" w:rsidRPr="00471B73">
        <w:rPr>
          <w:rFonts w:ascii="Calibri" w:hAnsi="Calibri" w:cs="Calibri"/>
          <w:sz w:val="22"/>
          <w:szCs w:val="22"/>
        </w:rPr>
        <w:t> </w:t>
      </w:r>
      <w:r w:rsidRPr="00471B73">
        <w:rPr>
          <w:rFonts w:ascii="Calibri" w:hAnsi="Calibri" w:cs="Calibri"/>
          <w:sz w:val="22"/>
          <w:szCs w:val="22"/>
        </w:rPr>
        <w:t>budynku przy ul. B.</w:t>
      </w:r>
      <w:r w:rsidR="00186777">
        <w:rPr>
          <w:rFonts w:ascii="Calibri" w:hAnsi="Calibri" w:cs="Calibri"/>
          <w:sz w:val="22"/>
          <w:szCs w:val="22"/>
        </w:rPr>
        <w:t> </w:t>
      </w:r>
      <w:r w:rsidRPr="00471B73">
        <w:rPr>
          <w:rFonts w:ascii="Calibri" w:hAnsi="Calibri" w:cs="Calibri"/>
          <w:sz w:val="22"/>
          <w:szCs w:val="22"/>
        </w:rPr>
        <w:t xml:space="preserve">Prusa 14 w Siedlcach. </w:t>
      </w:r>
      <w:r w:rsidRPr="007D34FA">
        <w:rPr>
          <w:rFonts w:ascii="Calibri" w:hAnsi="Calibri" w:cs="Calibri"/>
          <w:b/>
          <w:bCs/>
          <w:sz w:val="22"/>
          <w:szCs w:val="22"/>
        </w:rPr>
        <w:t xml:space="preserve">Zajęcia na kierunku Biologia odbywają się w 18 pomieszczeniach, </w:t>
      </w:r>
      <w:r w:rsidR="00505625" w:rsidRPr="007D34FA">
        <w:rPr>
          <w:rFonts w:ascii="Calibri" w:hAnsi="Calibri" w:cs="Calibri"/>
          <w:b/>
          <w:bCs/>
          <w:sz w:val="22"/>
          <w:szCs w:val="22"/>
        </w:rPr>
        <w:t>obejmujących</w:t>
      </w:r>
      <w:r w:rsidRPr="007D34FA">
        <w:rPr>
          <w:rFonts w:ascii="Calibri" w:hAnsi="Calibri" w:cs="Calibri"/>
          <w:b/>
          <w:bCs/>
          <w:sz w:val="22"/>
          <w:szCs w:val="22"/>
        </w:rPr>
        <w:t xml:space="preserve"> sale wykładowe, </w:t>
      </w:r>
      <w:r w:rsidR="00A64520">
        <w:rPr>
          <w:rFonts w:ascii="Calibri" w:hAnsi="Calibri" w:cs="Calibri"/>
          <w:b/>
          <w:bCs/>
          <w:sz w:val="22"/>
          <w:szCs w:val="22"/>
        </w:rPr>
        <w:t xml:space="preserve">sale seminaryjne, </w:t>
      </w:r>
      <w:r w:rsidRPr="007D34FA">
        <w:rPr>
          <w:rFonts w:ascii="Calibri" w:hAnsi="Calibri" w:cs="Calibri"/>
          <w:b/>
          <w:bCs/>
          <w:sz w:val="22"/>
          <w:szCs w:val="22"/>
        </w:rPr>
        <w:t>laboratoria dydaktyczne, specjalistyczne pracownie badawcze oraz pomieszczenia pomocnicze</w:t>
      </w:r>
      <w:r w:rsidR="00383204">
        <w:rPr>
          <w:rFonts w:ascii="Calibri" w:hAnsi="Calibri" w:cs="Calibri"/>
          <w:sz w:val="22"/>
          <w:szCs w:val="22"/>
        </w:rPr>
        <w:t xml:space="preserve"> (Załącznik</w:t>
      </w:r>
      <w:r w:rsidR="00681190">
        <w:rPr>
          <w:rFonts w:ascii="Calibri" w:hAnsi="Calibri" w:cs="Calibri"/>
          <w:sz w:val="22"/>
          <w:szCs w:val="22"/>
        </w:rPr>
        <w:t xml:space="preserve"> </w:t>
      </w:r>
      <w:r w:rsidR="00F807BC">
        <w:rPr>
          <w:rFonts w:ascii="Calibri" w:hAnsi="Calibri" w:cs="Calibri"/>
          <w:sz w:val="22"/>
          <w:szCs w:val="22"/>
        </w:rPr>
        <w:t>4 i 5</w:t>
      </w:r>
      <w:r w:rsidR="00383204">
        <w:rPr>
          <w:rFonts w:ascii="Calibri" w:hAnsi="Calibri" w:cs="Calibri"/>
          <w:sz w:val="22"/>
          <w:szCs w:val="22"/>
        </w:rPr>
        <w:t>)</w:t>
      </w:r>
      <w:r w:rsidRPr="00471B73">
        <w:rPr>
          <w:rFonts w:ascii="Calibri" w:hAnsi="Calibri" w:cs="Calibri"/>
          <w:sz w:val="22"/>
          <w:szCs w:val="22"/>
        </w:rPr>
        <w:t>.</w:t>
      </w:r>
      <w:r w:rsidR="00D67697">
        <w:rPr>
          <w:rFonts w:ascii="Calibri" w:hAnsi="Calibri" w:cs="Calibri"/>
          <w:sz w:val="22"/>
          <w:szCs w:val="22"/>
        </w:rPr>
        <w:t xml:space="preserve"> </w:t>
      </w:r>
      <w:r w:rsidRPr="005426CB">
        <w:rPr>
          <w:rFonts w:ascii="Calibri" w:hAnsi="Calibri" w:cs="Calibri"/>
          <w:sz w:val="22"/>
          <w:szCs w:val="22"/>
        </w:rPr>
        <w:t xml:space="preserve">Liczba i wyposażenie sal dydaktycznych </w:t>
      </w:r>
      <w:r w:rsidR="00925FE9" w:rsidRPr="005426CB">
        <w:rPr>
          <w:rFonts w:ascii="Calibri" w:hAnsi="Calibri" w:cs="Calibri"/>
          <w:sz w:val="22"/>
          <w:szCs w:val="22"/>
        </w:rPr>
        <w:t xml:space="preserve">pozwalają na </w:t>
      </w:r>
      <w:r w:rsidR="00505625" w:rsidRPr="005426CB">
        <w:rPr>
          <w:rFonts w:ascii="Calibri" w:hAnsi="Calibri" w:cs="Calibri"/>
          <w:sz w:val="22"/>
          <w:szCs w:val="22"/>
        </w:rPr>
        <w:t>pełną realizację</w:t>
      </w:r>
      <w:r w:rsidRPr="005426CB">
        <w:rPr>
          <w:rFonts w:ascii="Calibri" w:hAnsi="Calibri" w:cs="Calibri"/>
          <w:sz w:val="22"/>
          <w:szCs w:val="22"/>
        </w:rPr>
        <w:t xml:space="preserve"> efektów uczenia się </w:t>
      </w:r>
      <w:r w:rsidR="00505625" w:rsidRPr="005426CB">
        <w:rPr>
          <w:rFonts w:ascii="Calibri" w:hAnsi="Calibri" w:cs="Calibri"/>
          <w:sz w:val="22"/>
          <w:szCs w:val="22"/>
        </w:rPr>
        <w:t xml:space="preserve">określonych dla </w:t>
      </w:r>
      <w:r w:rsidRPr="005426CB">
        <w:rPr>
          <w:rFonts w:ascii="Calibri" w:hAnsi="Calibri" w:cs="Calibri"/>
          <w:sz w:val="22"/>
          <w:szCs w:val="22"/>
        </w:rPr>
        <w:t xml:space="preserve">kierunku. </w:t>
      </w:r>
      <w:r w:rsidR="00505625" w:rsidRPr="00471B73">
        <w:rPr>
          <w:rFonts w:ascii="Calibri" w:hAnsi="Calibri" w:cs="Calibri"/>
          <w:sz w:val="22"/>
          <w:szCs w:val="22"/>
        </w:rPr>
        <w:t>Sale wykładowe</w:t>
      </w:r>
      <w:r w:rsidRPr="00471B73">
        <w:rPr>
          <w:rFonts w:ascii="Calibri" w:hAnsi="Calibri" w:cs="Calibri"/>
          <w:sz w:val="22"/>
          <w:szCs w:val="22"/>
        </w:rPr>
        <w:t xml:space="preserve"> wyposażone są w projektory multimedialne</w:t>
      </w:r>
      <w:r w:rsidR="00505625" w:rsidRPr="00471B73">
        <w:rPr>
          <w:rFonts w:ascii="Calibri" w:hAnsi="Calibri" w:cs="Calibri"/>
          <w:sz w:val="22"/>
          <w:szCs w:val="22"/>
        </w:rPr>
        <w:t xml:space="preserve"> i</w:t>
      </w:r>
      <w:r w:rsidRPr="00471B73">
        <w:rPr>
          <w:rFonts w:ascii="Calibri" w:hAnsi="Calibri" w:cs="Calibri"/>
          <w:sz w:val="22"/>
          <w:szCs w:val="22"/>
        </w:rPr>
        <w:t xml:space="preserve"> komputery z dostępem do internetu</w:t>
      </w:r>
      <w:r w:rsidR="00505625" w:rsidRPr="00471B73">
        <w:rPr>
          <w:rFonts w:ascii="Calibri" w:hAnsi="Calibri" w:cs="Calibri"/>
          <w:sz w:val="22"/>
          <w:szCs w:val="22"/>
        </w:rPr>
        <w:t>,</w:t>
      </w:r>
      <w:r w:rsidRPr="00471B73">
        <w:rPr>
          <w:rFonts w:ascii="Calibri" w:hAnsi="Calibri" w:cs="Calibri"/>
          <w:sz w:val="22"/>
          <w:szCs w:val="22"/>
        </w:rPr>
        <w:t xml:space="preserve"> co umożliwia </w:t>
      </w:r>
      <w:r w:rsidR="00505625" w:rsidRPr="00471B73">
        <w:rPr>
          <w:rFonts w:ascii="Calibri" w:hAnsi="Calibri" w:cs="Calibri"/>
          <w:sz w:val="22"/>
          <w:szCs w:val="22"/>
        </w:rPr>
        <w:t xml:space="preserve">wykorzystanie nowoczesnych metod dydaktycznych. </w:t>
      </w:r>
      <w:r w:rsidRPr="00471B73">
        <w:rPr>
          <w:rFonts w:ascii="Calibri" w:hAnsi="Calibri" w:cs="Calibri"/>
          <w:sz w:val="22"/>
          <w:szCs w:val="22"/>
        </w:rPr>
        <w:t>Laboratoria, w których odbywają się ćwiczenia</w:t>
      </w:r>
      <w:r w:rsidR="00505625" w:rsidRPr="00471B73">
        <w:rPr>
          <w:rFonts w:ascii="Calibri" w:hAnsi="Calibri" w:cs="Calibri"/>
          <w:sz w:val="22"/>
          <w:szCs w:val="22"/>
        </w:rPr>
        <w:t>,</w:t>
      </w:r>
      <w:r w:rsidRPr="00471B73">
        <w:rPr>
          <w:rFonts w:ascii="Calibri" w:hAnsi="Calibri" w:cs="Calibri"/>
          <w:sz w:val="22"/>
          <w:szCs w:val="22"/>
        </w:rPr>
        <w:t xml:space="preserve"> wyposażone są w </w:t>
      </w:r>
      <w:r w:rsidR="00505625" w:rsidRPr="00471B73">
        <w:rPr>
          <w:rFonts w:ascii="Calibri" w:hAnsi="Calibri" w:cs="Calibri"/>
          <w:sz w:val="22"/>
          <w:szCs w:val="22"/>
        </w:rPr>
        <w:t>specjalistyczną,</w:t>
      </w:r>
      <w:r w:rsidRPr="00471B73">
        <w:rPr>
          <w:rFonts w:ascii="Calibri" w:hAnsi="Calibri" w:cs="Calibri"/>
          <w:sz w:val="22"/>
          <w:szCs w:val="22"/>
        </w:rPr>
        <w:t xml:space="preserve"> zaawansowan</w:t>
      </w:r>
      <w:r w:rsidR="00505625" w:rsidRPr="00471B73">
        <w:rPr>
          <w:rFonts w:ascii="Calibri" w:hAnsi="Calibri" w:cs="Calibri"/>
          <w:sz w:val="22"/>
          <w:szCs w:val="22"/>
        </w:rPr>
        <w:t>ą</w:t>
      </w:r>
      <w:r w:rsidRPr="00471B73">
        <w:rPr>
          <w:rFonts w:ascii="Calibri" w:hAnsi="Calibri" w:cs="Calibri"/>
          <w:sz w:val="22"/>
          <w:szCs w:val="22"/>
        </w:rPr>
        <w:t xml:space="preserve"> technicznie aparaturę badawczą oraz sprzęt pozwalający </w:t>
      </w:r>
      <w:r w:rsidR="00505625" w:rsidRPr="00471B73">
        <w:rPr>
          <w:rFonts w:ascii="Calibri" w:hAnsi="Calibri" w:cs="Calibri"/>
          <w:sz w:val="22"/>
          <w:szCs w:val="22"/>
        </w:rPr>
        <w:t>studentom nabywać i</w:t>
      </w:r>
      <w:r w:rsidR="006834E9">
        <w:rPr>
          <w:rFonts w:ascii="Calibri" w:hAnsi="Calibri" w:cs="Calibri"/>
          <w:sz w:val="22"/>
          <w:szCs w:val="22"/>
        </w:rPr>
        <w:t> </w:t>
      </w:r>
      <w:r w:rsidR="00505625" w:rsidRPr="00471B73">
        <w:rPr>
          <w:rFonts w:ascii="Calibri" w:hAnsi="Calibri" w:cs="Calibri"/>
          <w:sz w:val="22"/>
          <w:szCs w:val="22"/>
        </w:rPr>
        <w:t xml:space="preserve">doskonalić </w:t>
      </w:r>
      <w:r w:rsidRPr="00471B73">
        <w:rPr>
          <w:rFonts w:ascii="Calibri" w:hAnsi="Calibri" w:cs="Calibri"/>
          <w:sz w:val="22"/>
          <w:szCs w:val="22"/>
        </w:rPr>
        <w:t>praktyczn</w:t>
      </w:r>
      <w:r w:rsidR="00505625" w:rsidRPr="00471B73">
        <w:rPr>
          <w:rFonts w:ascii="Calibri" w:hAnsi="Calibri" w:cs="Calibri"/>
          <w:sz w:val="22"/>
          <w:szCs w:val="22"/>
        </w:rPr>
        <w:t>e</w:t>
      </w:r>
      <w:r w:rsidRPr="00471B73">
        <w:rPr>
          <w:rFonts w:ascii="Calibri" w:hAnsi="Calibri" w:cs="Calibri"/>
          <w:sz w:val="22"/>
          <w:szCs w:val="22"/>
        </w:rPr>
        <w:t xml:space="preserve"> umiejętności z</w:t>
      </w:r>
      <w:r w:rsidR="00505625" w:rsidRPr="00471B73">
        <w:rPr>
          <w:rFonts w:ascii="Calibri" w:hAnsi="Calibri" w:cs="Calibri"/>
          <w:sz w:val="22"/>
          <w:szCs w:val="22"/>
        </w:rPr>
        <w:t>godne z</w:t>
      </w:r>
      <w:r w:rsidR="007C799E" w:rsidRPr="00471B73">
        <w:rPr>
          <w:rFonts w:ascii="Calibri" w:hAnsi="Calibri" w:cs="Calibri"/>
          <w:sz w:val="22"/>
          <w:szCs w:val="22"/>
        </w:rPr>
        <w:t> </w:t>
      </w:r>
      <w:r w:rsidR="00505625" w:rsidRPr="00471B73">
        <w:rPr>
          <w:rFonts w:ascii="Calibri" w:hAnsi="Calibri" w:cs="Calibri"/>
          <w:sz w:val="22"/>
          <w:szCs w:val="22"/>
        </w:rPr>
        <w:t>treściami programowymi. Instytut dysponuje</w:t>
      </w:r>
      <w:r w:rsidRPr="00471B73">
        <w:rPr>
          <w:rFonts w:ascii="Calibri" w:hAnsi="Calibri" w:cs="Calibri"/>
          <w:sz w:val="22"/>
          <w:szCs w:val="22"/>
        </w:rPr>
        <w:t xml:space="preserve"> także sal</w:t>
      </w:r>
      <w:r w:rsidR="00505625" w:rsidRPr="00471B73">
        <w:rPr>
          <w:rFonts w:ascii="Calibri" w:hAnsi="Calibri" w:cs="Calibri"/>
          <w:sz w:val="22"/>
          <w:szCs w:val="22"/>
        </w:rPr>
        <w:t>ą</w:t>
      </w:r>
      <w:r w:rsidRPr="00471B73">
        <w:rPr>
          <w:rFonts w:ascii="Calibri" w:hAnsi="Calibri" w:cs="Calibri"/>
          <w:sz w:val="22"/>
          <w:szCs w:val="22"/>
        </w:rPr>
        <w:t xml:space="preserve"> komputerow</w:t>
      </w:r>
      <w:r w:rsidR="00505625" w:rsidRPr="00471B73">
        <w:rPr>
          <w:rFonts w:ascii="Calibri" w:hAnsi="Calibri" w:cs="Calibri"/>
          <w:sz w:val="22"/>
          <w:szCs w:val="22"/>
        </w:rPr>
        <w:t>ą</w:t>
      </w:r>
      <w:r w:rsidRPr="00471B73">
        <w:rPr>
          <w:rFonts w:ascii="Calibri" w:hAnsi="Calibri" w:cs="Calibri"/>
          <w:sz w:val="22"/>
          <w:szCs w:val="22"/>
        </w:rPr>
        <w:t xml:space="preserve"> z 12 nowoczesnymi stanowiskami. Infrastruktura </w:t>
      </w:r>
      <w:r w:rsidR="00505625" w:rsidRPr="00471B73">
        <w:rPr>
          <w:rFonts w:ascii="Calibri" w:hAnsi="Calibri" w:cs="Calibri"/>
          <w:sz w:val="22"/>
          <w:szCs w:val="22"/>
        </w:rPr>
        <w:t xml:space="preserve">dydaktyczna </w:t>
      </w:r>
      <w:r w:rsidRPr="00471B73">
        <w:rPr>
          <w:rFonts w:ascii="Calibri" w:hAnsi="Calibri" w:cs="Calibri"/>
          <w:sz w:val="22"/>
          <w:szCs w:val="22"/>
        </w:rPr>
        <w:t xml:space="preserve">Instytutu jest </w:t>
      </w:r>
      <w:r w:rsidR="00505625" w:rsidRPr="00471B73">
        <w:rPr>
          <w:rFonts w:ascii="Calibri" w:hAnsi="Calibri" w:cs="Calibri"/>
          <w:sz w:val="22"/>
          <w:szCs w:val="22"/>
        </w:rPr>
        <w:t>systematycznie</w:t>
      </w:r>
      <w:r w:rsidRPr="00471B73">
        <w:rPr>
          <w:rFonts w:ascii="Calibri" w:hAnsi="Calibri" w:cs="Calibri"/>
          <w:sz w:val="22"/>
          <w:szCs w:val="22"/>
        </w:rPr>
        <w:t xml:space="preserve"> </w:t>
      </w:r>
      <w:r w:rsidR="00505625" w:rsidRPr="00471B73">
        <w:rPr>
          <w:rFonts w:ascii="Calibri" w:hAnsi="Calibri" w:cs="Calibri"/>
          <w:sz w:val="22"/>
          <w:szCs w:val="22"/>
        </w:rPr>
        <w:t>modernizowana</w:t>
      </w:r>
      <w:r w:rsidRPr="00471B73">
        <w:rPr>
          <w:rFonts w:ascii="Calibri" w:hAnsi="Calibri" w:cs="Calibri"/>
          <w:sz w:val="22"/>
          <w:szCs w:val="22"/>
        </w:rPr>
        <w:t xml:space="preserve"> i </w:t>
      </w:r>
      <w:r w:rsidR="00505625" w:rsidRPr="00471B73">
        <w:rPr>
          <w:rFonts w:ascii="Calibri" w:hAnsi="Calibri" w:cs="Calibri"/>
          <w:sz w:val="22"/>
          <w:szCs w:val="22"/>
        </w:rPr>
        <w:t>uzupełniana</w:t>
      </w:r>
      <w:r w:rsidRPr="00471B73">
        <w:rPr>
          <w:rFonts w:ascii="Calibri" w:hAnsi="Calibri" w:cs="Calibri"/>
          <w:sz w:val="22"/>
          <w:szCs w:val="22"/>
        </w:rPr>
        <w:t xml:space="preserve"> o nowe zasoby edukacyjne i pomoce dydaktyczne </w:t>
      </w:r>
      <w:r w:rsidR="00505625" w:rsidRPr="00471B73">
        <w:rPr>
          <w:rFonts w:ascii="Calibri" w:hAnsi="Calibri" w:cs="Calibri"/>
          <w:sz w:val="22"/>
          <w:szCs w:val="22"/>
        </w:rPr>
        <w:t>dostosowane do aktualnych potrzeb kształcenia</w:t>
      </w:r>
      <w:r w:rsidRPr="00471B73">
        <w:rPr>
          <w:rFonts w:ascii="Calibri" w:hAnsi="Calibri" w:cs="Calibri"/>
          <w:sz w:val="22"/>
          <w:szCs w:val="22"/>
        </w:rPr>
        <w:t>.</w:t>
      </w:r>
    </w:p>
    <w:p w14:paraId="71F0C696" w14:textId="6D77A51D" w:rsidR="004C6F13" w:rsidRPr="00471B73" w:rsidRDefault="004C6F13" w:rsidP="00BE517F">
      <w:pPr>
        <w:spacing w:after="120" w:line="290" w:lineRule="exact"/>
        <w:jc w:val="both"/>
        <w:rPr>
          <w:rFonts w:ascii="Calibri" w:hAnsi="Calibri" w:cs="Calibri"/>
          <w:sz w:val="22"/>
          <w:szCs w:val="22"/>
        </w:rPr>
      </w:pPr>
      <w:r w:rsidRPr="00471B73">
        <w:rPr>
          <w:rFonts w:ascii="Calibri" w:hAnsi="Calibri" w:cs="Calibri"/>
          <w:sz w:val="22"/>
          <w:szCs w:val="22"/>
        </w:rPr>
        <w:t>Wszystkie budynki, w których realizowane są zajęcia</w:t>
      </w:r>
      <w:r w:rsidR="00505625" w:rsidRPr="00471B73">
        <w:rPr>
          <w:rFonts w:ascii="Calibri" w:hAnsi="Calibri" w:cs="Calibri"/>
          <w:sz w:val="22"/>
          <w:szCs w:val="22"/>
        </w:rPr>
        <w:t>,</w:t>
      </w:r>
      <w:r w:rsidRPr="00471B73">
        <w:rPr>
          <w:rFonts w:ascii="Calibri" w:hAnsi="Calibri" w:cs="Calibri"/>
          <w:sz w:val="22"/>
          <w:szCs w:val="22"/>
        </w:rPr>
        <w:t xml:space="preserve"> wyposażone </w:t>
      </w:r>
      <w:r w:rsidR="00505625" w:rsidRPr="00471B73">
        <w:rPr>
          <w:rFonts w:ascii="Calibri" w:hAnsi="Calibri" w:cs="Calibri"/>
          <w:sz w:val="22"/>
          <w:szCs w:val="22"/>
        </w:rPr>
        <w:t xml:space="preserve">są </w:t>
      </w:r>
      <w:r w:rsidRPr="00471B73">
        <w:rPr>
          <w:rFonts w:ascii="Calibri" w:hAnsi="Calibri" w:cs="Calibri"/>
          <w:sz w:val="22"/>
          <w:szCs w:val="22"/>
        </w:rPr>
        <w:t xml:space="preserve">w </w:t>
      </w:r>
      <w:r w:rsidR="00505625" w:rsidRPr="00471B73">
        <w:rPr>
          <w:rFonts w:ascii="Calibri" w:hAnsi="Calibri" w:cs="Calibri"/>
          <w:sz w:val="22"/>
          <w:szCs w:val="22"/>
        </w:rPr>
        <w:t>nowoczesną</w:t>
      </w:r>
      <w:r w:rsidRPr="00471B73">
        <w:rPr>
          <w:rFonts w:ascii="Calibri" w:hAnsi="Calibri" w:cs="Calibri"/>
          <w:sz w:val="22"/>
          <w:szCs w:val="22"/>
        </w:rPr>
        <w:t xml:space="preserve"> infrastrukturę informacyjno-komunikacyjną. </w:t>
      </w:r>
      <w:r w:rsidR="00505625" w:rsidRPr="00471B73">
        <w:rPr>
          <w:rFonts w:ascii="Calibri" w:hAnsi="Calibri" w:cs="Calibri"/>
          <w:sz w:val="22"/>
          <w:szCs w:val="22"/>
        </w:rPr>
        <w:t>Członkowie s</w:t>
      </w:r>
      <w:r w:rsidRPr="00471B73">
        <w:rPr>
          <w:rFonts w:ascii="Calibri" w:hAnsi="Calibri" w:cs="Calibri"/>
          <w:sz w:val="22"/>
          <w:szCs w:val="22"/>
        </w:rPr>
        <w:t>połecznoś</w:t>
      </w:r>
      <w:r w:rsidR="00505625" w:rsidRPr="00471B73">
        <w:rPr>
          <w:rFonts w:ascii="Calibri" w:hAnsi="Calibri" w:cs="Calibri"/>
          <w:sz w:val="22"/>
          <w:szCs w:val="22"/>
        </w:rPr>
        <w:t>ci</w:t>
      </w:r>
      <w:r w:rsidRPr="00471B73">
        <w:rPr>
          <w:rFonts w:ascii="Calibri" w:hAnsi="Calibri" w:cs="Calibri"/>
          <w:sz w:val="22"/>
          <w:szCs w:val="22"/>
        </w:rPr>
        <w:t xml:space="preserve"> akademick</w:t>
      </w:r>
      <w:r w:rsidR="00505625" w:rsidRPr="00471B73">
        <w:rPr>
          <w:rFonts w:ascii="Calibri" w:hAnsi="Calibri" w:cs="Calibri"/>
          <w:sz w:val="22"/>
          <w:szCs w:val="22"/>
        </w:rPr>
        <w:t>iej</w:t>
      </w:r>
      <w:r w:rsidRPr="00471B73">
        <w:rPr>
          <w:rFonts w:ascii="Calibri" w:hAnsi="Calibri" w:cs="Calibri"/>
          <w:sz w:val="22"/>
          <w:szCs w:val="22"/>
        </w:rPr>
        <w:t xml:space="preserve"> ma</w:t>
      </w:r>
      <w:r w:rsidR="00505625" w:rsidRPr="00471B73">
        <w:rPr>
          <w:rFonts w:ascii="Calibri" w:hAnsi="Calibri" w:cs="Calibri"/>
          <w:sz w:val="22"/>
          <w:szCs w:val="22"/>
        </w:rPr>
        <w:t>ją</w:t>
      </w:r>
      <w:r w:rsidRPr="00471B73">
        <w:rPr>
          <w:rFonts w:ascii="Calibri" w:hAnsi="Calibri" w:cs="Calibri"/>
          <w:sz w:val="22"/>
          <w:szCs w:val="22"/>
        </w:rPr>
        <w:t xml:space="preserve"> bezpłatny dostęp do bezprzewodowego internetu </w:t>
      </w:r>
      <w:r w:rsidR="00505625" w:rsidRPr="00471B73">
        <w:rPr>
          <w:rFonts w:ascii="Calibri" w:hAnsi="Calibri" w:cs="Calibri"/>
          <w:sz w:val="22"/>
          <w:szCs w:val="22"/>
        </w:rPr>
        <w:t>za pośrednictwem</w:t>
      </w:r>
      <w:r w:rsidRPr="00471B73">
        <w:rPr>
          <w:rFonts w:ascii="Calibri" w:hAnsi="Calibri" w:cs="Calibri"/>
          <w:sz w:val="22"/>
          <w:szCs w:val="22"/>
        </w:rPr>
        <w:t xml:space="preserve"> ogólnoświatow</w:t>
      </w:r>
      <w:r w:rsidR="00505625" w:rsidRPr="00471B73">
        <w:rPr>
          <w:rFonts w:ascii="Calibri" w:hAnsi="Calibri" w:cs="Calibri"/>
          <w:sz w:val="22"/>
          <w:szCs w:val="22"/>
        </w:rPr>
        <w:t>ej sieci</w:t>
      </w:r>
      <w:r w:rsidRPr="00471B73">
        <w:rPr>
          <w:rFonts w:ascii="Calibri" w:hAnsi="Calibri" w:cs="Calibri"/>
          <w:sz w:val="22"/>
          <w:szCs w:val="22"/>
        </w:rPr>
        <w:t xml:space="preserve"> Eduroam. W </w:t>
      </w:r>
      <w:r w:rsidR="00505625" w:rsidRPr="00471B73">
        <w:rPr>
          <w:rFonts w:ascii="Calibri" w:hAnsi="Calibri" w:cs="Calibri"/>
          <w:sz w:val="22"/>
          <w:szCs w:val="22"/>
        </w:rPr>
        <w:t xml:space="preserve">przypadku </w:t>
      </w:r>
      <w:r w:rsidRPr="00471B73">
        <w:rPr>
          <w:rFonts w:ascii="Calibri" w:hAnsi="Calibri" w:cs="Calibri"/>
          <w:sz w:val="22"/>
          <w:szCs w:val="22"/>
        </w:rPr>
        <w:t xml:space="preserve">konieczności </w:t>
      </w:r>
      <w:r w:rsidR="00505625" w:rsidRPr="00471B73">
        <w:rPr>
          <w:rFonts w:ascii="Calibri" w:hAnsi="Calibri" w:cs="Calibri"/>
          <w:sz w:val="22"/>
          <w:szCs w:val="22"/>
        </w:rPr>
        <w:t>realizacji</w:t>
      </w:r>
      <w:r w:rsidRPr="00471B73">
        <w:rPr>
          <w:rFonts w:ascii="Calibri" w:hAnsi="Calibri" w:cs="Calibri"/>
          <w:sz w:val="22"/>
          <w:szCs w:val="22"/>
        </w:rPr>
        <w:t xml:space="preserve"> zajęć </w:t>
      </w:r>
      <w:r w:rsidR="00505625" w:rsidRPr="00471B73">
        <w:rPr>
          <w:rFonts w:ascii="Calibri" w:hAnsi="Calibri" w:cs="Calibri"/>
          <w:sz w:val="22"/>
          <w:szCs w:val="22"/>
        </w:rPr>
        <w:t>w formie zdalnej</w:t>
      </w:r>
      <w:r w:rsidRPr="00471B73">
        <w:rPr>
          <w:rFonts w:ascii="Calibri" w:hAnsi="Calibri" w:cs="Calibri"/>
          <w:sz w:val="22"/>
          <w:szCs w:val="22"/>
        </w:rPr>
        <w:t xml:space="preserve">, </w:t>
      </w:r>
      <w:r w:rsidR="00505625" w:rsidRPr="00471B73">
        <w:rPr>
          <w:rFonts w:ascii="Calibri" w:hAnsi="Calibri" w:cs="Calibri"/>
          <w:sz w:val="22"/>
          <w:szCs w:val="22"/>
        </w:rPr>
        <w:t>wykorzystywane są narzędzia</w:t>
      </w:r>
      <w:r w:rsidRPr="00471B73">
        <w:rPr>
          <w:rFonts w:ascii="Calibri" w:hAnsi="Calibri" w:cs="Calibri"/>
          <w:sz w:val="22"/>
          <w:szCs w:val="22"/>
        </w:rPr>
        <w:t xml:space="preserve"> firmy Google (Meet, Classroom, Formularze) dostępn</w:t>
      </w:r>
      <w:r w:rsidR="00505625" w:rsidRPr="00471B73">
        <w:rPr>
          <w:rFonts w:ascii="Calibri" w:hAnsi="Calibri" w:cs="Calibri"/>
          <w:sz w:val="22"/>
          <w:szCs w:val="22"/>
        </w:rPr>
        <w:t>e</w:t>
      </w:r>
      <w:r w:rsidRPr="00471B73">
        <w:rPr>
          <w:rFonts w:ascii="Calibri" w:hAnsi="Calibri" w:cs="Calibri"/>
          <w:sz w:val="22"/>
          <w:szCs w:val="22"/>
        </w:rPr>
        <w:t xml:space="preserve"> z poziomu </w:t>
      </w:r>
      <w:r w:rsidR="00505625" w:rsidRPr="00471B73">
        <w:rPr>
          <w:rFonts w:ascii="Calibri" w:hAnsi="Calibri" w:cs="Calibri"/>
          <w:sz w:val="22"/>
          <w:szCs w:val="22"/>
        </w:rPr>
        <w:t xml:space="preserve">uczelnianych </w:t>
      </w:r>
      <w:r w:rsidRPr="00471B73">
        <w:rPr>
          <w:rFonts w:ascii="Calibri" w:hAnsi="Calibri" w:cs="Calibri"/>
          <w:sz w:val="22"/>
          <w:szCs w:val="22"/>
        </w:rPr>
        <w:t>kont pocztow</w:t>
      </w:r>
      <w:r w:rsidR="00505625" w:rsidRPr="00471B73">
        <w:rPr>
          <w:rFonts w:ascii="Calibri" w:hAnsi="Calibri" w:cs="Calibri"/>
          <w:sz w:val="22"/>
          <w:szCs w:val="22"/>
        </w:rPr>
        <w:t>ych</w:t>
      </w:r>
      <w:r w:rsidRPr="00471B73">
        <w:rPr>
          <w:rFonts w:ascii="Calibri" w:hAnsi="Calibri" w:cs="Calibri"/>
          <w:sz w:val="22"/>
          <w:szCs w:val="22"/>
        </w:rPr>
        <w:t>.</w:t>
      </w:r>
    </w:p>
    <w:p w14:paraId="44770BB1" w14:textId="515C10CE" w:rsidR="00CB7CE5" w:rsidRPr="008C6BA7" w:rsidRDefault="004C6F13" w:rsidP="00BE517F">
      <w:pPr>
        <w:spacing w:after="120" w:line="290" w:lineRule="exact"/>
        <w:jc w:val="both"/>
        <w:rPr>
          <w:rFonts w:ascii="Calibri" w:hAnsi="Calibri" w:cs="Calibri"/>
          <w:color w:val="000000" w:themeColor="text1"/>
          <w:sz w:val="22"/>
          <w:szCs w:val="22"/>
        </w:rPr>
      </w:pPr>
      <w:r w:rsidRPr="00471B73">
        <w:rPr>
          <w:rFonts w:ascii="Calibri" w:hAnsi="Calibri" w:cs="Calibri"/>
          <w:color w:val="000000" w:themeColor="text1"/>
          <w:sz w:val="22"/>
          <w:szCs w:val="22"/>
        </w:rPr>
        <w:t>Budynek</w:t>
      </w:r>
      <w:r w:rsidR="00505625" w:rsidRPr="00471B73">
        <w:rPr>
          <w:rFonts w:ascii="Calibri" w:hAnsi="Calibri" w:cs="Calibri"/>
          <w:color w:val="000000" w:themeColor="text1"/>
          <w:sz w:val="22"/>
          <w:szCs w:val="22"/>
        </w:rPr>
        <w:t>,</w:t>
      </w:r>
      <w:r w:rsidRPr="00471B73">
        <w:rPr>
          <w:rFonts w:ascii="Calibri" w:hAnsi="Calibri" w:cs="Calibri"/>
          <w:color w:val="000000" w:themeColor="text1"/>
          <w:sz w:val="22"/>
          <w:szCs w:val="22"/>
        </w:rPr>
        <w:t xml:space="preserve"> w którym znajdują się pomieszczenia Instytutu Nauk Biologicznych, jest w pełni </w:t>
      </w:r>
      <w:r w:rsidRPr="006834E9">
        <w:rPr>
          <w:rFonts w:ascii="Calibri" w:hAnsi="Calibri" w:cs="Calibri"/>
          <w:b/>
          <w:bCs/>
          <w:color w:val="000000" w:themeColor="text1"/>
          <w:sz w:val="22"/>
          <w:szCs w:val="22"/>
        </w:rPr>
        <w:t>przystosowany do potrzeb studentów z niepełnosprawnościami</w:t>
      </w:r>
      <w:r w:rsidRPr="00471B73">
        <w:rPr>
          <w:rFonts w:ascii="Calibri" w:hAnsi="Calibri" w:cs="Calibri"/>
          <w:color w:val="000000" w:themeColor="text1"/>
          <w:sz w:val="22"/>
          <w:szCs w:val="22"/>
        </w:rPr>
        <w:t xml:space="preserve">, co umożliwia im swobodne korzystanie z oferty naukowo-dydaktycznej. </w:t>
      </w:r>
      <w:r w:rsidR="00505625" w:rsidRPr="00471B73">
        <w:rPr>
          <w:rFonts w:ascii="Calibri" w:hAnsi="Calibri" w:cs="Calibri"/>
          <w:color w:val="000000" w:themeColor="text1"/>
          <w:sz w:val="22"/>
          <w:szCs w:val="22"/>
        </w:rPr>
        <w:t>Obiekt</w:t>
      </w:r>
      <w:r w:rsidRPr="00471B73">
        <w:rPr>
          <w:rFonts w:ascii="Calibri" w:hAnsi="Calibri" w:cs="Calibri"/>
          <w:color w:val="000000" w:themeColor="text1"/>
          <w:sz w:val="22"/>
          <w:szCs w:val="22"/>
        </w:rPr>
        <w:t xml:space="preserve"> przy ul. Prusa 14 </w:t>
      </w:r>
      <w:r w:rsidR="00505625" w:rsidRPr="00471B73">
        <w:rPr>
          <w:rFonts w:ascii="Calibri" w:hAnsi="Calibri" w:cs="Calibri"/>
          <w:color w:val="000000" w:themeColor="text1"/>
          <w:sz w:val="22"/>
          <w:szCs w:val="22"/>
        </w:rPr>
        <w:t>wyposażony jest w</w:t>
      </w:r>
      <w:r w:rsidRPr="00471B73">
        <w:rPr>
          <w:rFonts w:ascii="Calibri" w:hAnsi="Calibri" w:cs="Calibri"/>
          <w:color w:val="000000" w:themeColor="text1"/>
          <w:sz w:val="22"/>
          <w:szCs w:val="22"/>
        </w:rPr>
        <w:t xml:space="preserve"> podjazd </w:t>
      </w:r>
      <w:r w:rsidR="00505625" w:rsidRPr="00471B73">
        <w:rPr>
          <w:rFonts w:ascii="Calibri" w:hAnsi="Calibri" w:cs="Calibri"/>
          <w:color w:val="000000" w:themeColor="text1"/>
          <w:sz w:val="22"/>
          <w:szCs w:val="22"/>
        </w:rPr>
        <w:t>oraz</w:t>
      </w:r>
      <w:r w:rsidRPr="00471B73">
        <w:rPr>
          <w:rFonts w:ascii="Calibri" w:hAnsi="Calibri" w:cs="Calibri"/>
          <w:color w:val="000000" w:themeColor="text1"/>
          <w:sz w:val="22"/>
          <w:szCs w:val="22"/>
        </w:rPr>
        <w:t xml:space="preserve"> wind</w:t>
      </w:r>
      <w:r w:rsidR="00505625" w:rsidRPr="00471B73">
        <w:rPr>
          <w:rFonts w:ascii="Calibri" w:hAnsi="Calibri" w:cs="Calibri"/>
          <w:color w:val="000000" w:themeColor="text1"/>
          <w:sz w:val="22"/>
          <w:szCs w:val="22"/>
        </w:rPr>
        <w:t>ę</w:t>
      </w:r>
      <w:r w:rsidRPr="00471B73">
        <w:rPr>
          <w:rFonts w:ascii="Calibri" w:hAnsi="Calibri" w:cs="Calibri"/>
          <w:color w:val="000000" w:themeColor="text1"/>
          <w:sz w:val="22"/>
          <w:szCs w:val="22"/>
        </w:rPr>
        <w:t xml:space="preserve"> </w:t>
      </w:r>
      <w:r w:rsidR="00505625" w:rsidRPr="00471B73">
        <w:rPr>
          <w:rFonts w:ascii="Calibri" w:hAnsi="Calibri" w:cs="Calibri"/>
          <w:color w:val="000000" w:themeColor="text1"/>
          <w:sz w:val="22"/>
          <w:szCs w:val="22"/>
        </w:rPr>
        <w:t>dostosowaną</w:t>
      </w:r>
      <w:r w:rsidRPr="00471B73">
        <w:rPr>
          <w:rFonts w:ascii="Calibri" w:hAnsi="Calibri" w:cs="Calibri"/>
          <w:color w:val="000000" w:themeColor="text1"/>
          <w:sz w:val="22"/>
          <w:szCs w:val="22"/>
        </w:rPr>
        <w:t xml:space="preserve"> do potrzeb osób z </w:t>
      </w:r>
      <w:r w:rsidR="00505625" w:rsidRPr="00471B73">
        <w:rPr>
          <w:rFonts w:ascii="Calibri" w:hAnsi="Calibri" w:cs="Calibri"/>
          <w:color w:val="000000" w:themeColor="text1"/>
          <w:sz w:val="22"/>
          <w:szCs w:val="22"/>
        </w:rPr>
        <w:t>ograniczoną mobilnością</w:t>
      </w:r>
      <w:r w:rsidRPr="00471B73">
        <w:rPr>
          <w:rFonts w:ascii="Calibri" w:hAnsi="Calibri" w:cs="Calibri"/>
          <w:color w:val="000000" w:themeColor="text1"/>
          <w:sz w:val="22"/>
          <w:szCs w:val="22"/>
        </w:rPr>
        <w:t>. Wejścia do wybranych pomieszczeń</w:t>
      </w:r>
      <w:r w:rsidR="00505625" w:rsidRPr="00471B73">
        <w:rPr>
          <w:rFonts w:ascii="Calibri" w:hAnsi="Calibri" w:cs="Calibri"/>
          <w:color w:val="000000" w:themeColor="text1"/>
          <w:sz w:val="22"/>
          <w:szCs w:val="22"/>
        </w:rPr>
        <w:t>, a także</w:t>
      </w:r>
      <w:r w:rsidRPr="00471B73">
        <w:rPr>
          <w:rFonts w:ascii="Calibri" w:hAnsi="Calibri" w:cs="Calibri"/>
          <w:color w:val="000000" w:themeColor="text1"/>
          <w:sz w:val="22"/>
          <w:szCs w:val="22"/>
        </w:rPr>
        <w:t xml:space="preserve"> balustrady przy schodach</w:t>
      </w:r>
      <w:r w:rsidR="00505625" w:rsidRPr="00471B73">
        <w:rPr>
          <w:rFonts w:ascii="Calibri" w:hAnsi="Calibri" w:cs="Calibri"/>
          <w:color w:val="000000" w:themeColor="text1"/>
          <w:sz w:val="22"/>
          <w:szCs w:val="22"/>
        </w:rPr>
        <w:t>,</w:t>
      </w:r>
      <w:r w:rsidRPr="00471B73">
        <w:rPr>
          <w:rFonts w:ascii="Calibri" w:hAnsi="Calibri" w:cs="Calibri"/>
          <w:color w:val="000000" w:themeColor="text1"/>
          <w:sz w:val="22"/>
          <w:szCs w:val="22"/>
        </w:rPr>
        <w:t xml:space="preserve"> oznakowane są alfabe</w:t>
      </w:r>
      <w:r w:rsidR="00505625" w:rsidRPr="00471B73">
        <w:rPr>
          <w:rFonts w:ascii="Calibri" w:hAnsi="Calibri" w:cs="Calibri"/>
          <w:color w:val="000000" w:themeColor="text1"/>
          <w:sz w:val="22"/>
          <w:szCs w:val="22"/>
        </w:rPr>
        <w:t>tem</w:t>
      </w:r>
      <w:r w:rsidRPr="00471B73">
        <w:rPr>
          <w:rFonts w:ascii="Calibri" w:hAnsi="Calibri" w:cs="Calibri"/>
          <w:color w:val="000000" w:themeColor="text1"/>
          <w:sz w:val="22"/>
          <w:szCs w:val="22"/>
        </w:rPr>
        <w:t xml:space="preserve"> Braille’a i</w:t>
      </w:r>
      <w:r w:rsidR="00EE31A2" w:rsidRPr="00471B73">
        <w:rPr>
          <w:rFonts w:ascii="Calibri" w:hAnsi="Calibri" w:cs="Calibri"/>
          <w:color w:val="000000" w:themeColor="text1"/>
          <w:sz w:val="22"/>
          <w:szCs w:val="22"/>
        </w:rPr>
        <w:t> </w:t>
      </w:r>
      <w:r w:rsidRPr="00471B73">
        <w:rPr>
          <w:rFonts w:ascii="Calibri" w:hAnsi="Calibri" w:cs="Calibri"/>
          <w:color w:val="000000" w:themeColor="text1"/>
          <w:sz w:val="22"/>
          <w:szCs w:val="22"/>
        </w:rPr>
        <w:t>technologi</w:t>
      </w:r>
      <w:r w:rsidR="00505625" w:rsidRPr="00471B73">
        <w:rPr>
          <w:rFonts w:ascii="Calibri" w:hAnsi="Calibri" w:cs="Calibri"/>
          <w:color w:val="000000" w:themeColor="text1"/>
          <w:sz w:val="22"/>
          <w:szCs w:val="22"/>
        </w:rPr>
        <w:t>ą</w:t>
      </w:r>
      <w:r w:rsidRPr="00471B73">
        <w:rPr>
          <w:rFonts w:ascii="Calibri" w:hAnsi="Calibri" w:cs="Calibri"/>
          <w:color w:val="000000" w:themeColor="text1"/>
          <w:sz w:val="22"/>
          <w:szCs w:val="22"/>
        </w:rPr>
        <w:t xml:space="preserve"> NFC. W budynku </w:t>
      </w:r>
      <w:r w:rsidR="00505625" w:rsidRPr="00471B73">
        <w:rPr>
          <w:rFonts w:ascii="Calibri" w:hAnsi="Calibri" w:cs="Calibri"/>
          <w:color w:val="000000" w:themeColor="text1"/>
          <w:sz w:val="22"/>
          <w:szCs w:val="22"/>
        </w:rPr>
        <w:t>zainstalowano</w:t>
      </w:r>
      <w:r w:rsidR="00BE5AEC" w:rsidRPr="00471B73">
        <w:rPr>
          <w:rFonts w:ascii="Calibri" w:hAnsi="Calibri" w:cs="Calibri"/>
          <w:color w:val="000000" w:themeColor="text1"/>
          <w:sz w:val="22"/>
          <w:szCs w:val="22"/>
        </w:rPr>
        <w:t xml:space="preserve"> terminal informacyjny (</w:t>
      </w:r>
      <w:r w:rsidR="004C4FA7" w:rsidRPr="00471B73">
        <w:rPr>
          <w:rFonts w:ascii="Calibri" w:hAnsi="Calibri" w:cs="Calibri"/>
          <w:color w:val="000000" w:themeColor="text1"/>
          <w:sz w:val="22"/>
          <w:szCs w:val="22"/>
        </w:rPr>
        <w:t>infokiosk</w:t>
      </w:r>
      <w:r w:rsidR="00BE5AEC" w:rsidRPr="00471B73">
        <w:rPr>
          <w:rFonts w:ascii="Calibri" w:hAnsi="Calibri" w:cs="Calibri"/>
          <w:color w:val="000000" w:themeColor="text1"/>
          <w:sz w:val="22"/>
          <w:szCs w:val="22"/>
        </w:rPr>
        <w:t>)</w:t>
      </w:r>
      <w:r w:rsidRPr="00471B73">
        <w:rPr>
          <w:rFonts w:ascii="Calibri" w:hAnsi="Calibri" w:cs="Calibri"/>
          <w:color w:val="000000" w:themeColor="text1"/>
          <w:sz w:val="22"/>
          <w:szCs w:val="22"/>
        </w:rPr>
        <w:t xml:space="preserve"> z mapą </w:t>
      </w:r>
      <w:r w:rsidR="00505625" w:rsidRPr="00471B73">
        <w:rPr>
          <w:rFonts w:ascii="Calibri" w:hAnsi="Calibri" w:cs="Calibri"/>
          <w:color w:val="000000" w:themeColor="text1"/>
          <w:sz w:val="22"/>
          <w:szCs w:val="22"/>
        </w:rPr>
        <w:t>obiektu</w:t>
      </w:r>
      <w:r w:rsidRPr="00471B73">
        <w:rPr>
          <w:rFonts w:ascii="Calibri" w:hAnsi="Calibri" w:cs="Calibri"/>
          <w:color w:val="000000" w:themeColor="text1"/>
          <w:sz w:val="22"/>
          <w:szCs w:val="22"/>
        </w:rPr>
        <w:t xml:space="preserve"> i funkcją nawigacji</w:t>
      </w:r>
      <w:r w:rsidR="00505625" w:rsidRPr="00471B73">
        <w:rPr>
          <w:rFonts w:ascii="Calibri" w:hAnsi="Calibri" w:cs="Calibri"/>
          <w:color w:val="000000" w:themeColor="text1"/>
          <w:sz w:val="22"/>
          <w:szCs w:val="22"/>
        </w:rPr>
        <w:t>,</w:t>
      </w:r>
      <w:r w:rsidRPr="00471B73">
        <w:rPr>
          <w:rFonts w:ascii="Calibri" w:hAnsi="Calibri" w:cs="Calibri"/>
          <w:color w:val="000000" w:themeColor="text1"/>
          <w:sz w:val="22"/>
          <w:szCs w:val="22"/>
        </w:rPr>
        <w:t xml:space="preserve"> </w:t>
      </w:r>
      <w:r w:rsidR="00505625" w:rsidRPr="00471B73">
        <w:rPr>
          <w:rFonts w:ascii="Calibri" w:hAnsi="Calibri" w:cs="Calibri"/>
          <w:color w:val="000000" w:themeColor="text1"/>
          <w:sz w:val="22"/>
          <w:szCs w:val="22"/>
        </w:rPr>
        <w:t>dostosowane</w:t>
      </w:r>
      <w:r w:rsidRPr="00471B73">
        <w:rPr>
          <w:rFonts w:ascii="Calibri" w:hAnsi="Calibri" w:cs="Calibri"/>
          <w:color w:val="000000" w:themeColor="text1"/>
          <w:sz w:val="22"/>
          <w:szCs w:val="22"/>
        </w:rPr>
        <w:t xml:space="preserve"> do </w:t>
      </w:r>
      <w:r w:rsidR="0019393A" w:rsidRPr="00471B73">
        <w:rPr>
          <w:rFonts w:ascii="Calibri" w:hAnsi="Calibri" w:cs="Calibri"/>
          <w:color w:val="000000" w:themeColor="text1"/>
          <w:sz w:val="22"/>
          <w:szCs w:val="22"/>
        </w:rPr>
        <w:t>potrzeb</w:t>
      </w:r>
      <w:r w:rsidRPr="00471B73">
        <w:rPr>
          <w:rFonts w:ascii="Calibri" w:hAnsi="Calibri" w:cs="Calibri"/>
          <w:color w:val="000000" w:themeColor="text1"/>
          <w:sz w:val="22"/>
          <w:szCs w:val="22"/>
        </w:rPr>
        <w:t xml:space="preserve"> </w:t>
      </w:r>
      <w:r w:rsidR="0019393A" w:rsidRPr="00471B73">
        <w:rPr>
          <w:rFonts w:ascii="Calibri" w:hAnsi="Calibri" w:cs="Calibri"/>
          <w:color w:val="000000" w:themeColor="text1"/>
          <w:sz w:val="22"/>
          <w:szCs w:val="22"/>
        </w:rPr>
        <w:t xml:space="preserve">osób </w:t>
      </w:r>
      <w:r w:rsidRPr="00471B73">
        <w:rPr>
          <w:rFonts w:ascii="Calibri" w:hAnsi="Calibri" w:cs="Calibri"/>
          <w:color w:val="000000" w:themeColor="text1"/>
          <w:sz w:val="22"/>
          <w:szCs w:val="22"/>
        </w:rPr>
        <w:t xml:space="preserve">niewidomych, </w:t>
      </w:r>
      <w:r w:rsidR="0019393A" w:rsidRPr="00471B73">
        <w:rPr>
          <w:rFonts w:ascii="Calibri" w:hAnsi="Calibri" w:cs="Calibri"/>
          <w:color w:val="000000" w:themeColor="text1"/>
          <w:sz w:val="22"/>
          <w:szCs w:val="22"/>
        </w:rPr>
        <w:t>słabo</w:t>
      </w:r>
      <w:r w:rsidRPr="00471B73">
        <w:rPr>
          <w:rFonts w:ascii="Calibri" w:hAnsi="Calibri" w:cs="Calibri"/>
          <w:color w:val="000000" w:themeColor="text1"/>
          <w:sz w:val="22"/>
          <w:szCs w:val="22"/>
        </w:rPr>
        <w:t xml:space="preserve">widzących </w:t>
      </w:r>
      <w:r w:rsidR="0019393A" w:rsidRPr="00471B73">
        <w:rPr>
          <w:rFonts w:ascii="Calibri" w:hAnsi="Calibri" w:cs="Calibri"/>
          <w:color w:val="000000" w:themeColor="text1"/>
          <w:sz w:val="22"/>
          <w:szCs w:val="22"/>
        </w:rPr>
        <w:t>oraz z</w:t>
      </w:r>
      <w:r w:rsidRPr="00471B73">
        <w:rPr>
          <w:rFonts w:ascii="Calibri" w:hAnsi="Calibri" w:cs="Calibri"/>
          <w:color w:val="000000" w:themeColor="text1"/>
          <w:sz w:val="22"/>
          <w:szCs w:val="22"/>
        </w:rPr>
        <w:t xml:space="preserve"> niepełnosprawn</w:t>
      </w:r>
      <w:r w:rsidR="0019393A" w:rsidRPr="00471B73">
        <w:rPr>
          <w:rFonts w:ascii="Calibri" w:hAnsi="Calibri" w:cs="Calibri"/>
          <w:color w:val="000000" w:themeColor="text1"/>
          <w:sz w:val="22"/>
          <w:szCs w:val="22"/>
        </w:rPr>
        <w:t>ościami</w:t>
      </w:r>
      <w:r w:rsidRPr="00471B73">
        <w:rPr>
          <w:rFonts w:ascii="Calibri" w:hAnsi="Calibri" w:cs="Calibri"/>
          <w:color w:val="000000" w:themeColor="text1"/>
          <w:sz w:val="22"/>
          <w:szCs w:val="22"/>
        </w:rPr>
        <w:t xml:space="preserve"> ruchow</w:t>
      </w:r>
      <w:r w:rsidR="0019393A" w:rsidRPr="00471B73">
        <w:rPr>
          <w:rFonts w:ascii="Calibri" w:hAnsi="Calibri" w:cs="Calibri"/>
          <w:color w:val="000000" w:themeColor="text1"/>
          <w:sz w:val="22"/>
          <w:szCs w:val="22"/>
        </w:rPr>
        <w:t>ymi</w:t>
      </w:r>
      <w:r w:rsidRPr="00471B73">
        <w:rPr>
          <w:rFonts w:ascii="Calibri" w:hAnsi="Calibri" w:cs="Calibri"/>
          <w:color w:val="000000" w:themeColor="text1"/>
          <w:sz w:val="22"/>
          <w:szCs w:val="22"/>
        </w:rPr>
        <w:t xml:space="preserve">. Na każdym </w:t>
      </w:r>
      <w:r w:rsidR="0019393A" w:rsidRPr="00471B73">
        <w:rPr>
          <w:rFonts w:ascii="Calibri" w:hAnsi="Calibri" w:cs="Calibri"/>
          <w:color w:val="000000" w:themeColor="text1"/>
          <w:sz w:val="22"/>
          <w:szCs w:val="22"/>
        </w:rPr>
        <w:t>piętrze</w:t>
      </w:r>
      <w:r w:rsidRPr="00471B73">
        <w:rPr>
          <w:rFonts w:ascii="Calibri" w:hAnsi="Calibri" w:cs="Calibri"/>
          <w:color w:val="000000" w:themeColor="text1"/>
          <w:sz w:val="22"/>
          <w:szCs w:val="22"/>
        </w:rPr>
        <w:t xml:space="preserve"> znajduje się toaleta przystosowana do </w:t>
      </w:r>
      <w:r w:rsidR="0019393A" w:rsidRPr="00471B73">
        <w:rPr>
          <w:rFonts w:ascii="Calibri" w:hAnsi="Calibri" w:cs="Calibri"/>
          <w:color w:val="000000" w:themeColor="text1"/>
          <w:sz w:val="22"/>
          <w:szCs w:val="22"/>
        </w:rPr>
        <w:t>użytkowania przez osoby</w:t>
      </w:r>
      <w:r w:rsidRPr="00471B73">
        <w:rPr>
          <w:rFonts w:ascii="Calibri" w:hAnsi="Calibri" w:cs="Calibri"/>
          <w:color w:val="000000" w:themeColor="text1"/>
          <w:sz w:val="22"/>
          <w:szCs w:val="22"/>
        </w:rPr>
        <w:t xml:space="preserve"> z niepełnosprawnościami.</w:t>
      </w:r>
      <w:r w:rsidR="0019393A" w:rsidRPr="00471B73">
        <w:rPr>
          <w:rFonts w:ascii="Calibri" w:hAnsi="Calibri" w:cs="Calibri"/>
          <w:color w:val="000000" w:themeColor="text1"/>
          <w:sz w:val="22"/>
          <w:szCs w:val="22"/>
        </w:rPr>
        <w:t xml:space="preserve"> </w:t>
      </w:r>
      <w:r w:rsidR="00B91A09" w:rsidRPr="00B91A09">
        <w:rPr>
          <w:rFonts w:ascii="Calibri" w:hAnsi="Calibri" w:cs="Calibri"/>
          <w:color w:val="000000" w:themeColor="text1"/>
          <w:sz w:val="22"/>
          <w:szCs w:val="22"/>
        </w:rPr>
        <w:t>Dodatkowe wsparcie w przemieszczaniu się między budynkami uczelni zapewnia samochód przystosowany do przewozu osób z niepełnosprawnością ruchową.</w:t>
      </w:r>
    </w:p>
    <w:p w14:paraId="6EF52E76" w14:textId="7CE01C5F" w:rsidR="006834E9" w:rsidRDefault="00D67697" w:rsidP="00BE517F">
      <w:pPr>
        <w:spacing w:after="120" w:line="290" w:lineRule="exact"/>
        <w:jc w:val="both"/>
        <w:rPr>
          <w:rFonts w:ascii="Calibri" w:hAnsi="Calibri" w:cs="Calibri"/>
          <w:sz w:val="22"/>
          <w:szCs w:val="22"/>
        </w:rPr>
      </w:pPr>
      <w:r w:rsidRPr="008C6BA7">
        <w:rPr>
          <w:rFonts w:ascii="Calibri" w:hAnsi="Calibri" w:cs="Calibri"/>
          <w:sz w:val="22"/>
          <w:szCs w:val="22"/>
        </w:rPr>
        <w:t xml:space="preserve">Uniwersytet w Siedlcach posiada </w:t>
      </w:r>
      <w:r w:rsidR="002622EB" w:rsidRPr="008C6BA7">
        <w:rPr>
          <w:rFonts w:ascii="Calibri" w:hAnsi="Calibri" w:cs="Calibri"/>
          <w:sz w:val="22"/>
          <w:szCs w:val="22"/>
        </w:rPr>
        <w:t xml:space="preserve">bardzo dobrze zorganizowaną </w:t>
      </w:r>
      <w:r w:rsidR="002622EB" w:rsidRPr="006834E9">
        <w:rPr>
          <w:rFonts w:ascii="Calibri" w:hAnsi="Calibri" w:cs="Calibri"/>
          <w:sz w:val="22"/>
          <w:szCs w:val="22"/>
        </w:rPr>
        <w:t>b</w:t>
      </w:r>
      <w:r w:rsidRPr="006834E9">
        <w:rPr>
          <w:rFonts w:ascii="Calibri" w:hAnsi="Calibri" w:cs="Calibri"/>
          <w:sz w:val="22"/>
          <w:szCs w:val="22"/>
        </w:rPr>
        <w:t>ibliotekę</w:t>
      </w:r>
      <w:r w:rsidR="00B13D1F" w:rsidRPr="008C6BA7">
        <w:rPr>
          <w:rFonts w:ascii="Calibri" w:hAnsi="Calibri" w:cs="Calibri"/>
          <w:sz w:val="22"/>
          <w:szCs w:val="22"/>
        </w:rPr>
        <w:t>, która mi</w:t>
      </w:r>
      <w:r w:rsidR="008C6BA7" w:rsidRPr="008C6BA7">
        <w:rPr>
          <w:rFonts w:ascii="Calibri" w:hAnsi="Calibri" w:cs="Calibri"/>
          <w:sz w:val="22"/>
          <w:szCs w:val="22"/>
        </w:rPr>
        <w:t xml:space="preserve">eści się </w:t>
      </w:r>
      <w:r w:rsidR="002622EB" w:rsidRPr="008C6BA7">
        <w:rPr>
          <w:rFonts w:ascii="Calibri" w:hAnsi="Calibri" w:cs="Calibri"/>
          <w:sz w:val="22"/>
          <w:szCs w:val="22"/>
        </w:rPr>
        <w:t>przy ul. ks. Jerzego Popiełuszki 9</w:t>
      </w:r>
      <w:r w:rsidR="006E561B" w:rsidRPr="008C6BA7">
        <w:rPr>
          <w:rFonts w:ascii="Calibri" w:hAnsi="Calibri" w:cs="Calibri"/>
          <w:sz w:val="22"/>
          <w:szCs w:val="22"/>
        </w:rPr>
        <w:t xml:space="preserve">. </w:t>
      </w:r>
      <w:r w:rsidR="00B13D1F" w:rsidRPr="006834E9">
        <w:rPr>
          <w:rFonts w:ascii="Calibri" w:hAnsi="Calibri" w:cs="Calibri"/>
          <w:b/>
          <w:bCs/>
          <w:sz w:val="22"/>
          <w:szCs w:val="22"/>
        </w:rPr>
        <w:t>Biblioteka Główna</w:t>
      </w:r>
      <w:r w:rsidR="00B13D1F" w:rsidRPr="008C6BA7">
        <w:rPr>
          <w:rFonts w:ascii="Calibri" w:hAnsi="Calibri" w:cs="Calibri"/>
          <w:sz w:val="22"/>
          <w:szCs w:val="22"/>
        </w:rPr>
        <w:t xml:space="preserve"> Uniwersytetu w Siedlcach stanowi kluczowe zaplecze dydaktyczne i naukowe dla studentów i pracowników. Dysponuje nowoczesną infrastrukturą o</w:t>
      </w:r>
      <w:r w:rsidR="006834E9">
        <w:rPr>
          <w:rFonts w:ascii="Calibri" w:hAnsi="Calibri" w:cs="Calibri"/>
          <w:sz w:val="22"/>
          <w:szCs w:val="22"/>
        </w:rPr>
        <w:t> </w:t>
      </w:r>
      <w:r w:rsidR="00B13D1F" w:rsidRPr="008C6BA7">
        <w:rPr>
          <w:rFonts w:ascii="Calibri" w:hAnsi="Calibri" w:cs="Calibri"/>
          <w:sz w:val="22"/>
          <w:szCs w:val="22"/>
        </w:rPr>
        <w:t>powierzchni 4502 m², pięcioma czytelniami, salą pracy zespołowej, salą telewizyjną oraz 256 miejscami dla czytelników, w tym 34 przystosowanymi dla osób z niepełnosprawnościami. Do dyspozycji użytkowników jest 120 stanowisk komputerowych, z czego 58 z dostępem do Internetu, 15 kabin pracy indywidualnej oraz 4 skanery samoobsługowe. Biblioteka jest w pełni skomputeryzowana, a</w:t>
      </w:r>
      <w:r w:rsidR="004A16DE">
        <w:rPr>
          <w:rFonts w:ascii="Calibri" w:hAnsi="Calibri" w:cs="Calibri"/>
          <w:sz w:val="22"/>
          <w:szCs w:val="22"/>
        </w:rPr>
        <w:t> </w:t>
      </w:r>
      <w:r w:rsidR="00B13D1F" w:rsidRPr="008C6BA7">
        <w:rPr>
          <w:rFonts w:ascii="Calibri" w:hAnsi="Calibri" w:cs="Calibri"/>
          <w:sz w:val="22"/>
          <w:szCs w:val="22"/>
        </w:rPr>
        <w:t>katalog w</w:t>
      </w:r>
      <w:r w:rsidR="006834E9">
        <w:rPr>
          <w:rFonts w:ascii="Calibri" w:hAnsi="Calibri" w:cs="Calibri"/>
          <w:sz w:val="22"/>
          <w:szCs w:val="22"/>
        </w:rPr>
        <w:t> </w:t>
      </w:r>
      <w:r w:rsidR="00B13D1F" w:rsidRPr="008C6BA7">
        <w:rPr>
          <w:rFonts w:ascii="Calibri" w:hAnsi="Calibri" w:cs="Calibri"/>
          <w:sz w:val="22"/>
          <w:szCs w:val="22"/>
        </w:rPr>
        <w:t>systemie PROLIB INTEGRO jest dostępny stacjonarnie, online i w aplikacji mobilnej. Zbiory obejmują ponad 467 tys. woluminów książek i blisko 40 tys. woluminów czasopism, a także 463 tys. tytułów e</w:t>
      </w:r>
      <w:r w:rsidR="00ED2A09">
        <w:rPr>
          <w:rFonts w:ascii="Calibri" w:hAnsi="Calibri" w:cs="Calibri"/>
          <w:sz w:val="22"/>
          <w:szCs w:val="22"/>
        </w:rPr>
        <w:t>- </w:t>
      </w:r>
      <w:r w:rsidR="00B13D1F" w:rsidRPr="008C6BA7">
        <w:rPr>
          <w:rFonts w:ascii="Calibri" w:hAnsi="Calibri" w:cs="Calibri"/>
          <w:sz w:val="22"/>
          <w:szCs w:val="22"/>
        </w:rPr>
        <w:t xml:space="preserve">książek i ponad 7500 czasopism elektronicznych. Zasoby elektroniczne są udostępniane poprzez multiwyszukiwarkę EDS oraz system HAN, który umożliwia zdalny dostęp spoza sieci uczelnianej. Biblioteka prowadzi szkolenia z zakresu wyszukiwania informacji i korzystania z e-źródeł, a także stale </w:t>
      </w:r>
      <w:r w:rsidR="00B13D1F" w:rsidRPr="008C6BA7">
        <w:rPr>
          <w:rFonts w:ascii="Calibri" w:hAnsi="Calibri" w:cs="Calibri"/>
          <w:sz w:val="22"/>
          <w:szCs w:val="22"/>
        </w:rPr>
        <w:lastRenderedPageBreak/>
        <w:t xml:space="preserve">uzupełnia księgozbiór zgodnie z potrzebami dydaktycznymi i badawczymi zgłaszanymi przez pracowników i studentów. </w:t>
      </w:r>
    </w:p>
    <w:p w14:paraId="0DA957D6" w14:textId="34DD7832" w:rsidR="00B13D1F" w:rsidRPr="008C6BA7" w:rsidRDefault="00B13D1F" w:rsidP="00BE517F">
      <w:pPr>
        <w:spacing w:after="120" w:line="290" w:lineRule="exact"/>
        <w:jc w:val="both"/>
        <w:rPr>
          <w:rFonts w:ascii="Calibri" w:hAnsi="Calibri" w:cs="Calibri"/>
          <w:sz w:val="22"/>
          <w:szCs w:val="22"/>
        </w:rPr>
      </w:pPr>
      <w:r w:rsidRPr="008C6BA7">
        <w:rPr>
          <w:rFonts w:ascii="Calibri" w:hAnsi="Calibri" w:cs="Calibri"/>
          <w:sz w:val="22"/>
          <w:szCs w:val="22"/>
        </w:rPr>
        <w:t xml:space="preserve">Ważnym elementem jest pełna </w:t>
      </w:r>
      <w:r w:rsidRPr="007D34FA">
        <w:rPr>
          <w:rFonts w:ascii="Calibri" w:hAnsi="Calibri" w:cs="Calibri"/>
          <w:b/>
          <w:bCs/>
          <w:sz w:val="22"/>
          <w:szCs w:val="22"/>
        </w:rPr>
        <w:t>dostępność biblioteki dla osób z</w:t>
      </w:r>
      <w:r w:rsidR="009A5326" w:rsidRPr="007D34FA">
        <w:rPr>
          <w:rFonts w:ascii="Calibri" w:hAnsi="Calibri" w:cs="Calibri"/>
          <w:b/>
          <w:bCs/>
          <w:sz w:val="22"/>
          <w:szCs w:val="22"/>
        </w:rPr>
        <w:t> </w:t>
      </w:r>
      <w:r w:rsidRPr="007D34FA">
        <w:rPr>
          <w:rFonts w:ascii="Calibri" w:hAnsi="Calibri" w:cs="Calibri"/>
          <w:b/>
          <w:bCs/>
          <w:sz w:val="22"/>
          <w:szCs w:val="22"/>
        </w:rPr>
        <w:t>niepełnosprawnościami</w:t>
      </w:r>
      <w:r w:rsidRPr="008C6BA7">
        <w:rPr>
          <w:rFonts w:ascii="Calibri" w:hAnsi="Calibri" w:cs="Calibri"/>
          <w:sz w:val="22"/>
          <w:szCs w:val="22"/>
        </w:rPr>
        <w:t xml:space="preserve"> – zarówno w</w:t>
      </w:r>
      <w:r w:rsidR="007D34FA">
        <w:rPr>
          <w:rFonts w:ascii="Calibri" w:hAnsi="Calibri" w:cs="Calibri"/>
          <w:sz w:val="22"/>
          <w:szCs w:val="22"/>
        </w:rPr>
        <w:t> </w:t>
      </w:r>
      <w:r w:rsidRPr="008C6BA7">
        <w:rPr>
          <w:rFonts w:ascii="Calibri" w:hAnsi="Calibri" w:cs="Calibri"/>
          <w:sz w:val="22"/>
          <w:szCs w:val="22"/>
        </w:rPr>
        <w:t>zakresie architektury, jak i wyposażenia w sprzęt i</w:t>
      </w:r>
      <w:r w:rsidR="009A5326">
        <w:rPr>
          <w:rFonts w:ascii="Calibri" w:hAnsi="Calibri" w:cs="Calibri"/>
          <w:sz w:val="22"/>
          <w:szCs w:val="22"/>
        </w:rPr>
        <w:t> </w:t>
      </w:r>
      <w:r w:rsidRPr="008C6BA7">
        <w:rPr>
          <w:rFonts w:ascii="Calibri" w:hAnsi="Calibri" w:cs="Calibri"/>
          <w:sz w:val="22"/>
          <w:szCs w:val="22"/>
        </w:rPr>
        <w:t>oprogramowanie wspierające (m.in. syntezatory mowy, drukarki brajlowskie, programy powiększające i udźwiękawiające). Biblioteka realizuje również proces adaptacji materiałów dydaktycznych do specjalnych formatów, co umożliwia równy dostęp do wiedzy wszystkim studentom.</w:t>
      </w:r>
      <w:r w:rsidR="008C6BA7" w:rsidRPr="008C6BA7">
        <w:rPr>
          <w:rFonts w:ascii="Calibri" w:hAnsi="Calibri" w:cs="Calibri"/>
          <w:sz w:val="22"/>
          <w:szCs w:val="22"/>
        </w:rPr>
        <w:t xml:space="preserve"> </w:t>
      </w:r>
    </w:p>
    <w:p w14:paraId="2AAB85A8" w14:textId="0604E489" w:rsidR="00A83F13" w:rsidRPr="00660F45" w:rsidRDefault="008C6BA7" w:rsidP="00BE517F">
      <w:pPr>
        <w:spacing w:after="120" w:line="290" w:lineRule="exact"/>
        <w:jc w:val="both"/>
        <w:rPr>
          <w:rFonts w:ascii="Calibri" w:hAnsi="Calibri" w:cs="Calibri"/>
          <w:sz w:val="22"/>
          <w:szCs w:val="22"/>
          <w:u w:val="single"/>
        </w:rPr>
      </w:pPr>
      <w:r w:rsidRPr="008C6BA7">
        <w:rPr>
          <w:rFonts w:ascii="Calibri" w:hAnsi="Calibri" w:cs="Calibri"/>
          <w:sz w:val="22"/>
          <w:szCs w:val="22"/>
        </w:rPr>
        <w:t>Szczegółowe i</w:t>
      </w:r>
      <w:r w:rsidR="007109E5" w:rsidRPr="008C6BA7">
        <w:rPr>
          <w:rFonts w:ascii="Calibri" w:hAnsi="Calibri" w:cs="Calibri"/>
          <w:sz w:val="22"/>
          <w:szCs w:val="22"/>
        </w:rPr>
        <w:t xml:space="preserve">nformacje na temat biblioteki oraz o dostępnych zasobach bibliotecznych i informacyjnych </w:t>
      </w:r>
      <w:r w:rsidR="00D67697" w:rsidRPr="008C6BA7">
        <w:rPr>
          <w:rFonts w:ascii="Calibri" w:hAnsi="Calibri" w:cs="Calibri"/>
          <w:sz w:val="22"/>
          <w:szCs w:val="22"/>
        </w:rPr>
        <w:t>są</w:t>
      </w:r>
      <w:r w:rsidR="006E561B" w:rsidRPr="008C6BA7">
        <w:rPr>
          <w:rFonts w:ascii="Calibri" w:hAnsi="Calibri" w:cs="Calibri"/>
          <w:sz w:val="22"/>
          <w:szCs w:val="22"/>
        </w:rPr>
        <w:t xml:space="preserve"> umieszczone</w:t>
      </w:r>
      <w:r w:rsidR="00D67697" w:rsidRPr="008C6BA7">
        <w:rPr>
          <w:rFonts w:ascii="Calibri" w:hAnsi="Calibri" w:cs="Calibri"/>
          <w:sz w:val="22"/>
          <w:szCs w:val="22"/>
        </w:rPr>
        <w:t xml:space="preserve"> na stronie</w:t>
      </w:r>
      <w:r w:rsidR="007109E5" w:rsidRPr="008C6BA7">
        <w:rPr>
          <w:rFonts w:ascii="Calibri" w:hAnsi="Calibri" w:cs="Calibri"/>
          <w:sz w:val="22"/>
          <w:szCs w:val="22"/>
        </w:rPr>
        <w:t>:</w:t>
      </w:r>
      <w:r w:rsidR="00A83F13" w:rsidRPr="008C6BA7">
        <w:rPr>
          <w:rFonts w:ascii="Calibri" w:hAnsi="Calibri" w:cs="Calibri"/>
          <w:sz w:val="22"/>
          <w:szCs w:val="22"/>
        </w:rPr>
        <w:t xml:space="preserve"> </w:t>
      </w:r>
      <w:hyperlink r:id="rId44" w:history="1">
        <w:r w:rsidR="00A83F13" w:rsidRPr="008C6BA7">
          <w:rPr>
            <w:rStyle w:val="Hipercze"/>
            <w:rFonts w:cs="Calibri"/>
            <w:color w:val="auto"/>
            <w:szCs w:val="22"/>
          </w:rPr>
          <w:t>https://bg.uws.edu.pl/</w:t>
        </w:r>
      </w:hyperlink>
      <w:r w:rsidR="00660F45">
        <w:rPr>
          <w:rStyle w:val="Hipercze"/>
          <w:rFonts w:cs="Calibri"/>
          <w:color w:val="auto"/>
          <w:szCs w:val="22"/>
        </w:rPr>
        <w:t xml:space="preserve">  </w:t>
      </w:r>
      <w:r w:rsidR="00C554F0" w:rsidRPr="008C6BA7">
        <w:rPr>
          <w:rFonts w:ascii="Calibri" w:hAnsi="Calibri" w:cs="Calibri"/>
          <w:sz w:val="22"/>
          <w:szCs w:val="22"/>
        </w:rPr>
        <w:t xml:space="preserve">oraz w </w:t>
      </w:r>
      <w:r w:rsidR="0079780C" w:rsidRPr="008C6BA7">
        <w:rPr>
          <w:rFonts w:ascii="Calibri" w:hAnsi="Calibri" w:cs="Calibri"/>
          <w:sz w:val="22"/>
          <w:szCs w:val="22"/>
        </w:rPr>
        <w:t>Załącznik</w:t>
      </w:r>
      <w:r w:rsidR="00C554F0" w:rsidRPr="008C6BA7">
        <w:rPr>
          <w:rFonts w:ascii="Calibri" w:hAnsi="Calibri" w:cs="Calibri"/>
          <w:sz w:val="22"/>
          <w:szCs w:val="22"/>
        </w:rPr>
        <w:t>u</w:t>
      </w:r>
      <w:r w:rsidR="00C75ECA" w:rsidRPr="008C6BA7">
        <w:rPr>
          <w:rFonts w:ascii="Calibri" w:hAnsi="Calibri" w:cs="Calibri"/>
          <w:sz w:val="22"/>
          <w:szCs w:val="22"/>
        </w:rPr>
        <w:t xml:space="preserve"> 6</w:t>
      </w:r>
      <w:r w:rsidR="00C56E21" w:rsidRPr="008C6BA7">
        <w:rPr>
          <w:rFonts w:ascii="Calibri" w:hAnsi="Calibri" w:cs="Calibri"/>
          <w:sz w:val="22"/>
          <w:szCs w:val="22"/>
        </w:rPr>
        <w:t>.</w:t>
      </w:r>
    </w:p>
    <w:p w14:paraId="5C91BA7E" w14:textId="578B6192" w:rsidR="000D382D" w:rsidRDefault="007109E5" w:rsidP="00BE517F">
      <w:pPr>
        <w:spacing w:after="120" w:line="290" w:lineRule="exact"/>
        <w:jc w:val="both"/>
        <w:rPr>
          <w:rFonts w:ascii="Calibri" w:hAnsi="Calibri" w:cs="Calibri"/>
          <w:sz w:val="22"/>
          <w:szCs w:val="22"/>
        </w:rPr>
      </w:pPr>
      <w:r w:rsidRPr="007D34FA">
        <w:rPr>
          <w:rFonts w:ascii="Calibri" w:hAnsi="Calibri" w:cs="Calibri"/>
          <w:b/>
          <w:bCs/>
          <w:sz w:val="22"/>
          <w:szCs w:val="22"/>
        </w:rPr>
        <w:t>Monitorowanie bazy dydaktycznej i naukowej ma charakter ciągły</w:t>
      </w:r>
      <w:r w:rsidRPr="008C6BA7">
        <w:rPr>
          <w:rFonts w:ascii="Calibri" w:hAnsi="Calibri" w:cs="Calibri"/>
          <w:sz w:val="22"/>
          <w:szCs w:val="22"/>
        </w:rPr>
        <w:t>. Służy utrzymaniu jej w</w:t>
      </w:r>
      <w:r w:rsidR="004B400F" w:rsidRPr="008C6BA7">
        <w:rPr>
          <w:rFonts w:ascii="Calibri" w:hAnsi="Calibri" w:cs="Calibri"/>
          <w:sz w:val="22"/>
          <w:szCs w:val="22"/>
        </w:rPr>
        <w:t> </w:t>
      </w:r>
      <w:r w:rsidRPr="008C6BA7">
        <w:rPr>
          <w:rFonts w:ascii="Calibri" w:hAnsi="Calibri" w:cs="Calibri"/>
          <w:sz w:val="22"/>
          <w:szCs w:val="22"/>
        </w:rPr>
        <w:t xml:space="preserve">odpowiednim stanie technicznym, systematycznemu jej unowocześnianiu i dostosowywaniu do potrzeb wynikających </w:t>
      </w:r>
      <w:r w:rsidRPr="00B77C2F">
        <w:rPr>
          <w:rFonts w:ascii="Calibri" w:hAnsi="Calibri" w:cs="Calibri"/>
          <w:sz w:val="22"/>
          <w:szCs w:val="22"/>
        </w:rPr>
        <w:t>z procesu kształcenia oraz prowadzonych badań naukowych. Szczegółowo powyższą kwes</w:t>
      </w:r>
      <w:r w:rsidRPr="007D34FA">
        <w:rPr>
          <w:rFonts w:ascii="Calibri" w:hAnsi="Calibri" w:cs="Calibri"/>
          <w:sz w:val="22"/>
          <w:szCs w:val="22"/>
        </w:rPr>
        <w:t>tię reguluje Zarządzenie nr 66/2023 Rektora Uniwersytetu Przyrodniczo Humanistycznego w Siedlcach</w:t>
      </w:r>
      <w:r w:rsidRPr="00B77C2F">
        <w:rPr>
          <w:rFonts w:ascii="Calibri" w:hAnsi="Calibri" w:cs="Calibri"/>
          <w:sz w:val="22"/>
          <w:szCs w:val="22"/>
        </w:rPr>
        <w:t xml:space="preserve"> w sprawie określenia wewnętrznego systemu diagnozowania potrzeb dydaktycznych</w:t>
      </w:r>
      <w:r w:rsidR="00B6484F" w:rsidRPr="00B77C2F">
        <w:rPr>
          <w:rFonts w:ascii="Calibri" w:hAnsi="Calibri" w:cs="Calibri"/>
          <w:sz w:val="22"/>
          <w:szCs w:val="22"/>
        </w:rPr>
        <w:t xml:space="preserve"> </w:t>
      </w:r>
      <w:r w:rsidR="00B6484F">
        <w:rPr>
          <w:rFonts w:ascii="Calibri" w:hAnsi="Calibri" w:cs="Calibri"/>
          <w:sz w:val="22"/>
          <w:szCs w:val="22"/>
        </w:rPr>
        <w:t>(</w:t>
      </w:r>
      <w:hyperlink r:id="rId45" w:history="1">
        <w:r w:rsidR="000D382D" w:rsidRPr="00C52C2A">
          <w:rPr>
            <w:rStyle w:val="Hipercze"/>
            <w:rFonts w:cs="Calibri"/>
            <w:szCs w:val="22"/>
          </w:rPr>
          <w:t>https://bip.uws.edu.pl/aktprawny/66e1d321f1b8f742340c67ff</w:t>
        </w:r>
      </w:hyperlink>
      <w:r w:rsidR="000D382D">
        <w:rPr>
          <w:rFonts w:ascii="Calibri" w:hAnsi="Calibri" w:cs="Calibri"/>
          <w:sz w:val="22"/>
          <w:szCs w:val="22"/>
        </w:rPr>
        <w:t>).</w:t>
      </w:r>
    </w:p>
    <w:p w14:paraId="2943B238" w14:textId="1CDD1C80" w:rsidR="004E4BB6" w:rsidRDefault="00B77C2F" w:rsidP="00BE517F">
      <w:pPr>
        <w:spacing w:after="120" w:line="290" w:lineRule="exact"/>
        <w:jc w:val="both"/>
        <w:rPr>
          <w:rFonts w:ascii="Calibri" w:hAnsi="Calibri" w:cs="Calibri"/>
          <w:sz w:val="22"/>
          <w:szCs w:val="22"/>
        </w:rPr>
      </w:pPr>
      <w:r w:rsidRPr="00B77C2F">
        <w:rPr>
          <w:rFonts w:ascii="Calibri" w:hAnsi="Calibri" w:cs="Calibri"/>
          <w:sz w:val="22"/>
          <w:szCs w:val="22"/>
        </w:rPr>
        <w:t xml:space="preserve">Ponadto, na Wydziale przeprowadzane są co pewien czas </w:t>
      </w:r>
      <w:r w:rsidRPr="007D34FA">
        <w:rPr>
          <w:rFonts w:ascii="Calibri" w:hAnsi="Calibri" w:cs="Calibri"/>
          <w:b/>
          <w:bCs/>
          <w:sz w:val="22"/>
          <w:szCs w:val="22"/>
        </w:rPr>
        <w:t>przeglądy sal dydaktycznych</w:t>
      </w:r>
      <w:r w:rsidRPr="00B77C2F">
        <w:rPr>
          <w:rFonts w:ascii="Calibri" w:hAnsi="Calibri" w:cs="Calibri"/>
          <w:sz w:val="22"/>
          <w:szCs w:val="22"/>
        </w:rPr>
        <w:t>. I tak, w bieżącym roku, Dziekan Wydziału Nauk Ścisłych i Przyrodniczych, wraz z Głównym Specjalistą ds. BHP oraz Pełnomocnikiem Rektora ds. Gospodarki Odpadami Niebezpiecznymi, w dniu 14.04.2025 r. dokonali przeglądu pracowni dydaktycznych w Instytucie Nauk Biologicznych oraz Instytucie Nauk Chemicznych.</w:t>
      </w:r>
      <w:r>
        <w:rPr>
          <w:rFonts w:ascii="Calibri" w:hAnsi="Calibri" w:cs="Calibri"/>
          <w:sz w:val="22"/>
          <w:szCs w:val="22"/>
        </w:rPr>
        <w:t xml:space="preserve"> </w:t>
      </w:r>
      <w:r w:rsidR="00D76D4B" w:rsidRPr="00D76D4B">
        <w:rPr>
          <w:rFonts w:ascii="Calibri" w:hAnsi="Calibri" w:cs="Calibri"/>
          <w:sz w:val="22"/>
          <w:szCs w:val="22"/>
        </w:rPr>
        <w:t xml:space="preserve">Po dokonanym przeglądzie sformułowano zalecenia do wdrożenia, a po przeprowadzeniu kolejnej kontroli – zaplanowanej </w:t>
      </w:r>
      <w:r w:rsidR="00F132BD">
        <w:rPr>
          <w:rFonts w:ascii="Calibri" w:hAnsi="Calibri" w:cs="Calibri"/>
          <w:sz w:val="22"/>
          <w:szCs w:val="22"/>
        </w:rPr>
        <w:t>w II połowie</w:t>
      </w:r>
      <w:r w:rsidR="00D76D4B" w:rsidRPr="00D76D4B">
        <w:rPr>
          <w:rFonts w:ascii="Calibri" w:hAnsi="Calibri" w:cs="Calibri"/>
          <w:sz w:val="22"/>
          <w:szCs w:val="22"/>
        </w:rPr>
        <w:t xml:space="preserve"> września br. – zostanie sporządzony stosowny protokół, zawierający sprawozdanie z całości podjętych działań</w:t>
      </w:r>
      <w:r w:rsidR="00D76D4B">
        <w:rPr>
          <w:rFonts w:ascii="Calibri" w:hAnsi="Calibri" w:cs="Calibri"/>
          <w:sz w:val="22"/>
          <w:szCs w:val="22"/>
        </w:rPr>
        <w:t>.</w:t>
      </w:r>
    </w:p>
    <w:p w14:paraId="230F777C" w14:textId="443F3004" w:rsidR="002C7B78" w:rsidRDefault="00E81562" w:rsidP="00BE517F">
      <w:pPr>
        <w:spacing w:after="120" w:line="290" w:lineRule="exact"/>
        <w:jc w:val="both"/>
        <w:rPr>
          <w:rFonts w:ascii="Calibri" w:hAnsi="Calibri" w:cs="Calibri"/>
          <w:sz w:val="22"/>
          <w:szCs w:val="22"/>
        </w:rPr>
      </w:pPr>
      <w:r w:rsidRPr="00E81562">
        <w:rPr>
          <w:rFonts w:ascii="Calibri" w:hAnsi="Calibri" w:cs="Calibri"/>
          <w:sz w:val="22"/>
          <w:szCs w:val="22"/>
        </w:rPr>
        <w:t xml:space="preserve">W Instytucie Nauk Biologicznych funkcjonują ponadto czasowo powoływane gremia, których celem jest opracowywanie planów działań w odpowiedzi na określone potrzeby. W 2024 roku Dyrektor INB powołał Komisję ds. opracowania strategii mającej na celu zwiększenie naboru na kierunki studiów realizowane w Instytucie Nauk Biologicznych. Członkowie Komisji analizowali szereg czynników mogących wpływać na wyniki rekrutacji, a jednym z obszarów ich zainteresowań był również stan infrastruktury dydaktycznej w INB. </w:t>
      </w:r>
      <w:r w:rsidR="0007220D">
        <w:rPr>
          <w:rFonts w:ascii="Calibri" w:hAnsi="Calibri" w:cs="Calibri"/>
          <w:sz w:val="22"/>
          <w:szCs w:val="22"/>
        </w:rPr>
        <w:t>Część</w:t>
      </w:r>
      <w:r w:rsidRPr="00E81562">
        <w:rPr>
          <w:rFonts w:ascii="Calibri" w:hAnsi="Calibri" w:cs="Calibri"/>
          <w:sz w:val="22"/>
          <w:szCs w:val="22"/>
        </w:rPr>
        <w:t xml:space="preserve"> rekomendacji Komisji, dotyczących m.in. remontów sal</w:t>
      </w:r>
      <w:r w:rsidR="008770B0">
        <w:rPr>
          <w:rFonts w:ascii="Calibri" w:hAnsi="Calibri" w:cs="Calibri"/>
          <w:sz w:val="22"/>
          <w:szCs w:val="22"/>
        </w:rPr>
        <w:t xml:space="preserve"> (sala seminaryjna, Pracownia biochemii, odnowienie przestrzeni wspólnych)</w:t>
      </w:r>
      <w:r w:rsidRPr="00E81562">
        <w:rPr>
          <w:rFonts w:ascii="Calibri" w:hAnsi="Calibri" w:cs="Calibri"/>
          <w:sz w:val="22"/>
          <w:szCs w:val="22"/>
        </w:rPr>
        <w:t xml:space="preserve"> i unowocześnienia infrastruktury, </w:t>
      </w:r>
      <w:r w:rsidR="007D34FA">
        <w:rPr>
          <w:rFonts w:ascii="Calibri" w:hAnsi="Calibri" w:cs="Calibri"/>
          <w:sz w:val="22"/>
          <w:szCs w:val="22"/>
        </w:rPr>
        <w:t xml:space="preserve">już </w:t>
      </w:r>
      <w:r w:rsidRPr="00E81562">
        <w:rPr>
          <w:rFonts w:ascii="Calibri" w:hAnsi="Calibri" w:cs="Calibri"/>
          <w:sz w:val="22"/>
          <w:szCs w:val="22"/>
        </w:rPr>
        <w:t>udało się zrealizować.</w:t>
      </w:r>
    </w:p>
    <w:p w14:paraId="5DAC5B9F" w14:textId="77777777" w:rsidR="000D382D" w:rsidRDefault="000D382D" w:rsidP="00471B73">
      <w:pPr>
        <w:spacing w:after="120"/>
        <w:jc w:val="both"/>
        <w:rPr>
          <w:rFonts w:ascii="Calibri" w:hAnsi="Calibri" w:cs="Calibri"/>
          <w:sz w:val="22"/>
          <w:szCs w:val="22"/>
        </w:rPr>
      </w:pPr>
    </w:p>
    <w:p w14:paraId="3843D986" w14:textId="77777777" w:rsidR="00455457" w:rsidRPr="00471B73" w:rsidRDefault="00455457" w:rsidP="00471B73">
      <w:pPr>
        <w:pStyle w:val="kryteria"/>
        <w:numPr>
          <w:ilvl w:val="0"/>
          <w:numId w:val="0"/>
        </w:numPr>
        <w:spacing w:after="120"/>
        <w:jc w:val="both"/>
        <w:rPr>
          <w:rFonts w:ascii="Calibri" w:hAnsi="Calibri" w:cs="Calibri"/>
          <w:b/>
          <w:i w:val="0"/>
          <w:sz w:val="22"/>
          <w:szCs w:val="22"/>
        </w:rPr>
      </w:pPr>
      <w:bookmarkStart w:id="37" w:name="_Toc616622"/>
      <w:bookmarkStart w:id="38" w:name="_Toc623892"/>
      <w:bookmarkStart w:id="39" w:name="_Toc624213"/>
      <w:bookmarkStart w:id="40" w:name="_Toc178098262"/>
      <w:bookmarkEnd w:id="33"/>
      <w:bookmarkEnd w:id="34"/>
      <w:bookmarkEnd w:id="35"/>
      <w:r w:rsidRPr="00471B73">
        <w:rPr>
          <w:rFonts w:ascii="Calibri" w:hAnsi="Calibri" w:cs="Calibri"/>
          <w:b/>
          <w:bCs/>
          <w:i w:val="0"/>
          <w:sz w:val="22"/>
          <w:szCs w:val="22"/>
        </w:rPr>
        <w:t>Zalecenia dotyczące kryterium 5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5 wymienione w uchwale Prezydium PKA w sprawie oceny programowej na kierunku studiów, która poprzedziła bieżącą ocenę (jeżeli dotyczy)"/>
        <w:tblDescription w:val="Tabela przedstawia zalecenia dotyczące kryterium 5 z poprzedniej oceny programowej oraz działania uczelni podjęte w celu ich realizacji."/>
      </w:tblPr>
      <w:tblGrid>
        <w:gridCol w:w="615"/>
        <w:gridCol w:w="3226"/>
        <w:gridCol w:w="5370"/>
      </w:tblGrid>
      <w:tr w:rsidR="00455457" w:rsidRPr="00471B73" w14:paraId="1F47FADC" w14:textId="77777777" w:rsidTr="00BC7899">
        <w:tc>
          <w:tcPr>
            <w:tcW w:w="334" w:type="pct"/>
            <w:vAlign w:val="center"/>
          </w:tcPr>
          <w:p w14:paraId="1DFCBFB3"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0452FD96"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5 wymienione we wskazanej wyżej uchwale Prezydium PKA</w:t>
            </w:r>
          </w:p>
        </w:tc>
        <w:tc>
          <w:tcPr>
            <w:tcW w:w="2915" w:type="pct"/>
            <w:vAlign w:val="center"/>
          </w:tcPr>
          <w:p w14:paraId="7ED728DF"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6EAF1F83" w14:textId="77777777" w:rsidTr="00BC7899">
        <w:tc>
          <w:tcPr>
            <w:tcW w:w="334" w:type="pct"/>
          </w:tcPr>
          <w:p w14:paraId="276F898A"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7CFC2EC6"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719B523F"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4F58E2B2" w14:textId="77777777" w:rsidR="00455457" w:rsidRPr="00471B73" w:rsidRDefault="00455457" w:rsidP="00471B73">
      <w:pPr>
        <w:spacing w:after="120"/>
        <w:jc w:val="both"/>
        <w:rPr>
          <w:rFonts w:ascii="Calibri" w:hAnsi="Calibri" w:cs="Calibri"/>
          <w:sz w:val="22"/>
          <w:szCs w:val="22"/>
        </w:rPr>
      </w:pPr>
    </w:p>
    <w:p w14:paraId="1FFD951E"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5:</w:t>
      </w:r>
    </w:p>
    <w:p w14:paraId="5E4E5A31"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32305388" w14:textId="781B8AA4" w:rsidR="0070674C" w:rsidRDefault="0070674C">
      <w:pPr>
        <w:rPr>
          <w:rFonts w:ascii="Calibri" w:hAnsi="Calibri" w:cs="Calibri"/>
          <w:b/>
          <w:color w:val="0070C0"/>
          <w:sz w:val="22"/>
          <w:szCs w:val="22"/>
        </w:rPr>
      </w:pPr>
    </w:p>
    <w:p w14:paraId="43185EED" w14:textId="1CD8548D" w:rsidR="00922778" w:rsidRPr="00471B73" w:rsidRDefault="00922778" w:rsidP="00BE517F">
      <w:pPr>
        <w:pStyle w:val="Nagwek2"/>
        <w:spacing w:before="0" w:after="120" w:line="290" w:lineRule="exact"/>
        <w:jc w:val="both"/>
        <w:rPr>
          <w:rFonts w:ascii="Calibri" w:hAnsi="Calibri" w:cs="Calibri"/>
          <w:color w:val="0070C0"/>
          <w:sz w:val="22"/>
          <w:szCs w:val="22"/>
        </w:rPr>
      </w:pPr>
      <w:r w:rsidRPr="00471B73">
        <w:rPr>
          <w:rFonts w:ascii="Calibri" w:hAnsi="Calibri" w:cs="Calibri"/>
          <w:color w:val="0070C0"/>
          <w:sz w:val="22"/>
          <w:szCs w:val="22"/>
        </w:rPr>
        <w:lastRenderedPageBreak/>
        <w:t>Kryterium 6. Współpraca z otoczeniem społeczno-gospodarczym w konstruowaniu, realizacji i doskonaleniu programu studiów oraz jej wpływ na rozwój kierunku</w:t>
      </w:r>
      <w:bookmarkEnd w:id="37"/>
      <w:bookmarkEnd w:id="38"/>
      <w:bookmarkEnd w:id="39"/>
      <w:bookmarkEnd w:id="40"/>
    </w:p>
    <w:p w14:paraId="18FE8EBB" w14:textId="12789E8D" w:rsidR="00B103A4" w:rsidRPr="001965BF" w:rsidRDefault="00890423" w:rsidP="00BE517F">
      <w:pPr>
        <w:spacing w:after="120" w:line="290" w:lineRule="exact"/>
        <w:jc w:val="both"/>
        <w:rPr>
          <w:rFonts w:ascii="Calibri" w:hAnsi="Calibri" w:cs="Calibri"/>
          <w:sz w:val="22"/>
          <w:szCs w:val="22"/>
        </w:rPr>
      </w:pPr>
      <w:r w:rsidRPr="00471B73">
        <w:rPr>
          <w:rFonts w:ascii="Calibri" w:hAnsi="Calibri" w:cs="Calibri"/>
          <w:sz w:val="22"/>
          <w:szCs w:val="22"/>
        </w:rPr>
        <w:t xml:space="preserve">Kształcenie na </w:t>
      </w:r>
      <w:r w:rsidRPr="00F53444">
        <w:rPr>
          <w:rFonts w:ascii="Calibri" w:hAnsi="Calibri" w:cs="Calibri"/>
          <w:color w:val="000000" w:themeColor="text1"/>
          <w:sz w:val="22"/>
          <w:szCs w:val="22"/>
        </w:rPr>
        <w:t>kierunku Biologia odbywa się w Instytucie Nauk Biologicznych we współpracy z dwiema jednostkami Uniwersytetu w Siedlcach: Wydziałem Nauk Humanistycznych oraz Wydziałem Nauk Społecznych</w:t>
      </w:r>
      <w:r w:rsidR="00ED3D3F">
        <w:rPr>
          <w:rFonts w:ascii="Calibri" w:hAnsi="Calibri" w:cs="Calibri"/>
          <w:color w:val="000000" w:themeColor="text1"/>
          <w:sz w:val="22"/>
          <w:szCs w:val="22"/>
        </w:rPr>
        <w:t xml:space="preserve"> (w zakresie </w:t>
      </w:r>
      <w:r w:rsidR="004D34B0" w:rsidRPr="00431ABA">
        <w:rPr>
          <w:rFonts w:ascii="Calibri" w:hAnsi="Calibri" w:cs="Calibri"/>
          <w:bCs/>
          <w:sz w:val="22"/>
          <w:szCs w:val="22"/>
        </w:rPr>
        <w:t>realizacji przedmiotów z dziedziny nauk humanistycznych i społecznych</w:t>
      </w:r>
      <w:r w:rsidR="004D34B0">
        <w:rPr>
          <w:rFonts w:ascii="Calibri" w:hAnsi="Calibri" w:cs="Calibri"/>
          <w:bCs/>
          <w:sz w:val="22"/>
          <w:szCs w:val="22"/>
        </w:rPr>
        <w:t>)</w:t>
      </w:r>
      <w:r w:rsidRPr="00F53444">
        <w:rPr>
          <w:rFonts w:ascii="Calibri" w:hAnsi="Calibri" w:cs="Calibri"/>
          <w:color w:val="000000" w:themeColor="text1"/>
          <w:sz w:val="22"/>
          <w:szCs w:val="22"/>
        </w:rPr>
        <w:t xml:space="preserve">. Wynika to ze specyfiki kierunku i realizowanych treści programowych. </w:t>
      </w:r>
      <w:r w:rsidR="000A0160" w:rsidRPr="00F53444">
        <w:rPr>
          <w:rFonts w:ascii="Calibri" w:hAnsi="Calibri" w:cs="Calibri"/>
          <w:color w:val="000000" w:themeColor="text1"/>
          <w:sz w:val="22"/>
          <w:szCs w:val="22"/>
        </w:rPr>
        <w:t xml:space="preserve">Niezwykle istotnym elementem doskonalenia programów studiów oraz jakości procesu dydaktycznego jest </w:t>
      </w:r>
      <w:r w:rsidR="000A0160" w:rsidRPr="007A5E19">
        <w:rPr>
          <w:rFonts w:ascii="Calibri" w:hAnsi="Calibri" w:cs="Calibri"/>
          <w:b/>
          <w:bCs/>
          <w:color w:val="000000" w:themeColor="text1"/>
          <w:sz w:val="22"/>
          <w:szCs w:val="22"/>
        </w:rPr>
        <w:t>i</w:t>
      </w:r>
      <w:r w:rsidRPr="007A5E19">
        <w:rPr>
          <w:rFonts w:ascii="Calibri" w:hAnsi="Calibri" w:cs="Calibri"/>
          <w:b/>
          <w:bCs/>
          <w:color w:val="000000" w:themeColor="text1"/>
          <w:sz w:val="22"/>
          <w:szCs w:val="22"/>
        </w:rPr>
        <w:t>ntegracja z podmiotami otoczenia społeczno-gospodarczego</w:t>
      </w:r>
      <w:r w:rsidR="000A0160" w:rsidRPr="00F53444">
        <w:rPr>
          <w:rFonts w:ascii="Calibri" w:hAnsi="Calibri" w:cs="Calibri"/>
          <w:color w:val="000000" w:themeColor="text1"/>
          <w:sz w:val="22"/>
          <w:szCs w:val="22"/>
        </w:rPr>
        <w:t xml:space="preserve">. </w:t>
      </w:r>
      <w:r w:rsidR="00331880" w:rsidRPr="00F53444">
        <w:rPr>
          <w:rFonts w:ascii="Calibri" w:hAnsi="Calibri" w:cs="Calibri"/>
          <w:color w:val="000000" w:themeColor="text1"/>
          <w:sz w:val="22"/>
          <w:szCs w:val="22"/>
        </w:rPr>
        <w:t xml:space="preserve">Instytut Nauk Biologicznych </w:t>
      </w:r>
      <w:r w:rsidR="004C4FA7" w:rsidRPr="00F53444">
        <w:rPr>
          <w:rFonts w:ascii="Calibri" w:hAnsi="Calibri" w:cs="Calibri"/>
          <w:color w:val="000000" w:themeColor="text1"/>
          <w:sz w:val="22"/>
          <w:szCs w:val="22"/>
        </w:rPr>
        <w:t>współpracuje</w:t>
      </w:r>
      <w:r w:rsidR="00331880" w:rsidRPr="00F53444">
        <w:rPr>
          <w:rFonts w:ascii="Calibri" w:hAnsi="Calibri" w:cs="Calibri"/>
          <w:color w:val="000000" w:themeColor="text1"/>
          <w:sz w:val="22"/>
          <w:szCs w:val="22"/>
        </w:rPr>
        <w:t xml:space="preserve"> z</w:t>
      </w:r>
      <w:r w:rsidR="00FA3CD5" w:rsidRPr="00F53444">
        <w:rPr>
          <w:rFonts w:ascii="Calibri" w:hAnsi="Calibri" w:cs="Calibri"/>
          <w:color w:val="000000" w:themeColor="text1"/>
          <w:sz w:val="22"/>
          <w:szCs w:val="22"/>
        </w:rPr>
        <w:t> </w:t>
      </w:r>
      <w:r w:rsidR="00331880" w:rsidRPr="00F53444">
        <w:rPr>
          <w:rFonts w:ascii="Calibri" w:hAnsi="Calibri" w:cs="Calibri"/>
          <w:color w:val="000000" w:themeColor="text1"/>
          <w:sz w:val="22"/>
          <w:szCs w:val="22"/>
        </w:rPr>
        <w:t xml:space="preserve">otoczeniem społecznym i gospodarczym w celu opiniowania i doskonalenia </w:t>
      </w:r>
      <w:r w:rsidR="004C4FA7" w:rsidRPr="00F53444">
        <w:rPr>
          <w:rFonts w:ascii="Calibri" w:hAnsi="Calibri" w:cs="Calibri"/>
          <w:color w:val="000000" w:themeColor="text1"/>
          <w:sz w:val="22"/>
          <w:szCs w:val="22"/>
        </w:rPr>
        <w:t>efektów</w:t>
      </w:r>
      <w:r w:rsidR="00331880" w:rsidRPr="00F53444">
        <w:rPr>
          <w:rFonts w:ascii="Calibri" w:hAnsi="Calibri" w:cs="Calibri"/>
          <w:color w:val="000000" w:themeColor="text1"/>
          <w:sz w:val="22"/>
          <w:szCs w:val="22"/>
        </w:rPr>
        <w:t xml:space="preserve"> uczenia </w:t>
      </w:r>
      <w:r w:rsidR="004C4FA7" w:rsidRPr="00F53444">
        <w:rPr>
          <w:rFonts w:ascii="Calibri" w:hAnsi="Calibri" w:cs="Calibri"/>
          <w:color w:val="000000" w:themeColor="text1"/>
          <w:sz w:val="22"/>
          <w:szCs w:val="22"/>
        </w:rPr>
        <w:t>się</w:t>
      </w:r>
      <w:r w:rsidR="00331880" w:rsidRPr="00F53444">
        <w:rPr>
          <w:rFonts w:ascii="Calibri" w:hAnsi="Calibri" w:cs="Calibri"/>
          <w:color w:val="000000" w:themeColor="text1"/>
          <w:sz w:val="22"/>
          <w:szCs w:val="22"/>
        </w:rPr>
        <w:t xml:space="preserve">̨, weryfikacji ich realizacji oraz organizacji </w:t>
      </w:r>
      <w:r w:rsidR="00331880" w:rsidRPr="001965BF">
        <w:rPr>
          <w:rFonts w:ascii="Calibri" w:hAnsi="Calibri" w:cs="Calibri"/>
          <w:sz w:val="22"/>
          <w:szCs w:val="22"/>
        </w:rPr>
        <w:t xml:space="preserve">praktyk zawodowych. </w:t>
      </w:r>
      <w:r w:rsidR="000A0160" w:rsidRPr="001965BF">
        <w:rPr>
          <w:rFonts w:ascii="Calibri" w:hAnsi="Calibri" w:cs="Calibri"/>
          <w:sz w:val="22"/>
          <w:szCs w:val="22"/>
        </w:rPr>
        <w:t xml:space="preserve">Przedstawiciele otoczenia społeczno-gospodarczego wchodzą w skład </w:t>
      </w:r>
      <w:r w:rsidR="0041305F" w:rsidRPr="007A5E19">
        <w:rPr>
          <w:rFonts w:ascii="Calibri" w:hAnsi="Calibri" w:cs="Calibri"/>
          <w:b/>
          <w:bCs/>
          <w:sz w:val="22"/>
          <w:szCs w:val="22"/>
        </w:rPr>
        <w:t>Rady Interesariuszy</w:t>
      </w:r>
      <w:r w:rsidR="00D2605B" w:rsidRPr="001965BF">
        <w:rPr>
          <w:rFonts w:ascii="Calibri" w:hAnsi="Calibri" w:cs="Calibri"/>
          <w:sz w:val="22"/>
          <w:szCs w:val="22"/>
        </w:rPr>
        <w:t>, która została powołana w Instytucie Nauk Biologicznych (Decyzja nr 9/2025 Dziekana Wydziału Nauk Ścisłych i Przyrodniczych Uniwersytetu w</w:t>
      </w:r>
      <w:r w:rsidR="006834E9">
        <w:rPr>
          <w:rFonts w:ascii="Calibri" w:hAnsi="Calibri" w:cs="Calibri"/>
          <w:sz w:val="22"/>
          <w:szCs w:val="22"/>
        </w:rPr>
        <w:t> </w:t>
      </w:r>
      <w:r w:rsidR="00D2605B" w:rsidRPr="001965BF">
        <w:rPr>
          <w:rFonts w:ascii="Calibri" w:hAnsi="Calibri" w:cs="Calibri"/>
          <w:sz w:val="22"/>
          <w:szCs w:val="22"/>
        </w:rPr>
        <w:t>Siedlcach z dnia 11 września 2025 r</w:t>
      </w:r>
      <w:r w:rsidR="007A5E19">
        <w:rPr>
          <w:rFonts w:ascii="Calibri" w:hAnsi="Calibri" w:cs="Calibri"/>
          <w:sz w:val="22"/>
          <w:szCs w:val="22"/>
        </w:rPr>
        <w:t>.</w:t>
      </w:r>
      <w:r w:rsidR="00D2605B" w:rsidRPr="001965BF">
        <w:rPr>
          <w:rFonts w:ascii="Calibri" w:hAnsi="Calibri" w:cs="Calibri"/>
          <w:sz w:val="22"/>
          <w:szCs w:val="22"/>
        </w:rPr>
        <w:t xml:space="preserve"> w sprawie powołania Rady Interesariuszy przy Instytucie Nauk Biologicznych </w:t>
      </w:r>
      <w:hyperlink r:id="rId46" w:history="1">
        <w:r w:rsidR="00D2605B" w:rsidRPr="00B96418">
          <w:rPr>
            <w:rStyle w:val="Hipercze"/>
            <w:rFonts w:cs="Calibri"/>
            <w:szCs w:val="22"/>
          </w:rPr>
          <w:t>https://wsp.uws.edu.pl/o-wydziale/akty-prawne-wydzialu</w:t>
        </w:r>
      </w:hyperlink>
      <w:r w:rsidR="00D2605B" w:rsidRPr="001965BF">
        <w:rPr>
          <w:rFonts w:ascii="Calibri" w:hAnsi="Calibri" w:cs="Calibri"/>
          <w:sz w:val="22"/>
          <w:szCs w:val="22"/>
        </w:rPr>
        <w:t>). Interesariusze u</w:t>
      </w:r>
      <w:r w:rsidR="000A0160" w:rsidRPr="001965BF">
        <w:rPr>
          <w:rFonts w:ascii="Calibri" w:hAnsi="Calibri" w:cs="Calibri"/>
          <w:sz w:val="22"/>
          <w:szCs w:val="22"/>
        </w:rPr>
        <w:t>czestniczą w</w:t>
      </w:r>
      <w:r w:rsidR="007C4AAD">
        <w:rPr>
          <w:rFonts w:ascii="Calibri" w:hAnsi="Calibri" w:cs="Calibri"/>
          <w:sz w:val="22"/>
          <w:szCs w:val="22"/>
        </w:rPr>
        <w:t> </w:t>
      </w:r>
      <w:r w:rsidR="000A0160" w:rsidRPr="001965BF">
        <w:rPr>
          <w:rFonts w:ascii="Calibri" w:hAnsi="Calibri" w:cs="Calibri"/>
          <w:sz w:val="22"/>
          <w:szCs w:val="22"/>
        </w:rPr>
        <w:t xml:space="preserve">kształtowaniu koncepcji kształcenia na kierunku Biologia, opiniowaniu treści programowych, opracowaniu efektów uczenia się i ich weryfikacji oraz dostosowaniu treści programowych do potrzeb rynku pracy. </w:t>
      </w:r>
      <w:r w:rsidR="004C4FA7" w:rsidRPr="001965BF">
        <w:rPr>
          <w:rFonts w:ascii="Calibri" w:hAnsi="Calibri" w:cs="Calibri"/>
          <w:sz w:val="22"/>
          <w:szCs w:val="22"/>
        </w:rPr>
        <w:t>Wskazówki</w:t>
      </w:r>
      <w:r w:rsidR="00331880" w:rsidRPr="001965BF">
        <w:rPr>
          <w:rFonts w:ascii="Calibri" w:hAnsi="Calibri" w:cs="Calibri"/>
          <w:sz w:val="22"/>
          <w:szCs w:val="22"/>
        </w:rPr>
        <w:t xml:space="preserve"> interesariuszy </w:t>
      </w:r>
      <w:r w:rsidR="004C4FA7" w:rsidRPr="001965BF">
        <w:rPr>
          <w:rFonts w:ascii="Calibri" w:hAnsi="Calibri" w:cs="Calibri"/>
          <w:sz w:val="22"/>
          <w:szCs w:val="22"/>
        </w:rPr>
        <w:t>zewnętrznych</w:t>
      </w:r>
      <w:r w:rsidR="00331880" w:rsidRPr="001965BF">
        <w:rPr>
          <w:rFonts w:ascii="Calibri" w:hAnsi="Calibri" w:cs="Calibri"/>
          <w:sz w:val="22"/>
          <w:szCs w:val="22"/>
        </w:rPr>
        <w:t xml:space="preserve"> </w:t>
      </w:r>
      <w:r w:rsidR="0004104E" w:rsidRPr="001965BF">
        <w:rPr>
          <w:rFonts w:ascii="Calibri" w:hAnsi="Calibri" w:cs="Calibri"/>
          <w:sz w:val="22"/>
          <w:szCs w:val="22"/>
        </w:rPr>
        <w:t xml:space="preserve">są </w:t>
      </w:r>
      <w:r w:rsidR="004C4FA7" w:rsidRPr="001965BF">
        <w:rPr>
          <w:rFonts w:ascii="Calibri" w:hAnsi="Calibri" w:cs="Calibri"/>
          <w:sz w:val="22"/>
          <w:szCs w:val="22"/>
        </w:rPr>
        <w:t>uwzględniane</w:t>
      </w:r>
      <w:r w:rsidR="004C4DB0" w:rsidRPr="001965BF">
        <w:rPr>
          <w:rFonts w:ascii="Calibri" w:hAnsi="Calibri" w:cs="Calibri"/>
          <w:sz w:val="22"/>
          <w:szCs w:val="22"/>
        </w:rPr>
        <w:t xml:space="preserve"> </w:t>
      </w:r>
      <w:r w:rsidR="0004104E" w:rsidRPr="001965BF">
        <w:rPr>
          <w:rFonts w:ascii="Calibri" w:hAnsi="Calibri" w:cs="Calibri"/>
          <w:sz w:val="22"/>
          <w:szCs w:val="22"/>
        </w:rPr>
        <w:t>podczas</w:t>
      </w:r>
      <w:r w:rsidR="00331880" w:rsidRPr="001965BF">
        <w:rPr>
          <w:rFonts w:ascii="Calibri" w:hAnsi="Calibri" w:cs="Calibri"/>
          <w:sz w:val="22"/>
          <w:szCs w:val="22"/>
        </w:rPr>
        <w:t xml:space="preserve"> doskonalenia </w:t>
      </w:r>
      <w:r w:rsidR="004C4FA7" w:rsidRPr="001965BF">
        <w:rPr>
          <w:rFonts w:ascii="Calibri" w:hAnsi="Calibri" w:cs="Calibri"/>
          <w:sz w:val="22"/>
          <w:szCs w:val="22"/>
        </w:rPr>
        <w:t>programów</w:t>
      </w:r>
      <w:r w:rsidR="00331880" w:rsidRPr="001965BF">
        <w:rPr>
          <w:rFonts w:ascii="Calibri" w:hAnsi="Calibri" w:cs="Calibri"/>
          <w:sz w:val="22"/>
          <w:szCs w:val="22"/>
        </w:rPr>
        <w:t xml:space="preserve"> </w:t>
      </w:r>
      <w:r w:rsidR="004C4FA7" w:rsidRPr="001965BF">
        <w:rPr>
          <w:rFonts w:ascii="Calibri" w:hAnsi="Calibri" w:cs="Calibri"/>
          <w:sz w:val="22"/>
          <w:szCs w:val="22"/>
        </w:rPr>
        <w:t>studiów</w:t>
      </w:r>
      <w:r w:rsidR="00331880" w:rsidRPr="001965BF">
        <w:rPr>
          <w:rFonts w:ascii="Calibri" w:hAnsi="Calibri" w:cs="Calibri"/>
          <w:sz w:val="22"/>
          <w:szCs w:val="22"/>
        </w:rPr>
        <w:t xml:space="preserve">. </w:t>
      </w:r>
      <w:r w:rsidR="004C4FA7" w:rsidRPr="001965BF">
        <w:rPr>
          <w:rFonts w:ascii="Calibri" w:hAnsi="Calibri" w:cs="Calibri"/>
          <w:sz w:val="22"/>
          <w:szCs w:val="22"/>
        </w:rPr>
        <w:t>Współpraca</w:t>
      </w:r>
      <w:r w:rsidR="00331880" w:rsidRPr="001965BF">
        <w:rPr>
          <w:rFonts w:ascii="Calibri" w:hAnsi="Calibri" w:cs="Calibri"/>
          <w:sz w:val="22"/>
          <w:szCs w:val="22"/>
        </w:rPr>
        <w:t xml:space="preserve"> z</w:t>
      </w:r>
      <w:r w:rsidR="00ED2A09">
        <w:rPr>
          <w:rFonts w:ascii="Calibri" w:hAnsi="Calibri" w:cs="Calibri"/>
          <w:sz w:val="22"/>
          <w:szCs w:val="22"/>
        </w:rPr>
        <w:t> </w:t>
      </w:r>
      <w:r w:rsidR="000A0160" w:rsidRPr="001965BF">
        <w:rPr>
          <w:rFonts w:ascii="Calibri" w:hAnsi="Calibri" w:cs="Calibri"/>
          <w:sz w:val="22"/>
          <w:szCs w:val="22"/>
        </w:rPr>
        <w:t>nimi</w:t>
      </w:r>
      <w:r w:rsidR="00331880" w:rsidRPr="001965BF">
        <w:rPr>
          <w:rFonts w:ascii="Calibri" w:hAnsi="Calibri" w:cs="Calibri"/>
          <w:sz w:val="22"/>
          <w:szCs w:val="22"/>
        </w:rPr>
        <w:t xml:space="preserve"> ma na celu zapewnienie kształcenia </w:t>
      </w:r>
      <w:r w:rsidR="0004104E" w:rsidRPr="001965BF">
        <w:rPr>
          <w:rFonts w:ascii="Calibri" w:hAnsi="Calibri" w:cs="Calibri"/>
          <w:sz w:val="22"/>
          <w:szCs w:val="22"/>
        </w:rPr>
        <w:t>zgodnego</w:t>
      </w:r>
      <w:r w:rsidR="00331880" w:rsidRPr="001965BF">
        <w:rPr>
          <w:rFonts w:ascii="Calibri" w:hAnsi="Calibri" w:cs="Calibri"/>
          <w:sz w:val="22"/>
          <w:szCs w:val="22"/>
        </w:rPr>
        <w:t xml:space="preserve"> z potrzebami rynku pracy oraz </w:t>
      </w:r>
      <w:r w:rsidR="0004104E" w:rsidRPr="001965BF">
        <w:rPr>
          <w:rFonts w:ascii="Calibri" w:hAnsi="Calibri" w:cs="Calibri"/>
          <w:sz w:val="22"/>
          <w:szCs w:val="22"/>
        </w:rPr>
        <w:t>wymogami</w:t>
      </w:r>
      <w:r w:rsidR="00331880" w:rsidRPr="001965BF">
        <w:rPr>
          <w:rFonts w:ascii="Calibri" w:hAnsi="Calibri" w:cs="Calibri"/>
          <w:sz w:val="22"/>
          <w:szCs w:val="22"/>
        </w:rPr>
        <w:t xml:space="preserve"> Polsk</w:t>
      </w:r>
      <w:r w:rsidR="0004104E" w:rsidRPr="001965BF">
        <w:rPr>
          <w:rFonts w:ascii="Calibri" w:hAnsi="Calibri" w:cs="Calibri"/>
          <w:sz w:val="22"/>
          <w:szCs w:val="22"/>
        </w:rPr>
        <w:t>iej</w:t>
      </w:r>
      <w:r w:rsidR="00331880" w:rsidRPr="001965BF">
        <w:rPr>
          <w:rFonts w:ascii="Calibri" w:hAnsi="Calibri" w:cs="Calibri"/>
          <w:sz w:val="22"/>
          <w:szCs w:val="22"/>
        </w:rPr>
        <w:t xml:space="preserve"> Ram</w:t>
      </w:r>
      <w:r w:rsidR="0004104E" w:rsidRPr="001965BF">
        <w:rPr>
          <w:rFonts w:ascii="Calibri" w:hAnsi="Calibri" w:cs="Calibri"/>
          <w:sz w:val="22"/>
          <w:szCs w:val="22"/>
        </w:rPr>
        <w:t>y</w:t>
      </w:r>
      <w:r w:rsidR="00331880" w:rsidRPr="001965BF">
        <w:rPr>
          <w:rFonts w:ascii="Calibri" w:hAnsi="Calibri" w:cs="Calibri"/>
          <w:sz w:val="22"/>
          <w:szCs w:val="22"/>
        </w:rPr>
        <w:t xml:space="preserve"> Kwalifikac</w:t>
      </w:r>
      <w:r w:rsidR="0004104E" w:rsidRPr="001965BF">
        <w:rPr>
          <w:rFonts w:ascii="Calibri" w:hAnsi="Calibri" w:cs="Calibri"/>
          <w:sz w:val="22"/>
          <w:szCs w:val="22"/>
        </w:rPr>
        <w:t>ji</w:t>
      </w:r>
      <w:r w:rsidR="00331880" w:rsidRPr="001965BF">
        <w:rPr>
          <w:rFonts w:ascii="Calibri" w:hAnsi="Calibri" w:cs="Calibri"/>
          <w:sz w:val="22"/>
          <w:szCs w:val="22"/>
        </w:rPr>
        <w:t xml:space="preserve">. </w:t>
      </w:r>
    </w:p>
    <w:p w14:paraId="57D74EA7" w14:textId="2CB8016D" w:rsidR="00D05C2C" w:rsidRPr="001965BF" w:rsidRDefault="00516597" w:rsidP="00BE517F">
      <w:pPr>
        <w:spacing w:after="120" w:line="290" w:lineRule="exact"/>
        <w:jc w:val="both"/>
        <w:rPr>
          <w:rFonts w:ascii="Calibri" w:hAnsi="Calibri" w:cs="Calibri"/>
          <w:sz w:val="22"/>
          <w:szCs w:val="22"/>
        </w:rPr>
      </w:pPr>
      <w:r w:rsidRPr="001965BF">
        <w:rPr>
          <w:rFonts w:ascii="Calibri" w:hAnsi="Calibri" w:cs="Calibri"/>
          <w:sz w:val="22"/>
          <w:szCs w:val="22"/>
        </w:rPr>
        <w:t xml:space="preserve">W grupie interesariuszy </w:t>
      </w:r>
      <w:r w:rsidR="00331880" w:rsidRPr="001965BF">
        <w:rPr>
          <w:rFonts w:ascii="Calibri" w:hAnsi="Calibri" w:cs="Calibri"/>
          <w:sz w:val="22"/>
          <w:szCs w:val="22"/>
        </w:rPr>
        <w:t xml:space="preserve">zewnętrznych </w:t>
      </w:r>
      <w:r w:rsidR="005F0A00" w:rsidRPr="001965BF">
        <w:rPr>
          <w:rFonts w:ascii="Calibri" w:hAnsi="Calibri" w:cs="Calibri"/>
          <w:sz w:val="22"/>
          <w:szCs w:val="22"/>
        </w:rPr>
        <w:t>znajduj</w:t>
      </w:r>
      <w:r w:rsidRPr="001965BF">
        <w:rPr>
          <w:rFonts w:ascii="Calibri" w:hAnsi="Calibri" w:cs="Calibri"/>
          <w:sz w:val="22"/>
          <w:szCs w:val="22"/>
        </w:rPr>
        <w:t xml:space="preserve">ą </w:t>
      </w:r>
      <w:r w:rsidR="005F0A00" w:rsidRPr="001965BF">
        <w:rPr>
          <w:rFonts w:ascii="Calibri" w:hAnsi="Calibri" w:cs="Calibri"/>
          <w:sz w:val="22"/>
          <w:szCs w:val="22"/>
        </w:rPr>
        <w:t xml:space="preserve">się </w:t>
      </w:r>
      <w:r w:rsidRPr="001965BF">
        <w:rPr>
          <w:rFonts w:ascii="Calibri" w:hAnsi="Calibri" w:cs="Calibri"/>
          <w:sz w:val="22"/>
          <w:szCs w:val="22"/>
        </w:rPr>
        <w:t>osoby reprezentujące instytucje, które są potencjalnymi pracodawcami naszych absolwentów. Współpraca Instytutu Nauk Biologicznych z</w:t>
      </w:r>
      <w:r w:rsidR="00FA3CD5" w:rsidRPr="001965BF">
        <w:rPr>
          <w:rFonts w:ascii="Calibri" w:hAnsi="Calibri" w:cs="Calibri"/>
          <w:sz w:val="22"/>
          <w:szCs w:val="22"/>
        </w:rPr>
        <w:t> </w:t>
      </w:r>
      <w:r w:rsidRPr="001965BF">
        <w:rPr>
          <w:rFonts w:ascii="Calibri" w:hAnsi="Calibri" w:cs="Calibri"/>
          <w:sz w:val="22"/>
          <w:szCs w:val="22"/>
        </w:rPr>
        <w:t xml:space="preserve">otoczeniem społeczno-gospodarczym obejmuje </w:t>
      </w:r>
      <w:r w:rsidR="0004104E" w:rsidRPr="001965BF">
        <w:rPr>
          <w:rFonts w:ascii="Calibri" w:hAnsi="Calibri" w:cs="Calibri"/>
          <w:sz w:val="22"/>
          <w:szCs w:val="22"/>
        </w:rPr>
        <w:t xml:space="preserve">m.in. wspieranie </w:t>
      </w:r>
      <w:r w:rsidRPr="001965BF">
        <w:rPr>
          <w:rFonts w:ascii="Calibri" w:hAnsi="Calibri" w:cs="Calibri"/>
          <w:sz w:val="22"/>
          <w:szCs w:val="22"/>
        </w:rPr>
        <w:t>działa</w:t>
      </w:r>
      <w:r w:rsidR="0004104E" w:rsidRPr="001965BF">
        <w:rPr>
          <w:rFonts w:ascii="Calibri" w:hAnsi="Calibri" w:cs="Calibri"/>
          <w:sz w:val="22"/>
          <w:szCs w:val="22"/>
        </w:rPr>
        <w:t>lności</w:t>
      </w:r>
      <w:r w:rsidRPr="001965BF">
        <w:rPr>
          <w:rFonts w:ascii="Calibri" w:hAnsi="Calibri" w:cs="Calibri"/>
          <w:sz w:val="22"/>
          <w:szCs w:val="22"/>
        </w:rPr>
        <w:t xml:space="preserve"> dydaktycznej, modyfikacj</w:t>
      </w:r>
      <w:r w:rsidR="0004104E" w:rsidRPr="001965BF">
        <w:rPr>
          <w:rFonts w:ascii="Calibri" w:hAnsi="Calibri" w:cs="Calibri"/>
          <w:sz w:val="22"/>
          <w:szCs w:val="22"/>
        </w:rPr>
        <w:t>ę</w:t>
      </w:r>
      <w:r w:rsidRPr="001965BF">
        <w:rPr>
          <w:rFonts w:ascii="Calibri" w:hAnsi="Calibri" w:cs="Calibri"/>
          <w:sz w:val="22"/>
          <w:szCs w:val="22"/>
        </w:rPr>
        <w:t xml:space="preserve"> treści nauczania</w:t>
      </w:r>
      <w:r w:rsidR="0004104E" w:rsidRPr="001965BF">
        <w:rPr>
          <w:rFonts w:ascii="Calibri" w:hAnsi="Calibri" w:cs="Calibri"/>
          <w:sz w:val="22"/>
          <w:szCs w:val="22"/>
        </w:rPr>
        <w:t xml:space="preserve">, </w:t>
      </w:r>
      <w:r w:rsidRPr="001965BF">
        <w:rPr>
          <w:rFonts w:ascii="Calibri" w:hAnsi="Calibri" w:cs="Calibri"/>
          <w:sz w:val="22"/>
          <w:szCs w:val="22"/>
        </w:rPr>
        <w:t>wzbogacani</w:t>
      </w:r>
      <w:r w:rsidR="0004104E" w:rsidRPr="001965BF">
        <w:rPr>
          <w:rFonts w:ascii="Calibri" w:hAnsi="Calibri" w:cs="Calibri"/>
          <w:sz w:val="22"/>
          <w:szCs w:val="22"/>
        </w:rPr>
        <w:t>e programów</w:t>
      </w:r>
      <w:r w:rsidRPr="001965BF">
        <w:rPr>
          <w:rFonts w:ascii="Calibri" w:hAnsi="Calibri" w:cs="Calibri"/>
          <w:sz w:val="22"/>
          <w:szCs w:val="22"/>
        </w:rPr>
        <w:t xml:space="preserve"> o </w:t>
      </w:r>
      <w:r w:rsidR="0004104E" w:rsidRPr="001965BF">
        <w:rPr>
          <w:rFonts w:ascii="Calibri" w:hAnsi="Calibri" w:cs="Calibri"/>
          <w:sz w:val="22"/>
          <w:szCs w:val="22"/>
        </w:rPr>
        <w:t xml:space="preserve">elementy </w:t>
      </w:r>
      <w:r w:rsidRPr="001965BF">
        <w:rPr>
          <w:rFonts w:ascii="Calibri" w:hAnsi="Calibri" w:cs="Calibri"/>
          <w:sz w:val="22"/>
          <w:szCs w:val="22"/>
        </w:rPr>
        <w:t>istotne z punktu widzenia pracodawców</w:t>
      </w:r>
      <w:r w:rsidR="0004104E" w:rsidRPr="001965BF">
        <w:rPr>
          <w:rFonts w:ascii="Calibri" w:hAnsi="Calibri" w:cs="Calibri"/>
          <w:sz w:val="22"/>
          <w:szCs w:val="22"/>
        </w:rPr>
        <w:t>,</w:t>
      </w:r>
      <w:r w:rsidRPr="001965BF">
        <w:rPr>
          <w:rFonts w:ascii="Calibri" w:hAnsi="Calibri" w:cs="Calibri"/>
          <w:sz w:val="22"/>
          <w:szCs w:val="22"/>
        </w:rPr>
        <w:t xml:space="preserve"> podnoszeni</w:t>
      </w:r>
      <w:r w:rsidR="0004104E" w:rsidRPr="001965BF">
        <w:rPr>
          <w:rFonts w:ascii="Calibri" w:hAnsi="Calibri" w:cs="Calibri"/>
          <w:sz w:val="22"/>
          <w:szCs w:val="22"/>
        </w:rPr>
        <w:t>e</w:t>
      </w:r>
      <w:r w:rsidRPr="001965BF">
        <w:rPr>
          <w:rFonts w:ascii="Calibri" w:hAnsi="Calibri" w:cs="Calibri"/>
          <w:sz w:val="22"/>
          <w:szCs w:val="22"/>
        </w:rPr>
        <w:t xml:space="preserve"> kwalifikacji kadry dydaktycznej, tworzeni</w:t>
      </w:r>
      <w:r w:rsidR="0004104E" w:rsidRPr="001965BF">
        <w:rPr>
          <w:rFonts w:ascii="Calibri" w:hAnsi="Calibri" w:cs="Calibri"/>
          <w:sz w:val="22"/>
          <w:szCs w:val="22"/>
        </w:rPr>
        <w:t>e</w:t>
      </w:r>
      <w:r w:rsidRPr="001965BF">
        <w:rPr>
          <w:rFonts w:ascii="Calibri" w:hAnsi="Calibri" w:cs="Calibri"/>
          <w:sz w:val="22"/>
          <w:szCs w:val="22"/>
        </w:rPr>
        <w:t xml:space="preserve"> warunków do kontakt</w:t>
      </w:r>
      <w:r w:rsidR="0004104E" w:rsidRPr="001965BF">
        <w:rPr>
          <w:rFonts w:ascii="Calibri" w:hAnsi="Calibri" w:cs="Calibri"/>
          <w:sz w:val="22"/>
          <w:szCs w:val="22"/>
        </w:rPr>
        <w:t xml:space="preserve">u </w:t>
      </w:r>
      <w:r w:rsidRPr="001965BF">
        <w:rPr>
          <w:rFonts w:ascii="Calibri" w:hAnsi="Calibri" w:cs="Calibri"/>
          <w:sz w:val="22"/>
          <w:szCs w:val="22"/>
        </w:rPr>
        <w:t>studentów z praktyką, zdobywanie przez studentów doświadczenia</w:t>
      </w:r>
      <w:r w:rsidR="0004104E" w:rsidRPr="001965BF">
        <w:rPr>
          <w:rFonts w:ascii="Calibri" w:hAnsi="Calibri" w:cs="Calibri"/>
          <w:sz w:val="22"/>
          <w:szCs w:val="22"/>
        </w:rPr>
        <w:t xml:space="preserve"> zawodowego</w:t>
      </w:r>
      <w:r w:rsidRPr="001965BF">
        <w:rPr>
          <w:rFonts w:ascii="Calibri" w:hAnsi="Calibri" w:cs="Calibri"/>
          <w:sz w:val="22"/>
          <w:szCs w:val="22"/>
        </w:rPr>
        <w:t xml:space="preserve">, zwiększanie ich kompetencji oraz </w:t>
      </w:r>
      <w:r w:rsidR="0004104E" w:rsidRPr="001965BF">
        <w:rPr>
          <w:rFonts w:ascii="Calibri" w:hAnsi="Calibri" w:cs="Calibri"/>
          <w:sz w:val="22"/>
          <w:szCs w:val="22"/>
        </w:rPr>
        <w:t>rozwijanie</w:t>
      </w:r>
      <w:r w:rsidRPr="001965BF">
        <w:rPr>
          <w:rFonts w:ascii="Calibri" w:hAnsi="Calibri" w:cs="Calibri"/>
          <w:sz w:val="22"/>
          <w:szCs w:val="22"/>
        </w:rPr>
        <w:t xml:space="preserve"> indywidualnych zainteresowań. </w:t>
      </w:r>
    </w:p>
    <w:p w14:paraId="2A1B72E3" w14:textId="773D01C4" w:rsidR="00D05C2C" w:rsidRPr="001965BF" w:rsidRDefault="00D05C2C" w:rsidP="00BE517F">
      <w:pPr>
        <w:spacing w:after="120" w:line="290" w:lineRule="exact"/>
        <w:jc w:val="both"/>
        <w:rPr>
          <w:rFonts w:ascii="Calibri" w:hAnsi="Calibri" w:cs="Calibri"/>
          <w:sz w:val="22"/>
          <w:szCs w:val="22"/>
        </w:rPr>
      </w:pPr>
      <w:r w:rsidRPr="001965BF">
        <w:rPr>
          <w:rFonts w:ascii="Calibri" w:hAnsi="Calibri" w:cs="Calibri"/>
          <w:sz w:val="22"/>
          <w:szCs w:val="22"/>
        </w:rPr>
        <w:t>W skład Rady Interesariuszy wchodzą następujące osoby:</w:t>
      </w:r>
    </w:p>
    <w:p w14:paraId="54FB4DFC" w14:textId="6B48327A" w:rsidR="00D05C2C" w:rsidRPr="00D95F35"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insp. Andrzej Dziewulski – Komenda Miejska Policji w Siedlcach</w:t>
      </w:r>
      <w:r w:rsidR="00626167">
        <w:rPr>
          <w:rFonts w:ascii="Calibri" w:hAnsi="Calibri" w:cs="Calibri"/>
          <w:sz w:val="22"/>
        </w:rPr>
        <w:t>;</w:t>
      </w:r>
    </w:p>
    <w:p w14:paraId="341A83F5" w14:textId="4BC55FB7" w:rsidR="00D05C2C" w:rsidRPr="007A5E19"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asp. Sztabowy Jacek Walencik – Centralne Laboratorium Kryminalistyczne w</w:t>
      </w:r>
      <w:r w:rsidR="007A5E19">
        <w:rPr>
          <w:rFonts w:ascii="Calibri" w:hAnsi="Calibri" w:cs="Calibri"/>
          <w:sz w:val="22"/>
        </w:rPr>
        <w:t xml:space="preserve"> </w:t>
      </w:r>
      <w:r w:rsidRPr="007A5E19">
        <w:rPr>
          <w:rFonts w:ascii="Calibri" w:hAnsi="Calibri" w:cs="Calibri"/>
          <w:sz w:val="22"/>
        </w:rPr>
        <w:t>Warszawie</w:t>
      </w:r>
      <w:r w:rsidR="00626167">
        <w:rPr>
          <w:rFonts w:ascii="Calibri" w:hAnsi="Calibri" w:cs="Calibri"/>
          <w:sz w:val="22"/>
        </w:rPr>
        <w:t>;</w:t>
      </w:r>
    </w:p>
    <w:p w14:paraId="7845182E" w14:textId="6DF5D0CF" w:rsidR="00D05C2C" w:rsidRPr="00D95F35"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dr Paweł Żuk – Zespół Lekarzy Specjalistów „Medica” w Siedlcach</w:t>
      </w:r>
      <w:r w:rsidR="00626167">
        <w:rPr>
          <w:rFonts w:ascii="Calibri" w:hAnsi="Calibri" w:cs="Calibri"/>
          <w:sz w:val="22"/>
        </w:rPr>
        <w:t>;</w:t>
      </w:r>
    </w:p>
    <w:p w14:paraId="3D36DA65" w14:textId="0A589388" w:rsidR="00D05C2C" w:rsidRPr="007A5E19"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dr Agata Paprocka – Zakład Higieny Weterynaryjnej w Warszawie oddział terenowy</w:t>
      </w:r>
      <w:r w:rsidR="007A5E19">
        <w:rPr>
          <w:rFonts w:ascii="Calibri" w:hAnsi="Calibri" w:cs="Calibri"/>
          <w:sz w:val="22"/>
        </w:rPr>
        <w:t xml:space="preserve"> </w:t>
      </w:r>
      <w:r w:rsidRPr="007A5E19">
        <w:rPr>
          <w:rFonts w:ascii="Calibri" w:hAnsi="Calibri" w:cs="Calibri"/>
          <w:sz w:val="22"/>
        </w:rPr>
        <w:t>w Siedlcach</w:t>
      </w:r>
      <w:r w:rsidR="00626167">
        <w:rPr>
          <w:rFonts w:ascii="Calibri" w:hAnsi="Calibri" w:cs="Calibri"/>
          <w:sz w:val="22"/>
        </w:rPr>
        <w:t>;</w:t>
      </w:r>
    </w:p>
    <w:p w14:paraId="7C65284F" w14:textId="0320857A" w:rsidR="00D05C2C" w:rsidRPr="00D95F35"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dr Marek Wierzba – Pracownia Badań Ekologicznych – „Natura”</w:t>
      </w:r>
      <w:r w:rsidR="00626167">
        <w:rPr>
          <w:rFonts w:ascii="Calibri" w:hAnsi="Calibri" w:cs="Calibri"/>
          <w:sz w:val="22"/>
        </w:rPr>
        <w:t>;</w:t>
      </w:r>
    </w:p>
    <w:p w14:paraId="4FC853D0" w14:textId="11AD4E39" w:rsidR="00D05C2C" w:rsidRPr="00D95F35"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mgr Joanna Like – Powiatowa Stacja Sanitarno-Epidemiologiczna w Siedlcach</w:t>
      </w:r>
      <w:r w:rsidR="00626167">
        <w:rPr>
          <w:rFonts w:ascii="Calibri" w:hAnsi="Calibri" w:cs="Calibri"/>
          <w:sz w:val="22"/>
        </w:rPr>
        <w:t>;</w:t>
      </w:r>
    </w:p>
    <w:p w14:paraId="534428CE" w14:textId="409E9D54" w:rsidR="00D05C2C" w:rsidRPr="00D95F35"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mgr Anita Woźnica – I Liceum Ogólnokształcące im. Bolesława Prusa w Siedlcach</w:t>
      </w:r>
      <w:r w:rsidR="00626167">
        <w:rPr>
          <w:rFonts w:ascii="Calibri" w:hAnsi="Calibri" w:cs="Calibri"/>
          <w:sz w:val="22"/>
        </w:rPr>
        <w:t>;</w:t>
      </w:r>
    </w:p>
    <w:p w14:paraId="01C899FF" w14:textId="200667F9" w:rsidR="00D05C2C" w:rsidRPr="007A5E19"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mgr Dorota Starczewska – Regionalna Dyrekcja Ochrony Środowiska w Warszawie,</w:t>
      </w:r>
      <w:r w:rsidR="007A5E19">
        <w:rPr>
          <w:rFonts w:ascii="Calibri" w:hAnsi="Calibri" w:cs="Calibri"/>
          <w:sz w:val="22"/>
        </w:rPr>
        <w:t xml:space="preserve"> </w:t>
      </w:r>
      <w:r w:rsidRPr="007A5E19">
        <w:rPr>
          <w:rFonts w:ascii="Calibri" w:hAnsi="Calibri" w:cs="Calibri"/>
          <w:sz w:val="22"/>
        </w:rPr>
        <w:t>Wydział Spraw Terenowych w Siedlcach</w:t>
      </w:r>
      <w:r w:rsidR="00626167">
        <w:rPr>
          <w:rFonts w:ascii="Calibri" w:hAnsi="Calibri" w:cs="Calibri"/>
          <w:sz w:val="22"/>
        </w:rPr>
        <w:t>;</w:t>
      </w:r>
    </w:p>
    <w:p w14:paraId="07C887F5" w14:textId="30CF87BC" w:rsidR="00D05C2C" w:rsidRPr="00D95F35" w:rsidRDefault="00D05C2C" w:rsidP="00BE517F">
      <w:pPr>
        <w:pStyle w:val="Akapitzlist"/>
        <w:numPr>
          <w:ilvl w:val="0"/>
          <w:numId w:val="22"/>
        </w:numPr>
        <w:spacing w:after="120" w:line="290" w:lineRule="exact"/>
        <w:contextualSpacing w:val="0"/>
        <w:jc w:val="both"/>
        <w:rPr>
          <w:rFonts w:ascii="Calibri" w:hAnsi="Calibri" w:cs="Calibri"/>
          <w:sz w:val="22"/>
        </w:rPr>
      </w:pPr>
      <w:r w:rsidRPr="00D95F35">
        <w:rPr>
          <w:rFonts w:ascii="Calibri" w:hAnsi="Calibri" w:cs="Calibri"/>
          <w:sz w:val="22"/>
        </w:rPr>
        <w:t>mgr Radosław Matejek – Białowieski Park Narodowy</w:t>
      </w:r>
      <w:r w:rsidR="00626167">
        <w:rPr>
          <w:rFonts w:ascii="Calibri" w:hAnsi="Calibri" w:cs="Calibri"/>
          <w:sz w:val="22"/>
        </w:rPr>
        <w:t>;</w:t>
      </w:r>
    </w:p>
    <w:p w14:paraId="78AFAC6A" w14:textId="263DC239" w:rsidR="000B7BF8" w:rsidRPr="007A5E19" w:rsidRDefault="00D05C2C" w:rsidP="00BE517F">
      <w:pPr>
        <w:pStyle w:val="Akapitzlist"/>
        <w:numPr>
          <w:ilvl w:val="0"/>
          <w:numId w:val="22"/>
        </w:numPr>
        <w:spacing w:after="120" w:line="290" w:lineRule="exact"/>
        <w:ind w:left="714" w:hanging="357"/>
        <w:contextualSpacing w:val="0"/>
        <w:jc w:val="both"/>
        <w:rPr>
          <w:rFonts w:ascii="Calibri" w:hAnsi="Calibri" w:cs="Calibri"/>
          <w:sz w:val="22"/>
        </w:rPr>
      </w:pPr>
      <w:r w:rsidRPr="00D95F35">
        <w:rPr>
          <w:rFonts w:ascii="Calibri" w:hAnsi="Calibri" w:cs="Calibri"/>
          <w:sz w:val="22"/>
        </w:rPr>
        <w:t>mgr Martyna Kwiatkowska – Miejskie Przedsiębiorstwo Oczyszczania w Warszawie</w:t>
      </w:r>
      <w:r w:rsidR="000B7BF8" w:rsidRPr="00D95F35">
        <w:rPr>
          <w:rFonts w:ascii="Calibri" w:hAnsi="Calibri" w:cs="Calibri"/>
          <w:sz w:val="22"/>
        </w:rPr>
        <w:t>.</w:t>
      </w:r>
    </w:p>
    <w:p w14:paraId="4CFAA8BA" w14:textId="0F9EC40E" w:rsidR="00CB14ED" w:rsidRDefault="00FF11AC" w:rsidP="00BE517F">
      <w:pPr>
        <w:spacing w:after="120" w:line="290" w:lineRule="exact"/>
        <w:jc w:val="both"/>
        <w:rPr>
          <w:rFonts w:ascii="Calibri" w:hAnsi="Calibri" w:cs="Calibri"/>
          <w:sz w:val="22"/>
          <w:szCs w:val="22"/>
        </w:rPr>
      </w:pPr>
      <w:r w:rsidRPr="001965BF">
        <w:rPr>
          <w:rFonts w:ascii="Calibri" w:hAnsi="Calibri" w:cs="Calibri"/>
          <w:sz w:val="22"/>
          <w:szCs w:val="22"/>
        </w:rPr>
        <w:t xml:space="preserve">W wyniku współpracy z interesariuszami, programy studiów zostały znacząco udoskonalone, aby lepiej odpowiadały na współczesne potrzeby rynku pracy </w:t>
      </w:r>
      <w:r w:rsidRPr="00FF11AC">
        <w:rPr>
          <w:rFonts w:ascii="Calibri" w:hAnsi="Calibri" w:cs="Calibri"/>
          <w:sz w:val="22"/>
          <w:szCs w:val="22"/>
        </w:rPr>
        <w:t>i społeczeństwa</w:t>
      </w:r>
      <w:r>
        <w:rPr>
          <w:rFonts w:ascii="Calibri" w:hAnsi="Calibri" w:cs="Calibri"/>
          <w:sz w:val="22"/>
          <w:szCs w:val="22"/>
        </w:rPr>
        <w:t xml:space="preserve">. </w:t>
      </w:r>
      <w:r w:rsidRPr="00FF11AC">
        <w:rPr>
          <w:rFonts w:ascii="Calibri" w:hAnsi="Calibri" w:cs="Calibri"/>
          <w:sz w:val="22"/>
          <w:szCs w:val="22"/>
        </w:rPr>
        <w:t xml:space="preserve">Propozycje zmian dotyczące treści </w:t>
      </w:r>
      <w:r w:rsidR="0070674C" w:rsidRPr="00777FDE">
        <w:rPr>
          <w:rFonts w:ascii="Calibri" w:hAnsi="Calibri" w:cs="Calibri"/>
          <w:sz w:val="22"/>
          <w:szCs w:val="22"/>
        </w:rPr>
        <w:t>przedmiotów</w:t>
      </w:r>
      <w:r w:rsidRPr="00777FDE">
        <w:rPr>
          <w:rFonts w:ascii="Calibri" w:hAnsi="Calibri" w:cs="Calibri"/>
          <w:sz w:val="22"/>
          <w:szCs w:val="22"/>
        </w:rPr>
        <w:t xml:space="preserve"> i metod nauczania były skrupulatnie analizowane przez </w:t>
      </w:r>
      <w:r w:rsidR="000C1BA8" w:rsidRPr="00777FDE">
        <w:rPr>
          <w:rFonts w:ascii="Calibri" w:hAnsi="Calibri" w:cs="Calibri"/>
          <w:sz w:val="22"/>
          <w:szCs w:val="22"/>
        </w:rPr>
        <w:t>Z</w:t>
      </w:r>
      <w:r w:rsidRPr="00777FDE">
        <w:rPr>
          <w:rFonts w:ascii="Calibri" w:hAnsi="Calibri" w:cs="Calibri"/>
          <w:sz w:val="22"/>
          <w:szCs w:val="22"/>
        </w:rPr>
        <w:t xml:space="preserve">espół ds. </w:t>
      </w:r>
      <w:r w:rsidR="00F10272" w:rsidRPr="00777FDE">
        <w:rPr>
          <w:rFonts w:ascii="Calibri" w:hAnsi="Calibri" w:cs="Calibri"/>
          <w:sz w:val="22"/>
          <w:szCs w:val="22"/>
        </w:rPr>
        <w:t>program</w:t>
      </w:r>
      <w:r w:rsidR="000C1BA8" w:rsidRPr="00777FDE">
        <w:rPr>
          <w:rFonts w:ascii="Calibri" w:hAnsi="Calibri" w:cs="Calibri"/>
          <w:sz w:val="22"/>
          <w:szCs w:val="22"/>
        </w:rPr>
        <w:t>ów</w:t>
      </w:r>
      <w:r w:rsidR="00F10272" w:rsidRPr="00777FDE">
        <w:rPr>
          <w:rFonts w:ascii="Calibri" w:hAnsi="Calibri" w:cs="Calibri"/>
          <w:sz w:val="22"/>
          <w:szCs w:val="22"/>
        </w:rPr>
        <w:t xml:space="preserve"> studiów</w:t>
      </w:r>
      <w:r w:rsidRPr="00777FDE">
        <w:rPr>
          <w:rFonts w:ascii="Calibri" w:hAnsi="Calibri" w:cs="Calibri"/>
          <w:sz w:val="22"/>
          <w:szCs w:val="22"/>
        </w:rPr>
        <w:t>, co</w:t>
      </w:r>
      <w:r w:rsidRPr="00FF11AC">
        <w:rPr>
          <w:rFonts w:ascii="Calibri" w:hAnsi="Calibri" w:cs="Calibri"/>
          <w:sz w:val="22"/>
          <w:szCs w:val="22"/>
        </w:rPr>
        <w:t xml:space="preserve"> pozwoliło na ich efektywne wdrożenie</w:t>
      </w:r>
      <w:r w:rsidR="00CB14ED">
        <w:rPr>
          <w:rFonts w:ascii="Calibri" w:hAnsi="Calibri" w:cs="Calibri"/>
          <w:sz w:val="22"/>
          <w:szCs w:val="22"/>
        </w:rPr>
        <w:t xml:space="preserve"> od roku akademickiego 2025/</w:t>
      </w:r>
      <w:r w:rsidR="007C4AAD">
        <w:rPr>
          <w:rFonts w:ascii="Calibri" w:hAnsi="Calibri" w:cs="Calibri"/>
          <w:sz w:val="22"/>
          <w:szCs w:val="22"/>
        </w:rPr>
        <w:t>20</w:t>
      </w:r>
      <w:r w:rsidR="00CB14ED">
        <w:rPr>
          <w:rFonts w:ascii="Calibri" w:hAnsi="Calibri" w:cs="Calibri"/>
          <w:sz w:val="22"/>
          <w:szCs w:val="22"/>
        </w:rPr>
        <w:t>26</w:t>
      </w:r>
      <w:r w:rsidRPr="00FF11AC">
        <w:rPr>
          <w:rFonts w:ascii="Calibri" w:hAnsi="Calibri" w:cs="Calibri"/>
          <w:sz w:val="22"/>
          <w:szCs w:val="22"/>
        </w:rPr>
        <w:t xml:space="preserve">. </w:t>
      </w:r>
      <w:r w:rsidR="00CB14ED" w:rsidRPr="00CB14ED">
        <w:rPr>
          <w:rFonts w:ascii="Calibri" w:hAnsi="Calibri" w:cs="Calibri"/>
          <w:sz w:val="22"/>
          <w:szCs w:val="22"/>
        </w:rPr>
        <w:t xml:space="preserve">Proces doskonalenia </w:t>
      </w:r>
      <w:r w:rsidR="00CB14ED" w:rsidRPr="00CB14ED">
        <w:rPr>
          <w:rFonts w:ascii="Calibri" w:hAnsi="Calibri" w:cs="Calibri"/>
          <w:sz w:val="22"/>
          <w:szCs w:val="22"/>
        </w:rPr>
        <w:lastRenderedPageBreak/>
        <w:t>programów jest ciągły,</w:t>
      </w:r>
      <w:r w:rsidR="00AE1FBA">
        <w:rPr>
          <w:rFonts w:ascii="Calibri" w:hAnsi="Calibri" w:cs="Calibri"/>
          <w:sz w:val="22"/>
          <w:szCs w:val="22"/>
        </w:rPr>
        <w:t xml:space="preserve"> w</w:t>
      </w:r>
      <w:r w:rsidR="00AE1FBA" w:rsidRPr="00AE1FBA">
        <w:rPr>
          <w:rFonts w:ascii="Calibri" w:hAnsi="Calibri" w:cs="Calibri"/>
          <w:sz w:val="22"/>
          <w:szCs w:val="22"/>
        </w:rPr>
        <w:t xml:space="preserve"> najnowszych opiniach interesariuszy (Załącznik </w:t>
      </w:r>
      <w:r w:rsidR="00C75ECA">
        <w:rPr>
          <w:rFonts w:ascii="Calibri" w:hAnsi="Calibri" w:cs="Calibri"/>
          <w:sz w:val="22"/>
          <w:szCs w:val="22"/>
        </w:rPr>
        <w:t>7</w:t>
      </w:r>
      <w:r w:rsidR="00AE1FBA" w:rsidRPr="00AE1FBA">
        <w:rPr>
          <w:rFonts w:ascii="Calibri" w:hAnsi="Calibri" w:cs="Calibri"/>
          <w:sz w:val="22"/>
          <w:szCs w:val="22"/>
        </w:rPr>
        <w:t xml:space="preserve">) pojawiły się dalsze </w:t>
      </w:r>
      <w:r w:rsidR="00590AAD">
        <w:rPr>
          <w:rFonts w:ascii="Calibri" w:hAnsi="Calibri" w:cs="Calibri"/>
          <w:sz w:val="22"/>
          <w:szCs w:val="22"/>
        </w:rPr>
        <w:t>rekomendacje usprawnień</w:t>
      </w:r>
      <w:r w:rsidR="00CB14ED">
        <w:rPr>
          <w:rFonts w:ascii="Calibri" w:hAnsi="Calibri" w:cs="Calibri"/>
          <w:sz w:val="22"/>
          <w:szCs w:val="22"/>
        </w:rPr>
        <w:t xml:space="preserve">. </w:t>
      </w:r>
    </w:p>
    <w:p w14:paraId="456870A8" w14:textId="77777777" w:rsidR="007A5E19" w:rsidRDefault="00084254" w:rsidP="00BE517F">
      <w:pPr>
        <w:spacing w:after="120" w:line="290" w:lineRule="exact"/>
        <w:jc w:val="both"/>
        <w:rPr>
          <w:rFonts w:ascii="Calibri" w:hAnsi="Calibri" w:cs="Calibri"/>
          <w:color w:val="000000" w:themeColor="text1"/>
          <w:sz w:val="22"/>
          <w:szCs w:val="22"/>
        </w:rPr>
      </w:pPr>
      <w:r w:rsidRPr="00471B73">
        <w:rPr>
          <w:rFonts w:ascii="Calibri" w:hAnsi="Calibri" w:cs="Calibri"/>
          <w:sz w:val="22"/>
          <w:szCs w:val="22"/>
        </w:rPr>
        <w:t xml:space="preserve">Ponadto, Instytut Nauk Biologicznych </w:t>
      </w:r>
      <w:r w:rsidRPr="009A5326">
        <w:rPr>
          <w:rFonts w:ascii="Calibri" w:hAnsi="Calibri" w:cs="Calibri"/>
          <w:b/>
          <w:bCs/>
          <w:color w:val="000000" w:themeColor="text1"/>
          <w:sz w:val="22"/>
          <w:szCs w:val="22"/>
        </w:rPr>
        <w:t xml:space="preserve">współpracuje z </w:t>
      </w:r>
      <w:r w:rsidR="007A5E19" w:rsidRPr="009A5326">
        <w:rPr>
          <w:rFonts w:ascii="Calibri" w:hAnsi="Calibri" w:cs="Calibri"/>
          <w:b/>
          <w:bCs/>
          <w:color w:val="000000" w:themeColor="text1"/>
          <w:sz w:val="22"/>
          <w:szCs w:val="22"/>
        </w:rPr>
        <w:t xml:space="preserve">kilkoma </w:t>
      </w:r>
      <w:r w:rsidR="00BF04C2" w:rsidRPr="009A5326">
        <w:rPr>
          <w:rFonts w:ascii="Calibri" w:hAnsi="Calibri" w:cs="Calibri"/>
          <w:b/>
          <w:bCs/>
          <w:color w:val="000000" w:themeColor="text1"/>
          <w:sz w:val="22"/>
          <w:szCs w:val="22"/>
        </w:rPr>
        <w:t>szkołami średnimi</w:t>
      </w:r>
      <w:r w:rsidR="00A83F13">
        <w:rPr>
          <w:rFonts w:ascii="Calibri" w:hAnsi="Calibri" w:cs="Calibri"/>
          <w:color w:val="000000" w:themeColor="text1"/>
          <w:sz w:val="22"/>
          <w:szCs w:val="22"/>
        </w:rPr>
        <w:t>,</w:t>
      </w:r>
      <w:r w:rsidR="00BF04C2" w:rsidRPr="0048447F">
        <w:rPr>
          <w:rFonts w:ascii="Calibri" w:hAnsi="Calibri" w:cs="Calibri"/>
          <w:color w:val="000000" w:themeColor="text1"/>
          <w:sz w:val="22"/>
          <w:szCs w:val="22"/>
        </w:rPr>
        <w:t xml:space="preserve"> z którymi </w:t>
      </w:r>
      <w:r w:rsidR="00E717C4" w:rsidRPr="0048447F">
        <w:rPr>
          <w:rFonts w:ascii="Calibri" w:hAnsi="Calibri" w:cs="Calibri"/>
          <w:color w:val="000000" w:themeColor="text1"/>
          <w:sz w:val="22"/>
          <w:szCs w:val="22"/>
        </w:rPr>
        <w:t xml:space="preserve">Uczelnia ma podpisane umowy o współpracy. </w:t>
      </w:r>
      <w:r w:rsidR="007A5E19">
        <w:rPr>
          <w:rFonts w:ascii="Calibri" w:hAnsi="Calibri" w:cs="Calibri"/>
          <w:color w:val="000000" w:themeColor="text1"/>
          <w:sz w:val="22"/>
          <w:szCs w:val="22"/>
        </w:rPr>
        <w:t>Są to:</w:t>
      </w:r>
    </w:p>
    <w:p w14:paraId="52B6B0CD" w14:textId="1922DE76" w:rsidR="007A5E19" w:rsidRPr="007A5E19" w:rsidRDefault="007A5E19" w:rsidP="00BE517F">
      <w:pPr>
        <w:pStyle w:val="Akapitzlist"/>
        <w:numPr>
          <w:ilvl w:val="0"/>
          <w:numId w:val="28"/>
        </w:numPr>
        <w:spacing w:after="120" w:line="290" w:lineRule="exact"/>
        <w:contextualSpacing w:val="0"/>
        <w:rPr>
          <w:rFonts w:ascii="Calibri" w:hAnsi="Calibri" w:cs="Calibri"/>
          <w:sz w:val="22"/>
        </w:rPr>
      </w:pPr>
      <w:r w:rsidRPr="007A5E19">
        <w:rPr>
          <w:rFonts w:ascii="Calibri" w:hAnsi="Calibri" w:cs="Calibri"/>
          <w:sz w:val="22"/>
        </w:rPr>
        <w:t>I Liceum Ogólnokształcącego im. Bolesława Prusa w Siedlcach</w:t>
      </w:r>
      <w:r w:rsidR="00626167">
        <w:rPr>
          <w:rFonts w:ascii="Calibri" w:hAnsi="Calibri" w:cs="Calibri"/>
          <w:sz w:val="22"/>
        </w:rPr>
        <w:t>;</w:t>
      </w:r>
    </w:p>
    <w:p w14:paraId="45A98529" w14:textId="69BD1DEC" w:rsidR="007A5E19" w:rsidRPr="007A5E19" w:rsidRDefault="007A5E19" w:rsidP="00BE517F">
      <w:pPr>
        <w:pStyle w:val="Akapitzlist"/>
        <w:numPr>
          <w:ilvl w:val="0"/>
          <w:numId w:val="28"/>
        </w:numPr>
        <w:spacing w:after="120" w:line="290" w:lineRule="exact"/>
        <w:contextualSpacing w:val="0"/>
        <w:rPr>
          <w:rFonts w:ascii="Calibri" w:hAnsi="Calibri" w:cs="Calibri"/>
          <w:sz w:val="22"/>
        </w:rPr>
      </w:pPr>
      <w:r w:rsidRPr="007A5E19">
        <w:rPr>
          <w:rFonts w:ascii="Calibri" w:hAnsi="Calibri" w:cs="Calibri"/>
          <w:sz w:val="22"/>
        </w:rPr>
        <w:t>II Liceum Ogólnokształcącego im. Królowej Jadwigi w Siedlcach</w:t>
      </w:r>
      <w:r w:rsidR="00626167">
        <w:rPr>
          <w:rFonts w:ascii="Calibri" w:hAnsi="Calibri" w:cs="Calibri"/>
          <w:sz w:val="22"/>
        </w:rPr>
        <w:t>;</w:t>
      </w:r>
    </w:p>
    <w:p w14:paraId="136643D3" w14:textId="1731C466" w:rsidR="007A5E19" w:rsidRPr="007A5E19" w:rsidRDefault="007A5E19" w:rsidP="00BE517F">
      <w:pPr>
        <w:pStyle w:val="Akapitzlist"/>
        <w:numPr>
          <w:ilvl w:val="0"/>
          <w:numId w:val="28"/>
        </w:numPr>
        <w:spacing w:after="120" w:line="290" w:lineRule="exact"/>
        <w:contextualSpacing w:val="0"/>
        <w:rPr>
          <w:rFonts w:ascii="Calibri" w:hAnsi="Calibri" w:cs="Calibri"/>
          <w:color w:val="000000"/>
          <w:sz w:val="22"/>
        </w:rPr>
      </w:pPr>
      <w:r w:rsidRPr="007A5E19">
        <w:rPr>
          <w:rFonts w:ascii="Calibri" w:hAnsi="Calibri" w:cs="Calibri"/>
          <w:color w:val="000000"/>
          <w:sz w:val="22"/>
        </w:rPr>
        <w:t>I Liceum Ogólnokształcące w Międzyrzecu Podlaskim</w:t>
      </w:r>
      <w:r w:rsidR="00626167">
        <w:rPr>
          <w:rFonts w:ascii="Calibri" w:hAnsi="Calibri" w:cs="Calibri"/>
          <w:color w:val="000000"/>
          <w:sz w:val="22"/>
        </w:rPr>
        <w:t>;</w:t>
      </w:r>
    </w:p>
    <w:p w14:paraId="5544A588" w14:textId="4977F023" w:rsidR="007A5E19" w:rsidRPr="007A5E19" w:rsidRDefault="007A5E19" w:rsidP="00BE517F">
      <w:pPr>
        <w:pStyle w:val="Akapitzlist"/>
        <w:numPr>
          <w:ilvl w:val="0"/>
          <w:numId w:val="28"/>
        </w:numPr>
        <w:spacing w:after="120" w:line="290" w:lineRule="exact"/>
        <w:contextualSpacing w:val="0"/>
        <w:rPr>
          <w:rFonts w:ascii="Calibri" w:hAnsi="Calibri" w:cs="Calibri"/>
          <w:color w:val="000000"/>
          <w:sz w:val="22"/>
        </w:rPr>
      </w:pPr>
      <w:r w:rsidRPr="007A5E19">
        <w:rPr>
          <w:rFonts w:ascii="Calibri" w:hAnsi="Calibri" w:cs="Calibri"/>
          <w:color w:val="000000"/>
          <w:sz w:val="22"/>
        </w:rPr>
        <w:t>Zespół Szkół nr 1 im. Kazimierza Wielkiego w Mińsku Mazowieckim</w:t>
      </w:r>
      <w:r>
        <w:rPr>
          <w:rFonts w:ascii="Calibri" w:hAnsi="Calibri" w:cs="Calibri"/>
          <w:color w:val="000000"/>
          <w:sz w:val="22"/>
        </w:rPr>
        <w:t>;</w:t>
      </w:r>
    </w:p>
    <w:p w14:paraId="458F2EDE" w14:textId="19445E10" w:rsidR="007A5E19" w:rsidRPr="007A5E19" w:rsidRDefault="007A5E19" w:rsidP="00BE517F">
      <w:pPr>
        <w:pStyle w:val="Akapitzlist"/>
        <w:numPr>
          <w:ilvl w:val="0"/>
          <w:numId w:val="28"/>
        </w:numPr>
        <w:spacing w:after="120" w:line="290" w:lineRule="exact"/>
        <w:contextualSpacing w:val="0"/>
        <w:rPr>
          <w:rFonts w:ascii="Calibri" w:eastAsiaTheme="minorHAnsi" w:hAnsi="Calibri" w:cs="Calibri"/>
          <w:kern w:val="2"/>
          <w:sz w:val="22"/>
          <w14:ligatures w14:val="standardContextual"/>
        </w:rPr>
      </w:pPr>
      <w:r w:rsidRPr="007A5E19">
        <w:rPr>
          <w:rFonts w:ascii="Calibri" w:hAnsi="Calibri" w:cs="Calibri"/>
          <w:sz w:val="22"/>
        </w:rPr>
        <w:t>Zespół Szkół im. Marii Skłodowskiej-Curie w Mińsku Mazowieckim</w:t>
      </w:r>
      <w:r>
        <w:rPr>
          <w:rFonts w:ascii="Calibri" w:hAnsi="Calibri" w:cs="Calibri"/>
          <w:sz w:val="22"/>
        </w:rPr>
        <w:t>;</w:t>
      </w:r>
    </w:p>
    <w:p w14:paraId="2105DA09" w14:textId="6ED94A86" w:rsidR="007A5E19" w:rsidRPr="007A5E19" w:rsidRDefault="007A5E19" w:rsidP="00BE517F">
      <w:pPr>
        <w:pStyle w:val="Akapitzlist"/>
        <w:numPr>
          <w:ilvl w:val="0"/>
          <w:numId w:val="28"/>
        </w:numPr>
        <w:spacing w:after="120" w:line="290" w:lineRule="exact"/>
        <w:ind w:left="714" w:hanging="357"/>
        <w:contextualSpacing w:val="0"/>
        <w:rPr>
          <w:rFonts w:ascii="Calibri" w:hAnsi="Calibri" w:cs="Calibri"/>
          <w:sz w:val="22"/>
        </w:rPr>
      </w:pPr>
      <w:r w:rsidRPr="007A5E19">
        <w:rPr>
          <w:rFonts w:ascii="Calibri" w:hAnsi="Calibri" w:cs="Calibri"/>
          <w:sz w:val="22"/>
        </w:rPr>
        <w:t>Zespół Szkół Ponadpodstawowych w Łochowie</w:t>
      </w:r>
      <w:r>
        <w:rPr>
          <w:rFonts w:ascii="Calibri" w:hAnsi="Calibri" w:cs="Calibri"/>
          <w:sz w:val="22"/>
        </w:rPr>
        <w:t>.</w:t>
      </w:r>
    </w:p>
    <w:p w14:paraId="4727B62C" w14:textId="7DADF639" w:rsidR="006D3BDD" w:rsidRPr="00471B73" w:rsidRDefault="00922778" w:rsidP="00BE517F">
      <w:pPr>
        <w:spacing w:after="120" w:line="290" w:lineRule="exact"/>
        <w:jc w:val="both"/>
        <w:rPr>
          <w:rFonts w:ascii="Calibri" w:hAnsi="Calibri" w:cs="Calibri"/>
          <w:sz w:val="22"/>
          <w:szCs w:val="22"/>
        </w:rPr>
      </w:pPr>
      <w:r w:rsidRPr="0048447F">
        <w:rPr>
          <w:rFonts w:ascii="Calibri" w:hAnsi="Calibri" w:cs="Calibri"/>
          <w:color w:val="000000" w:themeColor="text1"/>
          <w:sz w:val="22"/>
          <w:szCs w:val="22"/>
        </w:rPr>
        <w:t xml:space="preserve">W ramach </w:t>
      </w:r>
      <w:r w:rsidR="000A0160" w:rsidRPr="0048447F">
        <w:rPr>
          <w:rFonts w:ascii="Calibri" w:hAnsi="Calibri" w:cs="Calibri"/>
          <w:color w:val="000000" w:themeColor="text1"/>
          <w:sz w:val="22"/>
          <w:szCs w:val="22"/>
        </w:rPr>
        <w:t xml:space="preserve">tej </w:t>
      </w:r>
      <w:r w:rsidRPr="0048447F">
        <w:rPr>
          <w:rFonts w:ascii="Calibri" w:hAnsi="Calibri" w:cs="Calibri"/>
          <w:color w:val="000000" w:themeColor="text1"/>
          <w:sz w:val="22"/>
          <w:szCs w:val="22"/>
        </w:rPr>
        <w:t>współpracy nauczyciele akademiccy</w:t>
      </w:r>
      <w:r w:rsidR="007A5E19">
        <w:rPr>
          <w:rFonts w:ascii="Calibri" w:hAnsi="Calibri" w:cs="Calibri"/>
          <w:color w:val="000000" w:themeColor="text1"/>
          <w:sz w:val="22"/>
          <w:szCs w:val="22"/>
        </w:rPr>
        <w:t>,</w:t>
      </w:r>
      <w:r w:rsidRPr="0048447F">
        <w:rPr>
          <w:rFonts w:ascii="Calibri" w:hAnsi="Calibri" w:cs="Calibri"/>
          <w:color w:val="000000" w:themeColor="text1"/>
          <w:sz w:val="22"/>
          <w:szCs w:val="22"/>
        </w:rPr>
        <w:t xml:space="preserve"> przy współudziale studentów</w:t>
      </w:r>
      <w:r w:rsidR="007A5E19">
        <w:rPr>
          <w:rFonts w:ascii="Calibri" w:hAnsi="Calibri" w:cs="Calibri"/>
          <w:color w:val="000000" w:themeColor="text1"/>
          <w:sz w:val="22"/>
          <w:szCs w:val="22"/>
        </w:rPr>
        <w:t>,</w:t>
      </w:r>
      <w:r w:rsidRPr="0048447F">
        <w:rPr>
          <w:rFonts w:ascii="Calibri" w:hAnsi="Calibri" w:cs="Calibri"/>
          <w:color w:val="000000" w:themeColor="text1"/>
          <w:sz w:val="22"/>
          <w:szCs w:val="22"/>
        </w:rPr>
        <w:t xml:space="preserve"> organizują</w:t>
      </w:r>
      <w:r w:rsidR="00416858" w:rsidRPr="0048447F">
        <w:rPr>
          <w:rFonts w:ascii="Calibri" w:hAnsi="Calibri" w:cs="Calibri"/>
          <w:color w:val="000000" w:themeColor="text1"/>
          <w:sz w:val="22"/>
          <w:szCs w:val="22"/>
        </w:rPr>
        <w:t xml:space="preserve"> dla młodzieży</w:t>
      </w:r>
      <w:r w:rsidRPr="0048447F">
        <w:rPr>
          <w:rFonts w:ascii="Calibri" w:hAnsi="Calibri" w:cs="Calibri"/>
          <w:color w:val="000000" w:themeColor="text1"/>
          <w:sz w:val="22"/>
          <w:szCs w:val="22"/>
        </w:rPr>
        <w:t xml:space="preserve">, zarówno na terenie szkół, jak i w siedzibie Instytutu </w:t>
      </w:r>
      <w:r w:rsidRPr="006834E9">
        <w:rPr>
          <w:rFonts w:ascii="Calibri" w:hAnsi="Calibri" w:cs="Calibri"/>
          <w:b/>
          <w:bCs/>
          <w:color w:val="000000" w:themeColor="text1"/>
          <w:sz w:val="22"/>
          <w:szCs w:val="22"/>
        </w:rPr>
        <w:t>wykłady, zajęcia laboratoryjne i</w:t>
      </w:r>
      <w:r w:rsidR="006834E9">
        <w:rPr>
          <w:rFonts w:ascii="Calibri" w:hAnsi="Calibri" w:cs="Calibri"/>
          <w:b/>
          <w:bCs/>
          <w:color w:val="000000" w:themeColor="text1"/>
          <w:sz w:val="22"/>
          <w:szCs w:val="22"/>
        </w:rPr>
        <w:t> </w:t>
      </w:r>
      <w:r w:rsidRPr="006834E9">
        <w:rPr>
          <w:rFonts w:ascii="Calibri" w:hAnsi="Calibri" w:cs="Calibri"/>
          <w:b/>
          <w:bCs/>
          <w:color w:val="000000" w:themeColor="text1"/>
          <w:sz w:val="22"/>
          <w:szCs w:val="22"/>
        </w:rPr>
        <w:t>warsztaty</w:t>
      </w:r>
      <w:r w:rsidRPr="0048447F">
        <w:rPr>
          <w:rFonts w:ascii="Calibri" w:hAnsi="Calibri" w:cs="Calibri"/>
          <w:color w:val="000000" w:themeColor="text1"/>
          <w:sz w:val="22"/>
          <w:szCs w:val="22"/>
        </w:rPr>
        <w:t xml:space="preserve"> z zakresu zagadnień związanych z dyscypliną </w:t>
      </w:r>
      <w:r w:rsidR="00B8328F" w:rsidRPr="0048447F">
        <w:rPr>
          <w:rFonts w:ascii="Calibri" w:hAnsi="Calibri" w:cs="Calibri"/>
          <w:color w:val="000000" w:themeColor="text1"/>
          <w:sz w:val="22"/>
          <w:szCs w:val="22"/>
        </w:rPr>
        <w:t>nauki biologiczne</w:t>
      </w:r>
      <w:r w:rsidR="007A5E19">
        <w:rPr>
          <w:rFonts w:ascii="Calibri" w:hAnsi="Calibri" w:cs="Calibri"/>
          <w:color w:val="000000" w:themeColor="text1"/>
          <w:sz w:val="22"/>
          <w:szCs w:val="22"/>
        </w:rPr>
        <w:t xml:space="preserve"> </w:t>
      </w:r>
      <w:r w:rsidR="007A5E19" w:rsidRPr="006834E9">
        <w:rPr>
          <w:rFonts w:ascii="Calibri" w:hAnsi="Calibri" w:cs="Calibri"/>
          <w:color w:val="000000" w:themeColor="text1"/>
          <w:sz w:val="22"/>
          <w:szCs w:val="22"/>
        </w:rPr>
        <w:t xml:space="preserve">(Załącznik </w:t>
      </w:r>
      <w:r w:rsidR="006834E9" w:rsidRPr="006834E9">
        <w:rPr>
          <w:rFonts w:ascii="Calibri" w:hAnsi="Calibri" w:cs="Calibri"/>
          <w:color w:val="000000" w:themeColor="text1"/>
          <w:sz w:val="22"/>
          <w:szCs w:val="22"/>
        </w:rPr>
        <w:t>3</w:t>
      </w:r>
      <w:r w:rsidR="007A5E19" w:rsidRPr="006834E9">
        <w:rPr>
          <w:rFonts w:ascii="Calibri" w:hAnsi="Calibri" w:cs="Calibri"/>
          <w:color w:val="000000" w:themeColor="text1"/>
          <w:sz w:val="22"/>
          <w:szCs w:val="22"/>
        </w:rPr>
        <w:t>)</w:t>
      </w:r>
      <w:r w:rsidR="009340BF" w:rsidRPr="006834E9">
        <w:rPr>
          <w:rFonts w:ascii="Calibri" w:hAnsi="Calibri" w:cs="Calibri"/>
          <w:color w:val="000000" w:themeColor="text1"/>
          <w:sz w:val="22"/>
          <w:szCs w:val="22"/>
        </w:rPr>
        <w:t>.</w:t>
      </w:r>
      <w:r w:rsidR="009340BF">
        <w:rPr>
          <w:rFonts w:ascii="Calibri" w:hAnsi="Calibri" w:cs="Calibri"/>
          <w:color w:val="000000" w:themeColor="text1"/>
          <w:sz w:val="22"/>
          <w:szCs w:val="22"/>
        </w:rPr>
        <w:t xml:space="preserve"> Oferta edukacyjna dla szkół jest dostępna na stronie Instytutu Nauk Biologicznych (</w:t>
      </w:r>
      <w:hyperlink r:id="rId47" w:history="1">
        <w:r w:rsidR="009340BF" w:rsidRPr="00C52C2A">
          <w:rPr>
            <w:rStyle w:val="Hipercze"/>
            <w:rFonts w:cs="Calibri"/>
            <w:szCs w:val="22"/>
          </w:rPr>
          <w:t>https://inb.uws.edu.pl/oferta-edukacyjna-dla-szkol</w:t>
        </w:r>
      </w:hyperlink>
      <w:r w:rsidR="009340BF">
        <w:rPr>
          <w:rFonts w:ascii="Calibri" w:hAnsi="Calibri" w:cs="Calibri"/>
          <w:sz w:val="22"/>
          <w:szCs w:val="22"/>
        </w:rPr>
        <w:t xml:space="preserve">). </w:t>
      </w:r>
      <w:r w:rsidRPr="0048447F">
        <w:rPr>
          <w:rFonts w:ascii="Calibri" w:hAnsi="Calibri" w:cs="Calibri"/>
          <w:color w:val="000000" w:themeColor="text1"/>
          <w:sz w:val="22"/>
          <w:szCs w:val="22"/>
        </w:rPr>
        <w:t xml:space="preserve">Charakter prowadzonej współpracy, oprócz aktywizowania studentów, umożliwia przybliżenie potencjalnym kandydatom możliwości studiowania na kierunku </w:t>
      </w:r>
      <w:r w:rsidR="00B8328F" w:rsidRPr="0048447F">
        <w:rPr>
          <w:rFonts w:ascii="Calibri" w:hAnsi="Calibri" w:cs="Calibri"/>
          <w:color w:val="000000" w:themeColor="text1"/>
          <w:sz w:val="22"/>
          <w:szCs w:val="22"/>
        </w:rPr>
        <w:t>Biologia</w:t>
      </w:r>
      <w:r w:rsidR="00B8328F" w:rsidRPr="00471B73">
        <w:rPr>
          <w:rFonts w:ascii="Calibri" w:hAnsi="Calibri" w:cs="Calibri"/>
          <w:sz w:val="22"/>
          <w:szCs w:val="22"/>
        </w:rPr>
        <w:t xml:space="preserve">. </w:t>
      </w:r>
    </w:p>
    <w:p w14:paraId="59847E37" w14:textId="4646A2C6" w:rsidR="00823789" w:rsidRPr="00471B73" w:rsidRDefault="00823789" w:rsidP="00BE517F">
      <w:pPr>
        <w:spacing w:after="120" w:line="290" w:lineRule="exact"/>
        <w:jc w:val="both"/>
        <w:rPr>
          <w:rFonts w:ascii="Calibri" w:hAnsi="Calibri" w:cs="Calibri"/>
          <w:sz w:val="22"/>
          <w:szCs w:val="22"/>
        </w:rPr>
      </w:pPr>
      <w:r w:rsidRPr="00471B73">
        <w:rPr>
          <w:rFonts w:ascii="Calibri" w:hAnsi="Calibri" w:cs="Calibri"/>
          <w:sz w:val="22"/>
          <w:szCs w:val="22"/>
        </w:rPr>
        <w:t xml:space="preserve">Instytut Nauk Biologicznych </w:t>
      </w:r>
      <w:r w:rsidRPr="0048447F">
        <w:rPr>
          <w:rFonts w:ascii="Calibri" w:hAnsi="Calibri" w:cs="Calibri"/>
          <w:color w:val="000000" w:themeColor="text1"/>
          <w:sz w:val="22"/>
          <w:szCs w:val="22"/>
        </w:rPr>
        <w:t xml:space="preserve">aktywnie współpracuje z otoczeniem społeczno-gospodarczym również poprzez </w:t>
      </w:r>
      <w:r w:rsidRPr="006834E9">
        <w:rPr>
          <w:rFonts w:ascii="Calibri" w:hAnsi="Calibri" w:cs="Calibri"/>
          <w:b/>
          <w:bCs/>
          <w:color w:val="000000" w:themeColor="text1"/>
          <w:sz w:val="22"/>
          <w:szCs w:val="22"/>
        </w:rPr>
        <w:t xml:space="preserve">realizację projektów badawczych, badań zleconych oraz </w:t>
      </w:r>
      <w:r w:rsidR="001544F6" w:rsidRPr="006834E9">
        <w:rPr>
          <w:rFonts w:ascii="Calibri" w:hAnsi="Calibri" w:cs="Calibri"/>
          <w:b/>
          <w:bCs/>
          <w:color w:val="000000" w:themeColor="text1"/>
          <w:sz w:val="22"/>
          <w:szCs w:val="22"/>
        </w:rPr>
        <w:t>przeprowadzanie szkoleń i</w:t>
      </w:r>
      <w:r w:rsidR="007C4AAD" w:rsidRPr="006834E9">
        <w:rPr>
          <w:rFonts w:ascii="Calibri" w:hAnsi="Calibri" w:cs="Calibri"/>
          <w:b/>
          <w:bCs/>
          <w:color w:val="000000" w:themeColor="text1"/>
          <w:sz w:val="22"/>
          <w:szCs w:val="22"/>
        </w:rPr>
        <w:t> </w:t>
      </w:r>
      <w:r w:rsidRPr="006834E9">
        <w:rPr>
          <w:rFonts w:ascii="Calibri" w:hAnsi="Calibri" w:cs="Calibri"/>
          <w:b/>
          <w:bCs/>
          <w:color w:val="000000" w:themeColor="text1"/>
          <w:sz w:val="22"/>
          <w:szCs w:val="22"/>
        </w:rPr>
        <w:t>wykonywanie ekspertyz naukowych</w:t>
      </w:r>
      <w:r w:rsidRPr="0048447F">
        <w:rPr>
          <w:rFonts w:ascii="Calibri" w:hAnsi="Calibri" w:cs="Calibri"/>
          <w:color w:val="000000" w:themeColor="text1"/>
          <w:sz w:val="22"/>
          <w:szCs w:val="22"/>
        </w:rPr>
        <w:t xml:space="preserve">. </w:t>
      </w:r>
      <w:r w:rsidRPr="00471B73">
        <w:rPr>
          <w:rFonts w:ascii="Calibri" w:hAnsi="Calibri" w:cs="Calibri"/>
          <w:sz w:val="22"/>
          <w:szCs w:val="22"/>
        </w:rPr>
        <w:t xml:space="preserve">Przykłady tej współpracy obejmują </w:t>
      </w:r>
      <w:r w:rsidR="005A1EDD">
        <w:rPr>
          <w:rFonts w:ascii="Calibri" w:hAnsi="Calibri" w:cs="Calibri"/>
          <w:sz w:val="22"/>
          <w:szCs w:val="22"/>
        </w:rPr>
        <w:t>m.in</w:t>
      </w:r>
      <w:r w:rsidRPr="00471B73">
        <w:rPr>
          <w:rFonts w:ascii="Calibri" w:hAnsi="Calibri" w:cs="Calibri"/>
          <w:sz w:val="22"/>
          <w:szCs w:val="22"/>
        </w:rPr>
        <w:t>.:</w:t>
      </w:r>
    </w:p>
    <w:p w14:paraId="4AEAE1B7" w14:textId="0DE7C2F4" w:rsidR="00823789" w:rsidRPr="000023E9" w:rsidRDefault="006D3BDD" w:rsidP="00BE517F">
      <w:pPr>
        <w:pStyle w:val="Akapitzlist"/>
        <w:numPr>
          <w:ilvl w:val="0"/>
          <w:numId w:val="10"/>
        </w:numPr>
        <w:spacing w:after="120" w:line="290" w:lineRule="exact"/>
        <w:contextualSpacing w:val="0"/>
        <w:jc w:val="both"/>
        <w:rPr>
          <w:rFonts w:ascii="Calibri" w:hAnsi="Calibri" w:cs="Calibri"/>
          <w:sz w:val="22"/>
        </w:rPr>
      </w:pPr>
      <w:r w:rsidRPr="000023E9">
        <w:rPr>
          <w:rFonts w:ascii="Calibri" w:hAnsi="Calibri" w:cs="Calibri"/>
          <w:sz w:val="22"/>
        </w:rPr>
        <w:t>p</w:t>
      </w:r>
      <w:r w:rsidR="00823789" w:rsidRPr="000023E9">
        <w:rPr>
          <w:rFonts w:ascii="Calibri" w:hAnsi="Calibri" w:cs="Calibri"/>
          <w:sz w:val="22"/>
        </w:rPr>
        <w:t>rojekt „Ochrona bioróżnorodności w mazowieckich parkach krajobrazowych” – zrealizowany w ramach Regionalnego Programu Operacyjnego Województwa Mazowieckiego na lata 2014–2020; wykonawcy: dr hab. Jolanta Marciniuk, dr hab. Paweł Marciniuk</w:t>
      </w:r>
      <w:r w:rsidR="0027523C">
        <w:rPr>
          <w:rFonts w:ascii="Calibri" w:hAnsi="Calibri" w:cs="Calibri"/>
          <w:sz w:val="22"/>
        </w:rPr>
        <w:t>;</w:t>
      </w:r>
    </w:p>
    <w:p w14:paraId="2FE20C3D" w14:textId="700F16BA" w:rsidR="00C13F95" w:rsidRPr="000023E9" w:rsidRDefault="00C13F95" w:rsidP="00BE517F">
      <w:pPr>
        <w:pStyle w:val="Akapitzlist"/>
        <w:numPr>
          <w:ilvl w:val="0"/>
          <w:numId w:val="10"/>
        </w:numPr>
        <w:spacing w:after="120" w:line="290" w:lineRule="exact"/>
        <w:contextualSpacing w:val="0"/>
        <w:jc w:val="both"/>
        <w:rPr>
          <w:rFonts w:ascii="Calibri" w:hAnsi="Calibri" w:cs="Calibri"/>
          <w:sz w:val="22"/>
        </w:rPr>
      </w:pPr>
      <w:r w:rsidRPr="000023E9">
        <w:rPr>
          <w:rFonts w:ascii="Calibri" w:hAnsi="Calibri" w:cs="Calibri"/>
          <w:sz w:val="22"/>
        </w:rPr>
        <w:t>monitoring siedlisk przyrodniczych wykonany w ramach zadania realizowanego przez Instytut Ochrony Środowiska – Państwowy Instytut Badawczy, pt. „Monitoring siedlisk przyrodniczych z uwzględnieniem specjalnych obszarów ochrony siedlisk Natura 2000 w latach 2023–2025”; wykonawcy: dr hab. Jolanta Marciniuk i dr hab. Paweł Marciniuk</w:t>
      </w:r>
      <w:r w:rsidR="0027523C">
        <w:rPr>
          <w:rFonts w:ascii="Calibri" w:hAnsi="Calibri" w:cs="Calibri"/>
          <w:sz w:val="22"/>
        </w:rPr>
        <w:t>;</w:t>
      </w:r>
    </w:p>
    <w:p w14:paraId="0DFC4313" w14:textId="064DC1C3" w:rsidR="00823789" w:rsidRPr="000023E9" w:rsidRDefault="006D3BDD" w:rsidP="00BE517F">
      <w:pPr>
        <w:pStyle w:val="Akapitzlist"/>
        <w:numPr>
          <w:ilvl w:val="0"/>
          <w:numId w:val="10"/>
        </w:numPr>
        <w:spacing w:after="120" w:line="290" w:lineRule="exact"/>
        <w:contextualSpacing w:val="0"/>
        <w:jc w:val="both"/>
        <w:rPr>
          <w:rFonts w:ascii="Calibri" w:hAnsi="Calibri" w:cs="Calibri"/>
          <w:sz w:val="22"/>
        </w:rPr>
      </w:pPr>
      <w:r w:rsidRPr="000023E9">
        <w:rPr>
          <w:rFonts w:ascii="Calibri" w:hAnsi="Calibri" w:cs="Calibri"/>
          <w:sz w:val="22"/>
        </w:rPr>
        <w:t>e</w:t>
      </w:r>
      <w:r w:rsidR="00823789" w:rsidRPr="000023E9">
        <w:rPr>
          <w:rFonts w:ascii="Calibri" w:hAnsi="Calibri" w:cs="Calibri"/>
          <w:sz w:val="22"/>
        </w:rPr>
        <w:t>kspertyz</w:t>
      </w:r>
      <w:r w:rsidRPr="000023E9">
        <w:rPr>
          <w:rFonts w:ascii="Calibri" w:hAnsi="Calibri" w:cs="Calibri"/>
          <w:sz w:val="22"/>
        </w:rPr>
        <w:t>y</w:t>
      </w:r>
      <w:r w:rsidR="00823789" w:rsidRPr="000023E9">
        <w:rPr>
          <w:rFonts w:ascii="Calibri" w:hAnsi="Calibri" w:cs="Calibri"/>
          <w:sz w:val="22"/>
        </w:rPr>
        <w:t xml:space="preserve"> przyrodnicz</w:t>
      </w:r>
      <w:r w:rsidRPr="000023E9">
        <w:rPr>
          <w:rFonts w:ascii="Calibri" w:hAnsi="Calibri" w:cs="Calibri"/>
          <w:sz w:val="22"/>
        </w:rPr>
        <w:t>e</w:t>
      </w:r>
      <w:r w:rsidR="00823789" w:rsidRPr="000023E9">
        <w:rPr>
          <w:rFonts w:ascii="Calibri" w:hAnsi="Calibri" w:cs="Calibri"/>
          <w:sz w:val="22"/>
        </w:rPr>
        <w:t> dla projektowan</w:t>
      </w:r>
      <w:r w:rsidRPr="000023E9">
        <w:rPr>
          <w:rFonts w:ascii="Calibri" w:hAnsi="Calibri" w:cs="Calibri"/>
          <w:sz w:val="22"/>
        </w:rPr>
        <w:t>ych</w:t>
      </w:r>
      <w:r w:rsidR="00823789" w:rsidRPr="000023E9">
        <w:rPr>
          <w:rFonts w:ascii="Calibri" w:hAnsi="Calibri" w:cs="Calibri"/>
          <w:sz w:val="22"/>
        </w:rPr>
        <w:t xml:space="preserve"> obszar</w:t>
      </w:r>
      <w:r w:rsidRPr="000023E9">
        <w:rPr>
          <w:rFonts w:ascii="Calibri" w:hAnsi="Calibri" w:cs="Calibri"/>
          <w:sz w:val="22"/>
        </w:rPr>
        <w:t>ów</w:t>
      </w:r>
      <w:r w:rsidR="00823789" w:rsidRPr="000023E9">
        <w:rPr>
          <w:rFonts w:ascii="Calibri" w:hAnsi="Calibri" w:cs="Calibri"/>
          <w:sz w:val="22"/>
        </w:rPr>
        <w:t xml:space="preserve"> Natura 2000 </w:t>
      </w:r>
      <w:r w:rsidRPr="000023E9">
        <w:rPr>
          <w:rFonts w:ascii="Calibri" w:hAnsi="Calibri" w:cs="Calibri"/>
          <w:sz w:val="22"/>
        </w:rPr>
        <w:t>(</w:t>
      </w:r>
      <w:r w:rsidR="00823789" w:rsidRPr="000023E9">
        <w:rPr>
          <w:rFonts w:ascii="Calibri" w:hAnsi="Calibri" w:cs="Calibri"/>
          <w:sz w:val="22"/>
        </w:rPr>
        <w:t>Murawy nad Dolną Narwią</w:t>
      </w:r>
      <w:r w:rsidRPr="000023E9">
        <w:rPr>
          <w:rFonts w:ascii="Calibri" w:hAnsi="Calibri" w:cs="Calibri"/>
          <w:sz w:val="22"/>
        </w:rPr>
        <w:t xml:space="preserve"> oraz Poligon Rembertów PLH140014) </w:t>
      </w:r>
      <w:r w:rsidR="00823789" w:rsidRPr="000023E9">
        <w:rPr>
          <w:rFonts w:ascii="Calibri" w:hAnsi="Calibri" w:cs="Calibri"/>
          <w:sz w:val="22"/>
        </w:rPr>
        <w:t>– ocena siedlisk przyrodniczych w ramach projektu nr POIS.02.04.00-00-0191/16 „Inwentaryzacja cennych siedlisk przyrodniczych kraju” (2021</w:t>
      </w:r>
      <w:r w:rsidR="007348B5" w:rsidRPr="000023E9">
        <w:rPr>
          <w:rFonts w:ascii="Calibri" w:hAnsi="Calibri" w:cs="Calibri"/>
          <w:sz w:val="22"/>
        </w:rPr>
        <w:t> </w:t>
      </w:r>
      <w:r w:rsidR="00823789" w:rsidRPr="000023E9">
        <w:rPr>
          <w:rFonts w:ascii="Calibri" w:hAnsi="Calibri" w:cs="Calibri"/>
          <w:sz w:val="22"/>
        </w:rPr>
        <w:t>r.)</w:t>
      </w:r>
      <w:r w:rsidRPr="000023E9">
        <w:rPr>
          <w:rFonts w:ascii="Calibri" w:hAnsi="Calibri" w:cs="Calibri"/>
          <w:sz w:val="22"/>
        </w:rPr>
        <w:t>, wykonawcy: dr hab. Jolanta Marciniuk, dr hab. Paweł Marciniuk</w:t>
      </w:r>
      <w:r w:rsidR="0027523C">
        <w:rPr>
          <w:rFonts w:ascii="Calibri" w:hAnsi="Calibri" w:cs="Calibri"/>
          <w:sz w:val="22"/>
        </w:rPr>
        <w:t>;</w:t>
      </w:r>
    </w:p>
    <w:p w14:paraId="21A5EB3F" w14:textId="430DDFC1" w:rsidR="00823789" w:rsidRDefault="00A4381F" w:rsidP="00BE517F">
      <w:pPr>
        <w:pStyle w:val="Akapitzlist"/>
        <w:numPr>
          <w:ilvl w:val="0"/>
          <w:numId w:val="10"/>
        </w:numPr>
        <w:spacing w:after="120" w:line="290" w:lineRule="exact"/>
        <w:contextualSpacing w:val="0"/>
        <w:jc w:val="both"/>
        <w:rPr>
          <w:rFonts w:ascii="Calibri" w:hAnsi="Calibri" w:cs="Calibri"/>
          <w:sz w:val="22"/>
        </w:rPr>
      </w:pPr>
      <w:r w:rsidRPr="000023E9">
        <w:rPr>
          <w:rFonts w:ascii="Calibri" w:hAnsi="Calibri" w:cs="Calibri"/>
          <w:sz w:val="22"/>
        </w:rPr>
        <w:t>e</w:t>
      </w:r>
      <w:r w:rsidR="00823789" w:rsidRPr="000023E9">
        <w:rPr>
          <w:rFonts w:ascii="Calibri" w:hAnsi="Calibri" w:cs="Calibri"/>
          <w:sz w:val="22"/>
        </w:rPr>
        <w:t>kspertyza przyrodnicza dla Sądu Okręgowego w Warszawie – wykonana przez dr hab. Dorotę Czeszczewik jako biegłą sądową (2020</w:t>
      </w:r>
      <w:r w:rsidR="001544F6">
        <w:rPr>
          <w:rFonts w:ascii="Calibri" w:hAnsi="Calibri" w:cs="Calibri"/>
          <w:sz w:val="22"/>
        </w:rPr>
        <w:t>-2021</w:t>
      </w:r>
      <w:r w:rsidR="00823789" w:rsidRPr="000023E9">
        <w:rPr>
          <w:rFonts w:ascii="Calibri" w:hAnsi="Calibri" w:cs="Calibri"/>
          <w:sz w:val="22"/>
        </w:rPr>
        <w:t xml:space="preserve"> r.)</w:t>
      </w:r>
      <w:r w:rsidR="0027523C" w:rsidRPr="0027523C">
        <w:rPr>
          <w:rFonts w:ascii="Calibri" w:hAnsi="Calibri" w:cs="Calibri"/>
          <w:color w:val="000000" w:themeColor="text1"/>
          <w:sz w:val="22"/>
          <w:lang w:val="en-US"/>
        </w:rPr>
        <w:t>;</w:t>
      </w:r>
    </w:p>
    <w:p w14:paraId="753EA454" w14:textId="210C2098" w:rsidR="001544F6" w:rsidRPr="000023E9" w:rsidRDefault="001544F6" w:rsidP="00BE517F">
      <w:pPr>
        <w:pStyle w:val="Akapitzlist"/>
        <w:numPr>
          <w:ilvl w:val="0"/>
          <w:numId w:val="10"/>
        </w:numPr>
        <w:spacing w:after="120" w:line="290" w:lineRule="exact"/>
        <w:contextualSpacing w:val="0"/>
        <w:jc w:val="both"/>
        <w:rPr>
          <w:rFonts w:ascii="Calibri" w:hAnsi="Calibri" w:cs="Calibri"/>
          <w:sz w:val="22"/>
        </w:rPr>
      </w:pPr>
      <w:r w:rsidRPr="000023E9">
        <w:rPr>
          <w:rFonts w:ascii="Calibri" w:hAnsi="Calibri" w:cs="Calibri"/>
          <w:sz w:val="22"/>
        </w:rPr>
        <w:t>szkolenie dla pracowników Sanepidu z zakresu biologii molekularnej koronawirusów (2020 r.) - prowadzone przez dr hab. Barbarę Kot i dr hab. Iwonę Sprawka</w:t>
      </w:r>
      <w:r w:rsidR="0027523C" w:rsidRPr="0027523C">
        <w:rPr>
          <w:rFonts w:ascii="Calibri" w:hAnsi="Calibri" w:cs="Calibri"/>
          <w:color w:val="000000" w:themeColor="text1"/>
          <w:sz w:val="22"/>
          <w:lang w:val="en-US"/>
        </w:rPr>
        <w:t>;</w:t>
      </w:r>
    </w:p>
    <w:p w14:paraId="7F331F8D" w14:textId="330FC526" w:rsidR="001544F6" w:rsidRPr="001544F6" w:rsidRDefault="001544F6" w:rsidP="00BE517F">
      <w:pPr>
        <w:pStyle w:val="Akapitzlist"/>
        <w:numPr>
          <w:ilvl w:val="0"/>
          <w:numId w:val="10"/>
        </w:numPr>
        <w:spacing w:after="120" w:line="290" w:lineRule="exact"/>
        <w:ind w:left="714" w:hanging="357"/>
        <w:contextualSpacing w:val="0"/>
        <w:jc w:val="both"/>
        <w:rPr>
          <w:rFonts w:ascii="Calibri" w:hAnsi="Calibri" w:cs="Calibri"/>
          <w:sz w:val="22"/>
        </w:rPr>
      </w:pPr>
      <w:r w:rsidRPr="000023E9">
        <w:rPr>
          <w:rFonts w:ascii="Calibri" w:hAnsi="Calibri" w:cs="Calibri"/>
          <w:sz w:val="22"/>
        </w:rPr>
        <w:t>szkolenia dla przewodników po Puszczy Białowieskiej organizowane przez Białowieski Park Narodowy (2021 i 2023 r.) – prowadzone przez dr hab. Dorotę Czeszczewik</w:t>
      </w:r>
      <w:r w:rsidR="007C4AAD">
        <w:rPr>
          <w:rFonts w:ascii="Calibri" w:hAnsi="Calibri" w:cs="Calibri"/>
          <w:sz w:val="22"/>
        </w:rPr>
        <w:t>.</w:t>
      </w:r>
    </w:p>
    <w:p w14:paraId="4E14F42C" w14:textId="738C140D" w:rsidR="0027523C" w:rsidRDefault="0048447F" w:rsidP="00BE517F">
      <w:pPr>
        <w:spacing w:after="120" w:line="290" w:lineRule="exact"/>
        <w:jc w:val="both"/>
        <w:rPr>
          <w:rFonts w:ascii="Calibri" w:hAnsi="Calibri" w:cs="Calibri"/>
          <w:color w:val="000000" w:themeColor="text1"/>
          <w:sz w:val="22"/>
          <w:szCs w:val="22"/>
        </w:rPr>
      </w:pPr>
      <w:r>
        <w:rPr>
          <w:rFonts w:ascii="Calibri" w:hAnsi="Calibri" w:cs="Calibri"/>
          <w:color w:val="000000" w:themeColor="text1"/>
          <w:sz w:val="22"/>
          <w:szCs w:val="22"/>
        </w:rPr>
        <w:t xml:space="preserve">Bardzo ważnym </w:t>
      </w:r>
      <w:r w:rsidRPr="0048447F">
        <w:rPr>
          <w:rFonts w:ascii="Calibri" w:hAnsi="Calibri" w:cs="Calibri"/>
          <w:color w:val="000000" w:themeColor="text1"/>
          <w:sz w:val="22"/>
          <w:szCs w:val="22"/>
        </w:rPr>
        <w:t>e</w:t>
      </w:r>
      <w:r w:rsidR="00922778" w:rsidRPr="0048447F">
        <w:rPr>
          <w:rFonts w:ascii="Calibri" w:hAnsi="Calibri" w:cs="Calibri"/>
          <w:color w:val="000000" w:themeColor="text1"/>
          <w:sz w:val="22"/>
          <w:szCs w:val="22"/>
        </w:rPr>
        <w:t xml:space="preserve">lementem współpracy z otoczeniem społeczno-gospodarczym jest </w:t>
      </w:r>
      <w:r w:rsidR="00922778" w:rsidRPr="007C4AAD">
        <w:rPr>
          <w:rFonts w:ascii="Calibri" w:hAnsi="Calibri" w:cs="Calibri"/>
          <w:b/>
          <w:bCs/>
          <w:color w:val="000000" w:themeColor="text1"/>
          <w:sz w:val="22"/>
          <w:szCs w:val="22"/>
        </w:rPr>
        <w:t>organizacja studenckich praktyk zawodowych</w:t>
      </w:r>
      <w:r w:rsidR="00922778" w:rsidRPr="0048447F">
        <w:rPr>
          <w:rFonts w:ascii="Calibri" w:hAnsi="Calibri" w:cs="Calibri"/>
          <w:color w:val="000000" w:themeColor="text1"/>
          <w:sz w:val="22"/>
          <w:szCs w:val="22"/>
        </w:rPr>
        <w:t xml:space="preserve"> dla studentów kierunku </w:t>
      </w:r>
      <w:r w:rsidR="00065CAD" w:rsidRPr="0048447F">
        <w:rPr>
          <w:rFonts w:ascii="Calibri" w:hAnsi="Calibri" w:cs="Calibri"/>
          <w:color w:val="000000" w:themeColor="text1"/>
          <w:sz w:val="22"/>
          <w:szCs w:val="22"/>
        </w:rPr>
        <w:t>Biologia</w:t>
      </w:r>
      <w:r w:rsidRPr="0048447F">
        <w:rPr>
          <w:rFonts w:ascii="Calibri" w:hAnsi="Calibri" w:cs="Calibri"/>
          <w:color w:val="000000" w:themeColor="text1"/>
          <w:sz w:val="22"/>
          <w:szCs w:val="22"/>
        </w:rPr>
        <w:t xml:space="preserve"> realizowanych w wymiarze 90 godzin, w II semestrze.</w:t>
      </w:r>
      <w:r w:rsidR="00E717C4" w:rsidRPr="0048447F">
        <w:rPr>
          <w:rFonts w:ascii="Calibri" w:hAnsi="Calibri" w:cs="Calibri"/>
          <w:color w:val="000000" w:themeColor="text1"/>
          <w:sz w:val="22"/>
          <w:szCs w:val="22"/>
        </w:rPr>
        <w:t xml:space="preserve"> W ostatnich </w:t>
      </w:r>
      <w:r w:rsidR="00E717C4" w:rsidRPr="00471B73">
        <w:rPr>
          <w:rFonts w:ascii="Calibri" w:hAnsi="Calibri" w:cs="Calibri"/>
          <w:sz w:val="22"/>
          <w:szCs w:val="22"/>
        </w:rPr>
        <w:t xml:space="preserve">latach studenci wybierali specjalność Biologia z analityką i w związku z tym praktyki odbywały się </w:t>
      </w:r>
      <w:r w:rsidR="00A4381F" w:rsidRPr="00471B73">
        <w:rPr>
          <w:rFonts w:ascii="Calibri" w:hAnsi="Calibri" w:cs="Calibri"/>
          <w:sz w:val="22"/>
          <w:szCs w:val="22"/>
        </w:rPr>
        <w:t>najczęściej</w:t>
      </w:r>
      <w:r w:rsidR="00E717C4" w:rsidRPr="00471B73">
        <w:rPr>
          <w:rFonts w:ascii="Calibri" w:hAnsi="Calibri" w:cs="Calibri"/>
          <w:sz w:val="22"/>
          <w:szCs w:val="22"/>
        </w:rPr>
        <w:t xml:space="preserve"> w</w:t>
      </w:r>
      <w:r w:rsidR="00FA3CD5" w:rsidRPr="00471B73">
        <w:rPr>
          <w:rFonts w:ascii="Calibri" w:hAnsi="Calibri" w:cs="Calibri"/>
          <w:sz w:val="22"/>
          <w:szCs w:val="22"/>
        </w:rPr>
        <w:t> </w:t>
      </w:r>
      <w:r w:rsidR="00E717C4" w:rsidRPr="00471B73">
        <w:rPr>
          <w:rFonts w:ascii="Calibri" w:hAnsi="Calibri" w:cs="Calibri"/>
          <w:sz w:val="22"/>
          <w:szCs w:val="22"/>
        </w:rPr>
        <w:t>rozmaitych laboratoriach</w:t>
      </w:r>
      <w:r w:rsidR="007C4AAD">
        <w:rPr>
          <w:rFonts w:ascii="Calibri" w:hAnsi="Calibri" w:cs="Calibri"/>
          <w:sz w:val="22"/>
          <w:szCs w:val="22"/>
        </w:rPr>
        <w:t>,</w:t>
      </w:r>
      <w:r w:rsidR="00E717C4" w:rsidRPr="00471B73">
        <w:rPr>
          <w:rFonts w:ascii="Calibri" w:hAnsi="Calibri" w:cs="Calibri"/>
          <w:sz w:val="22"/>
          <w:szCs w:val="22"/>
        </w:rPr>
        <w:t xml:space="preserve"> a także w jednostkach naukowo-</w:t>
      </w:r>
      <w:r w:rsidR="00E717C4" w:rsidRPr="00471B73">
        <w:rPr>
          <w:rFonts w:ascii="Calibri" w:hAnsi="Calibri" w:cs="Calibri"/>
          <w:sz w:val="22"/>
          <w:szCs w:val="22"/>
        </w:rPr>
        <w:lastRenderedPageBreak/>
        <w:t>badawczych i medycznych</w:t>
      </w:r>
      <w:r w:rsidR="00922778" w:rsidRPr="00471B73">
        <w:rPr>
          <w:rFonts w:ascii="Calibri" w:hAnsi="Calibri" w:cs="Calibri"/>
          <w:sz w:val="22"/>
          <w:szCs w:val="22"/>
        </w:rPr>
        <w:t xml:space="preserve">. </w:t>
      </w:r>
      <w:r w:rsidRPr="0048447F">
        <w:rPr>
          <w:rFonts w:ascii="Calibri" w:hAnsi="Calibri" w:cs="Calibri"/>
          <w:color w:val="000000" w:themeColor="text1"/>
          <w:sz w:val="22"/>
          <w:szCs w:val="22"/>
        </w:rPr>
        <w:t xml:space="preserve">Ich organizacja opiera się na regulaminie, </w:t>
      </w:r>
      <w:r w:rsidRPr="00431ABA">
        <w:rPr>
          <w:rFonts w:ascii="Calibri" w:hAnsi="Calibri" w:cs="Calibri"/>
          <w:bCs/>
          <w:sz w:val="22"/>
          <w:szCs w:val="22"/>
        </w:rPr>
        <w:t>(</w:t>
      </w:r>
      <w:r w:rsidR="00C64BE6" w:rsidRPr="00C64BE6">
        <w:rPr>
          <w:rFonts w:ascii="Calibri" w:hAnsi="Calibri" w:cs="Calibri"/>
          <w:bCs/>
          <w:sz w:val="22"/>
          <w:szCs w:val="22"/>
        </w:rPr>
        <w:t xml:space="preserve">Decyzja nr 10/2025 Dziekana Wydziału Nauk Ścisłych i Przyrodniczych Uniwersytetu w Siedlcach z dnia 22 września 2025 roku w sprawie zatwierdzenia regulaminu Praktyk studenckich na kierunkach realizowanych w Instytucie Nauk Biologicznych, </w:t>
      </w:r>
      <w:bookmarkStart w:id="41" w:name="_Hlk209603560"/>
      <w:r w:rsidR="00C64BE6" w:rsidRPr="00C64BE6">
        <w:rPr>
          <w:rFonts w:ascii="Calibri" w:hAnsi="Calibri" w:cs="Calibri"/>
          <w:bCs/>
          <w:sz w:val="22"/>
          <w:szCs w:val="22"/>
        </w:rPr>
        <w:fldChar w:fldCharType="begin"/>
      </w:r>
      <w:r w:rsidR="00C64BE6" w:rsidRPr="00C64BE6">
        <w:rPr>
          <w:rFonts w:ascii="Calibri" w:hAnsi="Calibri" w:cs="Calibri"/>
          <w:bCs/>
          <w:sz w:val="22"/>
          <w:szCs w:val="22"/>
        </w:rPr>
        <w:instrText xml:space="preserve"> HYPERLINK "https://wsp.uws.edu.pl/images/wnsp_2025/doc/decyzja_nr_10_2025.pdf" </w:instrText>
      </w:r>
      <w:r w:rsidR="00C64BE6" w:rsidRPr="00C64BE6">
        <w:rPr>
          <w:rFonts w:ascii="Calibri" w:hAnsi="Calibri" w:cs="Calibri"/>
          <w:bCs/>
          <w:sz w:val="22"/>
          <w:szCs w:val="22"/>
        </w:rPr>
        <w:fldChar w:fldCharType="separate"/>
      </w:r>
      <w:r w:rsidR="00C64BE6" w:rsidRPr="00C64BE6">
        <w:rPr>
          <w:rStyle w:val="Hipercze"/>
          <w:rFonts w:cs="Calibri"/>
          <w:bCs/>
          <w:szCs w:val="22"/>
        </w:rPr>
        <w:t>https://wsp.uws.edu.pl/images/wnsp_2025/doc/decyzja_nr_10_2025.pdf</w:t>
      </w:r>
      <w:r w:rsidR="00C64BE6" w:rsidRPr="00C64BE6">
        <w:rPr>
          <w:rFonts w:ascii="Calibri" w:hAnsi="Calibri" w:cs="Calibri"/>
          <w:bCs/>
          <w:sz w:val="22"/>
          <w:szCs w:val="22"/>
        </w:rPr>
        <w:fldChar w:fldCharType="end"/>
      </w:r>
      <w:bookmarkEnd w:id="41"/>
      <w:r w:rsidR="00C64BE6" w:rsidRPr="00C64BE6">
        <w:rPr>
          <w:rFonts w:ascii="Calibri" w:hAnsi="Calibri" w:cs="Calibri"/>
          <w:bCs/>
          <w:sz w:val="22"/>
          <w:szCs w:val="22"/>
        </w:rPr>
        <w:t>)</w:t>
      </w:r>
      <w:r w:rsidR="00C64BE6">
        <w:rPr>
          <w:rFonts w:ascii="Calibri" w:hAnsi="Calibri" w:cs="Calibri"/>
          <w:bCs/>
          <w:sz w:val="22"/>
          <w:szCs w:val="22"/>
        </w:rPr>
        <w:t xml:space="preserve">, </w:t>
      </w:r>
      <w:r>
        <w:rPr>
          <w:rFonts w:ascii="Calibri" w:hAnsi="Calibri" w:cs="Calibri"/>
          <w:bCs/>
          <w:sz w:val="22"/>
          <w:szCs w:val="22"/>
        </w:rPr>
        <w:t>który jest</w:t>
      </w:r>
      <w:r w:rsidRPr="00431ABA">
        <w:rPr>
          <w:rFonts w:ascii="Calibri" w:hAnsi="Calibri" w:cs="Calibri"/>
          <w:bCs/>
          <w:sz w:val="22"/>
          <w:szCs w:val="22"/>
        </w:rPr>
        <w:t xml:space="preserve"> tak</w:t>
      </w:r>
      <w:r>
        <w:rPr>
          <w:rFonts w:ascii="Calibri" w:hAnsi="Calibri" w:cs="Calibri"/>
          <w:bCs/>
          <w:sz w:val="22"/>
          <w:szCs w:val="22"/>
        </w:rPr>
        <w:t xml:space="preserve"> skonstruowany</w:t>
      </w:r>
      <w:r w:rsidRPr="00431ABA">
        <w:rPr>
          <w:rFonts w:ascii="Calibri" w:hAnsi="Calibri" w:cs="Calibri"/>
          <w:bCs/>
          <w:sz w:val="22"/>
          <w:szCs w:val="22"/>
        </w:rPr>
        <w:t xml:space="preserve">, </w:t>
      </w:r>
      <w:r>
        <w:rPr>
          <w:rFonts w:ascii="Calibri" w:hAnsi="Calibri" w:cs="Calibri"/>
          <w:bCs/>
          <w:sz w:val="22"/>
          <w:szCs w:val="22"/>
        </w:rPr>
        <w:t>że</w:t>
      </w:r>
      <w:r w:rsidRPr="00431ABA">
        <w:rPr>
          <w:rFonts w:ascii="Calibri" w:hAnsi="Calibri" w:cs="Calibri"/>
          <w:bCs/>
          <w:sz w:val="22"/>
          <w:szCs w:val="22"/>
        </w:rPr>
        <w:t xml:space="preserve">by umożliwić studentom </w:t>
      </w:r>
      <w:r w:rsidRPr="0048447F">
        <w:rPr>
          <w:rFonts w:ascii="Calibri" w:hAnsi="Calibri" w:cs="Calibri"/>
          <w:color w:val="000000" w:themeColor="text1"/>
          <w:sz w:val="22"/>
          <w:szCs w:val="22"/>
        </w:rPr>
        <w:t>odbywanie praktyk w instytucjach odpowiadających ich zainteresowaniom oraz specyfice lokalnego rynku pracy. Uczelnia wspiera studentów w wyborze miejsca praktyk, a współpraca z pracodawcami odbywa się w oparciu o</w:t>
      </w:r>
      <w:r w:rsidR="0027523C">
        <w:rPr>
          <w:rFonts w:ascii="Calibri" w:hAnsi="Calibri" w:cs="Calibri"/>
          <w:color w:val="000000" w:themeColor="text1"/>
          <w:sz w:val="22"/>
          <w:szCs w:val="22"/>
        </w:rPr>
        <w:t> </w:t>
      </w:r>
      <w:r w:rsidR="00CB14ED">
        <w:rPr>
          <w:rFonts w:ascii="Calibri" w:hAnsi="Calibri" w:cs="Calibri"/>
          <w:b/>
          <w:bCs/>
          <w:color w:val="000000" w:themeColor="text1"/>
          <w:sz w:val="22"/>
          <w:szCs w:val="22"/>
        </w:rPr>
        <w:t>P</w:t>
      </w:r>
      <w:r w:rsidRPr="0048447F">
        <w:rPr>
          <w:rFonts w:ascii="Calibri" w:hAnsi="Calibri" w:cs="Calibri"/>
          <w:b/>
          <w:bCs/>
          <w:color w:val="000000" w:themeColor="text1"/>
          <w:sz w:val="22"/>
          <w:szCs w:val="22"/>
        </w:rPr>
        <w:t>orozumienia z zakładami pracy</w:t>
      </w:r>
      <w:r w:rsidR="00D438B5">
        <w:rPr>
          <w:rFonts w:ascii="Calibri" w:hAnsi="Calibri" w:cs="Calibri"/>
          <w:b/>
          <w:bCs/>
          <w:color w:val="000000" w:themeColor="text1"/>
          <w:sz w:val="22"/>
          <w:szCs w:val="22"/>
        </w:rPr>
        <w:t xml:space="preserve"> (jednostkami przyjmującymi)</w:t>
      </w:r>
      <w:r>
        <w:rPr>
          <w:rFonts w:ascii="Calibri" w:hAnsi="Calibri" w:cs="Calibri"/>
          <w:color w:val="000000" w:themeColor="text1"/>
          <w:sz w:val="22"/>
          <w:szCs w:val="22"/>
        </w:rPr>
        <w:t>,</w:t>
      </w:r>
      <w:r w:rsidRPr="0048447F">
        <w:rPr>
          <w:rFonts w:ascii="Calibri" w:hAnsi="Calibri" w:cs="Calibri"/>
          <w:color w:val="000000" w:themeColor="text1"/>
          <w:sz w:val="22"/>
          <w:szCs w:val="22"/>
        </w:rPr>
        <w:t xml:space="preserve"> regulujące zakres obowiązków, nadzór merytoryczny i weryfikację efektów uczenia się. Program kładzie nacisk na kształcenie praktyczne, przygotowując absolwentów do pracy w laboratoriach, jednostkach badawczych, administracji publicznej czy sektorze biotechnologicznym.</w:t>
      </w:r>
      <w:r>
        <w:rPr>
          <w:rFonts w:ascii="Calibri" w:hAnsi="Calibri" w:cs="Calibri"/>
          <w:color w:val="000000" w:themeColor="text1"/>
          <w:sz w:val="22"/>
          <w:szCs w:val="22"/>
        </w:rPr>
        <w:t xml:space="preserve"> </w:t>
      </w:r>
    </w:p>
    <w:p w14:paraId="0F419447" w14:textId="77777777" w:rsidR="001C4734" w:rsidRDefault="0048447F" w:rsidP="00BE517F">
      <w:pPr>
        <w:spacing w:after="120" w:line="290" w:lineRule="exact"/>
        <w:jc w:val="both"/>
        <w:rPr>
          <w:rFonts w:ascii="Calibri" w:hAnsi="Calibri" w:cs="Calibri"/>
          <w:color w:val="000000" w:themeColor="text1"/>
          <w:sz w:val="22"/>
          <w:szCs w:val="22"/>
        </w:rPr>
      </w:pPr>
      <w:r w:rsidRPr="0048447F">
        <w:rPr>
          <w:rFonts w:ascii="Calibri" w:hAnsi="Calibri" w:cs="Calibri"/>
          <w:b/>
          <w:bCs/>
          <w:color w:val="000000" w:themeColor="text1"/>
          <w:sz w:val="22"/>
          <w:szCs w:val="22"/>
        </w:rPr>
        <w:t>Ocena i doskonalenie współpracy</w:t>
      </w:r>
      <w:r w:rsidRPr="0048447F">
        <w:rPr>
          <w:rFonts w:ascii="Calibri" w:hAnsi="Calibri" w:cs="Calibri"/>
          <w:color w:val="000000" w:themeColor="text1"/>
          <w:sz w:val="22"/>
          <w:szCs w:val="22"/>
        </w:rPr>
        <w:t xml:space="preserve"> z</w:t>
      </w:r>
      <w:r w:rsidR="0027523C">
        <w:rPr>
          <w:rFonts w:ascii="Calibri" w:hAnsi="Calibri" w:cs="Calibri"/>
          <w:color w:val="000000" w:themeColor="text1"/>
          <w:sz w:val="22"/>
          <w:szCs w:val="22"/>
        </w:rPr>
        <w:t> </w:t>
      </w:r>
      <w:r w:rsidRPr="0048447F">
        <w:rPr>
          <w:rFonts w:ascii="Calibri" w:hAnsi="Calibri" w:cs="Calibri"/>
          <w:color w:val="000000" w:themeColor="text1"/>
          <w:sz w:val="22"/>
          <w:szCs w:val="22"/>
        </w:rPr>
        <w:t>instytucjami otoczenia społeczno-gospodarczego odbywa się w</w:t>
      </w:r>
      <w:r w:rsidR="0027523C">
        <w:rPr>
          <w:rFonts w:ascii="Calibri" w:hAnsi="Calibri" w:cs="Calibri"/>
          <w:color w:val="000000" w:themeColor="text1"/>
          <w:sz w:val="22"/>
          <w:szCs w:val="22"/>
        </w:rPr>
        <w:t> </w:t>
      </w:r>
      <w:r w:rsidRPr="0048447F">
        <w:rPr>
          <w:rFonts w:ascii="Calibri" w:hAnsi="Calibri" w:cs="Calibri"/>
          <w:color w:val="000000" w:themeColor="text1"/>
          <w:sz w:val="22"/>
          <w:szCs w:val="22"/>
        </w:rPr>
        <w:t xml:space="preserve">sposób systematyczny, m.in. poprzez </w:t>
      </w:r>
      <w:r w:rsidRPr="0048447F">
        <w:rPr>
          <w:rFonts w:ascii="Calibri" w:hAnsi="Calibri" w:cs="Calibri"/>
          <w:b/>
          <w:bCs/>
          <w:color w:val="000000" w:themeColor="text1"/>
          <w:sz w:val="22"/>
          <w:szCs w:val="22"/>
        </w:rPr>
        <w:t>ankiety</w:t>
      </w:r>
      <w:r w:rsidRPr="0048447F">
        <w:rPr>
          <w:rFonts w:ascii="Calibri" w:hAnsi="Calibri" w:cs="Calibri"/>
          <w:color w:val="000000" w:themeColor="text1"/>
          <w:sz w:val="22"/>
          <w:szCs w:val="22"/>
        </w:rPr>
        <w:t xml:space="preserve"> wypełniane przez studentów i pracodawców, hospitacje oraz karty weryfikacji efektów uczenia się. Uzyskane dane służą modyfikacji programu studiów oraz organizacji praktyk. Wyniki ewaluacji potwierdzają wysoki poziom satysfakcji obu stron oraz wskazują na znaczący wpływ praktyk na rozwój wiedzy, umiejętności i kompetencji społecznych studentów, co zwiększa ich konkurencyjność na rynku pracy.</w:t>
      </w:r>
      <w:r>
        <w:rPr>
          <w:rFonts w:ascii="Calibri" w:hAnsi="Calibri" w:cs="Calibri"/>
          <w:color w:val="000000" w:themeColor="text1"/>
          <w:sz w:val="22"/>
          <w:szCs w:val="22"/>
        </w:rPr>
        <w:t xml:space="preserve"> </w:t>
      </w:r>
    </w:p>
    <w:p w14:paraId="1259D6A3" w14:textId="63C81E5C" w:rsidR="0080581A" w:rsidRPr="004F1645" w:rsidRDefault="00922778" w:rsidP="00BE517F">
      <w:pPr>
        <w:spacing w:after="120" w:line="290" w:lineRule="exact"/>
        <w:jc w:val="both"/>
        <w:rPr>
          <w:rFonts w:asciiTheme="minorHAnsi" w:hAnsiTheme="minorHAnsi" w:cs="Calibri"/>
          <w:color w:val="000000" w:themeColor="text1"/>
          <w:sz w:val="22"/>
          <w:szCs w:val="22"/>
        </w:rPr>
      </w:pPr>
      <w:r w:rsidRPr="00471B73">
        <w:rPr>
          <w:rFonts w:ascii="Calibri" w:hAnsi="Calibri" w:cs="Calibri"/>
          <w:sz w:val="22"/>
          <w:szCs w:val="22"/>
        </w:rPr>
        <w:t xml:space="preserve">Monitorowanie kształcenia w tym zakresie </w:t>
      </w:r>
      <w:r w:rsidRPr="00471B73">
        <w:rPr>
          <w:rFonts w:ascii="Calibri" w:hAnsi="Calibri" w:cs="Calibri"/>
          <w:color w:val="000000" w:themeColor="text1"/>
          <w:sz w:val="22"/>
          <w:szCs w:val="22"/>
        </w:rPr>
        <w:t>obywa się zgodnie</w:t>
      </w:r>
      <w:r w:rsidR="00065CAD" w:rsidRPr="00471B73">
        <w:rPr>
          <w:rFonts w:ascii="Calibri" w:hAnsi="Calibri" w:cs="Calibri"/>
          <w:color w:val="000000" w:themeColor="text1"/>
          <w:sz w:val="22"/>
          <w:szCs w:val="22"/>
        </w:rPr>
        <w:t xml:space="preserve"> </w:t>
      </w:r>
      <w:r w:rsidRPr="00471B73">
        <w:rPr>
          <w:rFonts w:ascii="Calibri" w:hAnsi="Calibri" w:cs="Calibri"/>
          <w:color w:val="000000" w:themeColor="text1"/>
          <w:sz w:val="22"/>
          <w:szCs w:val="22"/>
        </w:rPr>
        <w:t xml:space="preserve">z </w:t>
      </w:r>
      <w:r w:rsidRPr="004F1645">
        <w:rPr>
          <w:rFonts w:asciiTheme="minorHAnsi" w:hAnsiTheme="minorHAnsi" w:cs="Calibri"/>
          <w:color w:val="000000" w:themeColor="text1"/>
          <w:sz w:val="22"/>
          <w:szCs w:val="22"/>
        </w:rPr>
        <w:t>Regulaminem</w:t>
      </w:r>
      <w:r w:rsidR="00065CAD" w:rsidRPr="004F1645">
        <w:rPr>
          <w:rFonts w:asciiTheme="minorHAnsi" w:hAnsiTheme="minorHAnsi" w:cs="Calibri"/>
          <w:color w:val="000000" w:themeColor="text1"/>
          <w:sz w:val="22"/>
          <w:szCs w:val="22"/>
        </w:rPr>
        <w:t xml:space="preserve"> </w:t>
      </w:r>
      <w:r w:rsidRPr="004F1645">
        <w:rPr>
          <w:rFonts w:asciiTheme="minorHAnsi" w:hAnsiTheme="minorHAnsi" w:cs="Calibri"/>
          <w:color w:val="000000" w:themeColor="text1"/>
          <w:sz w:val="22"/>
          <w:szCs w:val="22"/>
        </w:rPr>
        <w:t>praktyk</w:t>
      </w:r>
      <w:r w:rsidR="00065CAD" w:rsidRPr="004F1645">
        <w:rPr>
          <w:rFonts w:asciiTheme="minorHAnsi" w:hAnsiTheme="minorHAnsi" w:cs="Calibri"/>
          <w:color w:val="000000" w:themeColor="text1"/>
          <w:sz w:val="22"/>
          <w:szCs w:val="22"/>
        </w:rPr>
        <w:t xml:space="preserve"> </w:t>
      </w:r>
      <w:r w:rsidRPr="004F1645">
        <w:rPr>
          <w:rFonts w:asciiTheme="minorHAnsi" w:hAnsiTheme="minorHAnsi" w:cs="Calibri"/>
          <w:color w:val="000000" w:themeColor="text1"/>
          <w:sz w:val="22"/>
          <w:szCs w:val="22"/>
        </w:rPr>
        <w:t>(</w:t>
      </w:r>
      <w:hyperlink r:id="rId48" w:history="1">
        <w:r w:rsidR="002744F7" w:rsidRPr="00C64BE6">
          <w:rPr>
            <w:rStyle w:val="Hipercze"/>
            <w:rFonts w:cs="Calibri"/>
            <w:bCs/>
            <w:szCs w:val="22"/>
          </w:rPr>
          <w:t>https://wsp.uws.edu.pl/images/wnsp_2025/doc/decyzja_nr_10_2025.pdf</w:t>
        </w:r>
      </w:hyperlink>
      <w:r w:rsidR="00564F36" w:rsidRPr="004F1645">
        <w:rPr>
          <w:rFonts w:asciiTheme="minorHAnsi" w:hAnsiTheme="minorHAnsi" w:cs="Calibri"/>
          <w:color w:val="000000" w:themeColor="text1"/>
          <w:sz w:val="22"/>
          <w:szCs w:val="22"/>
        </w:rPr>
        <w:t>)</w:t>
      </w:r>
      <w:r w:rsidR="00023704" w:rsidRPr="004F1645">
        <w:rPr>
          <w:rFonts w:asciiTheme="minorHAnsi" w:hAnsiTheme="minorHAnsi" w:cs="Calibri"/>
          <w:color w:val="000000" w:themeColor="text1"/>
          <w:sz w:val="22"/>
          <w:szCs w:val="22"/>
        </w:rPr>
        <w:t xml:space="preserve">, </w:t>
      </w:r>
      <w:r w:rsidR="0080581A" w:rsidRPr="004F1645">
        <w:rPr>
          <w:rFonts w:asciiTheme="minorHAnsi" w:hAnsiTheme="minorHAnsi" w:cs="Calibri"/>
          <w:color w:val="000000" w:themeColor="text1"/>
          <w:sz w:val="22"/>
          <w:szCs w:val="22"/>
        </w:rPr>
        <w:t xml:space="preserve">każdego roku </w:t>
      </w:r>
      <w:r w:rsidR="0080581A" w:rsidRPr="00777FDE">
        <w:rPr>
          <w:rFonts w:asciiTheme="minorHAnsi" w:hAnsiTheme="minorHAnsi" w:cs="Calibri"/>
          <w:color w:val="000000" w:themeColor="text1"/>
          <w:sz w:val="22"/>
          <w:szCs w:val="22"/>
        </w:rPr>
        <w:t>jest również składane sprawozdanie z praktyk na potrzeby Zespołu ds. jakości kształcenia na Wydziale</w:t>
      </w:r>
      <w:r w:rsidR="0080581A" w:rsidRPr="004F1645">
        <w:rPr>
          <w:rFonts w:asciiTheme="minorHAnsi" w:hAnsiTheme="minorHAnsi" w:cs="Calibri"/>
          <w:color w:val="000000" w:themeColor="text1"/>
          <w:sz w:val="22"/>
          <w:szCs w:val="22"/>
        </w:rPr>
        <w:t xml:space="preserve"> Nauk Ścisłych i Przyrodniczych (Załącznik</w:t>
      </w:r>
      <w:r w:rsidR="00066708" w:rsidRPr="004F1645">
        <w:rPr>
          <w:rFonts w:asciiTheme="minorHAnsi" w:hAnsiTheme="minorHAnsi" w:cs="Calibri"/>
          <w:color w:val="000000" w:themeColor="text1"/>
          <w:sz w:val="22"/>
          <w:szCs w:val="22"/>
        </w:rPr>
        <w:t xml:space="preserve"> </w:t>
      </w:r>
      <w:r w:rsidR="00C75ECA">
        <w:rPr>
          <w:rFonts w:asciiTheme="minorHAnsi" w:hAnsiTheme="minorHAnsi" w:cs="Calibri"/>
          <w:color w:val="000000" w:themeColor="text1"/>
          <w:sz w:val="22"/>
          <w:szCs w:val="22"/>
        </w:rPr>
        <w:t>8</w:t>
      </w:r>
      <w:r w:rsidR="00066708" w:rsidRPr="004F1645">
        <w:rPr>
          <w:rFonts w:asciiTheme="minorHAnsi" w:hAnsiTheme="minorHAnsi" w:cs="Calibri"/>
          <w:color w:val="000000" w:themeColor="text1"/>
          <w:sz w:val="22"/>
          <w:szCs w:val="22"/>
        </w:rPr>
        <w:t xml:space="preserve"> </w:t>
      </w:r>
      <w:r w:rsidR="00D23DFC">
        <w:rPr>
          <w:rFonts w:asciiTheme="minorHAnsi" w:hAnsiTheme="minorHAnsi" w:cs="Calibri"/>
          <w:color w:val="000000" w:themeColor="text1"/>
          <w:sz w:val="22"/>
          <w:szCs w:val="22"/>
        </w:rPr>
        <w:t xml:space="preserve">dane </w:t>
      </w:r>
      <w:r w:rsidR="00066708" w:rsidRPr="004F1645">
        <w:rPr>
          <w:rFonts w:asciiTheme="minorHAnsi" w:hAnsiTheme="minorHAnsi" w:cs="Calibri"/>
          <w:color w:val="000000" w:themeColor="text1"/>
          <w:sz w:val="22"/>
          <w:szCs w:val="22"/>
        </w:rPr>
        <w:t>za rok 2023</w:t>
      </w:r>
      <w:r w:rsidR="004F1645" w:rsidRPr="004F1645">
        <w:rPr>
          <w:rFonts w:asciiTheme="minorHAnsi" w:hAnsiTheme="minorHAnsi" w:cs="Calibri"/>
          <w:sz w:val="22"/>
          <w:szCs w:val="22"/>
        </w:rPr>
        <w:t>)</w:t>
      </w:r>
      <w:r w:rsidR="004C28D6">
        <w:rPr>
          <w:rFonts w:asciiTheme="minorHAnsi" w:hAnsiTheme="minorHAnsi" w:cs="Calibri"/>
          <w:sz w:val="22"/>
          <w:szCs w:val="22"/>
        </w:rPr>
        <w:t>.</w:t>
      </w:r>
    </w:p>
    <w:p w14:paraId="1B8BE73C" w14:textId="77777777" w:rsidR="00823789" w:rsidRPr="00471B73" w:rsidRDefault="00823789" w:rsidP="00BE517F">
      <w:pPr>
        <w:spacing w:after="120" w:line="290" w:lineRule="exact"/>
        <w:jc w:val="both"/>
        <w:rPr>
          <w:rFonts w:ascii="Calibri" w:hAnsi="Calibri" w:cs="Calibri"/>
          <w:color w:val="000000" w:themeColor="text1"/>
          <w:sz w:val="22"/>
          <w:szCs w:val="22"/>
        </w:rPr>
      </w:pPr>
      <w:r w:rsidRPr="004F1645">
        <w:rPr>
          <w:rFonts w:asciiTheme="minorHAnsi" w:hAnsiTheme="minorHAnsi" w:cs="Calibri"/>
          <w:color w:val="000000" w:themeColor="text1"/>
          <w:sz w:val="22"/>
          <w:szCs w:val="22"/>
        </w:rPr>
        <w:t xml:space="preserve">Wyrazem aktywnej współpracy Instytutu Nauk Biologicznych z otoczeniem społeczno-gospodarczym jest </w:t>
      </w:r>
      <w:r w:rsidR="00890423" w:rsidRPr="004F1645">
        <w:rPr>
          <w:rFonts w:asciiTheme="minorHAnsi" w:hAnsiTheme="minorHAnsi" w:cs="Calibri"/>
          <w:color w:val="000000" w:themeColor="text1"/>
          <w:sz w:val="22"/>
          <w:szCs w:val="22"/>
        </w:rPr>
        <w:t xml:space="preserve">również </w:t>
      </w:r>
      <w:r w:rsidRPr="0027523C">
        <w:rPr>
          <w:rFonts w:asciiTheme="minorHAnsi" w:hAnsiTheme="minorHAnsi" w:cs="Calibri"/>
          <w:b/>
          <w:bCs/>
          <w:color w:val="000000" w:themeColor="text1"/>
          <w:sz w:val="22"/>
          <w:szCs w:val="22"/>
        </w:rPr>
        <w:t>zaangażowanie pracowników Instytutu w działalność naukową i ekspercką poza jego strukturami</w:t>
      </w:r>
      <w:r w:rsidRPr="004F1645">
        <w:rPr>
          <w:rFonts w:asciiTheme="minorHAnsi" w:hAnsiTheme="minorHAnsi" w:cs="Calibri"/>
          <w:color w:val="000000" w:themeColor="text1"/>
          <w:sz w:val="22"/>
          <w:szCs w:val="22"/>
        </w:rPr>
        <w:t>. Naukowcy Instytutu uczestniczą</w:t>
      </w:r>
      <w:r w:rsidRPr="00471B73">
        <w:rPr>
          <w:rFonts w:ascii="Calibri" w:hAnsi="Calibri" w:cs="Calibri"/>
          <w:color w:val="000000" w:themeColor="text1"/>
          <w:sz w:val="22"/>
          <w:szCs w:val="22"/>
        </w:rPr>
        <w:t xml:space="preserve"> w pracach rad naukowych, komisji oraz zarządów towarzystw naukowych, a także redakcji czasopism naukowych:</w:t>
      </w:r>
    </w:p>
    <w:p w14:paraId="75C1942B" w14:textId="25E19162" w:rsidR="00823789" w:rsidRPr="00471B73" w:rsidRDefault="00823789" w:rsidP="00BE517F">
      <w:pPr>
        <w:numPr>
          <w:ilvl w:val="0"/>
          <w:numId w:val="11"/>
        </w:numPr>
        <w:spacing w:after="120" w:line="290" w:lineRule="exact"/>
        <w:ind w:left="714" w:hanging="357"/>
        <w:jc w:val="both"/>
        <w:rPr>
          <w:rFonts w:ascii="Calibri" w:hAnsi="Calibri" w:cs="Calibri"/>
          <w:color w:val="000000" w:themeColor="text1"/>
          <w:sz w:val="22"/>
          <w:szCs w:val="22"/>
        </w:rPr>
      </w:pPr>
      <w:r w:rsidRPr="00471B73">
        <w:rPr>
          <w:rFonts w:ascii="Calibri" w:hAnsi="Calibri" w:cs="Calibri"/>
          <w:color w:val="000000" w:themeColor="text1"/>
          <w:sz w:val="22"/>
          <w:szCs w:val="22"/>
        </w:rPr>
        <w:t>dr hab. Cezary Sempruch – członek Komitetu Biologii Organizmalnej PAN (kadencja 2020–2023)</w:t>
      </w:r>
      <w:r w:rsidR="0027523C" w:rsidRPr="0027523C">
        <w:rPr>
          <w:rFonts w:ascii="Calibri" w:hAnsi="Calibri" w:cs="Calibri"/>
          <w:color w:val="000000" w:themeColor="text1"/>
          <w:sz w:val="22"/>
          <w:szCs w:val="22"/>
          <w:lang w:val="en-US"/>
        </w:rPr>
        <w:t>;</w:t>
      </w:r>
    </w:p>
    <w:p w14:paraId="1E5E3C6B" w14:textId="4ED45812" w:rsidR="00823789" w:rsidRPr="00471B73" w:rsidRDefault="00823789" w:rsidP="00BE517F">
      <w:pPr>
        <w:numPr>
          <w:ilvl w:val="0"/>
          <w:numId w:val="11"/>
        </w:numPr>
        <w:spacing w:after="120" w:line="290" w:lineRule="exact"/>
        <w:ind w:left="714" w:hanging="357"/>
        <w:jc w:val="both"/>
        <w:rPr>
          <w:rFonts w:ascii="Calibri" w:hAnsi="Calibri" w:cs="Calibri"/>
          <w:color w:val="000000" w:themeColor="text1"/>
          <w:sz w:val="22"/>
          <w:szCs w:val="22"/>
        </w:rPr>
      </w:pPr>
      <w:r w:rsidRPr="00471B73">
        <w:rPr>
          <w:rFonts w:ascii="Calibri" w:hAnsi="Calibri" w:cs="Calibri"/>
          <w:color w:val="000000" w:themeColor="text1"/>
          <w:sz w:val="22"/>
          <w:szCs w:val="22"/>
        </w:rPr>
        <w:t xml:space="preserve">dr hab. Paweł Marciniuk </w:t>
      </w:r>
      <w:r w:rsidR="00EE31A2" w:rsidRPr="00471B73">
        <w:rPr>
          <w:rFonts w:ascii="Calibri" w:hAnsi="Calibri" w:cs="Calibri"/>
          <w:color w:val="000000" w:themeColor="text1"/>
          <w:sz w:val="22"/>
          <w:szCs w:val="22"/>
        </w:rPr>
        <w:t xml:space="preserve">– </w:t>
      </w:r>
      <w:r w:rsidRPr="00471B73">
        <w:rPr>
          <w:rFonts w:ascii="Calibri" w:hAnsi="Calibri" w:cs="Calibri"/>
          <w:color w:val="000000" w:themeColor="text1"/>
          <w:sz w:val="22"/>
          <w:szCs w:val="22"/>
        </w:rPr>
        <w:t>członek Rady Mazowieckiego Zespołu Parków Krajobrazowych (kadencja 2021–2026)</w:t>
      </w:r>
      <w:r w:rsidR="0027523C" w:rsidRPr="0027523C">
        <w:rPr>
          <w:rFonts w:ascii="Calibri" w:hAnsi="Calibri" w:cs="Calibri"/>
          <w:color w:val="000000" w:themeColor="text1"/>
          <w:sz w:val="22"/>
          <w:szCs w:val="22"/>
          <w:lang w:val="en-US"/>
        </w:rPr>
        <w:t>;</w:t>
      </w:r>
    </w:p>
    <w:p w14:paraId="5C93AEC4" w14:textId="35CFC727" w:rsidR="0027523C" w:rsidRDefault="00823789" w:rsidP="00BE517F">
      <w:pPr>
        <w:numPr>
          <w:ilvl w:val="0"/>
          <w:numId w:val="11"/>
        </w:numPr>
        <w:spacing w:after="120" w:line="290" w:lineRule="exact"/>
        <w:ind w:left="714" w:hanging="357"/>
        <w:rPr>
          <w:rFonts w:ascii="Calibri" w:hAnsi="Calibri" w:cs="Calibri"/>
          <w:color w:val="000000" w:themeColor="text1"/>
          <w:sz w:val="22"/>
          <w:szCs w:val="22"/>
          <w:lang w:val="en-US"/>
        </w:rPr>
      </w:pPr>
      <w:r w:rsidRPr="00471B73">
        <w:rPr>
          <w:rFonts w:ascii="Calibri" w:hAnsi="Calibri" w:cs="Calibri"/>
          <w:color w:val="000000" w:themeColor="text1"/>
          <w:sz w:val="22"/>
          <w:szCs w:val="22"/>
        </w:rPr>
        <w:t xml:space="preserve">dr hab. Jolanta Marciniuk </w:t>
      </w:r>
      <w:r w:rsidR="00EE31A2" w:rsidRPr="00471B73">
        <w:rPr>
          <w:rFonts w:ascii="Calibri" w:hAnsi="Calibri" w:cs="Calibri"/>
          <w:color w:val="000000" w:themeColor="text1"/>
          <w:sz w:val="22"/>
          <w:szCs w:val="22"/>
        </w:rPr>
        <w:t xml:space="preserve">– </w:t>
      </w:r>
      <w:r w:rsidRPr="00471B73">
        <w:rPr>
          <w:rFonts w:ascii="Calibri" w:hAnsi="Calibri" w:cs="Calibri"/>
          <w:color w:val="000000" w:themeColor="text1"/>
          <w:sz w:val="22"/>
          <w:szCs w:val="22"/>
        </w:rPr>
        <w:t>członek Rady Muzeum Przyrody w Drozdowie</w:t>
      </w:r>
      <w:r w:rsidR="0027523C">
        <w:rPr>
          <w:rFonts w:ascii="Calibri" w:hAnsi="Calibri" w:cs="Calibri"/>
          <w:color w:val="000000" w:themeColor="text1"/>
          <w:sz w:val="22"/>
          <w:szCs w:val="22"/>
        </w:rPr>
        <w:t>;</w:t>
      </w:r>
    </w:p>
    <w:p w14:paraId="049F8BC1" w14:textId="15403DE8" w:rsidR="0027523C" w:rsidRPr="00471B73" w:rsidRDefault="0027523C" w:rsidP="00BE517F">
      <w:pPr>
        <w:numPr>
          <w:ilvl w:val="0"/>
          <w:numId w:val="11"/>
        </w:numPr>
        <w:spacing w:after="120" w:line="290" w:lineRule="exact"/>
        <w:ind w:left="714" w:hanging="357"/>
        <w:rPr>
          <w:rFonts w:ascii="Calibri" w:hAnsi="Calibri" w:cs="Calibri"/>
          <w:color w:val="000000" w:themeColor="text1"/>
          <w:sz w:val="22"/>
          <w:szCs w:val="22"/>
          <w:lang w:val="en-US"/>
        </w:rPr>
      </w:pPr>
      <w:r w:rsidRPr="00471B73">
        <w:rPr>
          <w:rFonts w:ascii="Calibri" w:hAnsi="Calibri" w:cs="Calibri"/>
          <w:color w:val="000000" w:themeColor="text1"/>
          <w:sz w:val="22"/>
          <w:szCs w:val="22"/>
          <w:lang w:val="en-US"/>
        </w:rPr>
        <w:t xml:space="preserve">prof. dr hab. Barbara Kot – </w:t>
      </w:r>
      <w:r>
        <w:rPr>
          <w:rFonts w:ascii="Calibri" w:hAnsi="Calibri" w:cs="Calibri"/>
          <w:color w:val="000000" w:themeColor="text1"/>
          <w:sz w:val="22"/>
          <w:szCs w:val="22"/>
          <w:lang w:val="en-US"/>
        </w:rPr>
        <w:t xml:space="preserve">członek redakcji </w:t>
      </w:r>
      <w:r w:rsidRPr="00471B73">
        <w:rPr>
          <w:rFonts w:ascii="Calibri" w:hAnsi="Calibri" w:cs="Calibri"/>
          <w:i/>
          <w:iCs/>
          <w:color w:val="000000" w:themeColor="text1"/>
          <w:sz w:val="22"/>
          <w:szCs w:val="22"/>
          <w:lang w:val="en-US"/>
        </w:rPr>
        <w:t>Scientific Reports</w:t>
      </w:r>
      <w:r w:rsidRPr="00471B73">
        <w:rPr>
          <w:rFonts w:ascii="Calibri" w:hAnsi="Calibri" w:cs="Calibri"/>
          <w:color w:val="000000" w:themeColor="text1"/>
          <w:sz w:val="22"/>
          <w:szCs w:val="22"/>
          <w:lang w:val="en-US"/>
        </w:rPr>
        <w:t xml:space="preserve">, </w:t>
      </w:r>
      <w:r w:rsidRPr="00471B73">
        <w:rPr>
          <w:rFonts w:ascii="Calibri" w:hAnsi="Calibri" w:cs="Calibri"/>
          <w:i/>
          <w:iCs/>
          <w:color w:val="000000" w:themeColor="text1"/>
          <w:sz w:val="22"/>
          <w:szCs w:val="22"/>
          <w:lang w:val="en-US"/>
        </w:rPr>
        <w:t>Antibiotics</w:t>
      </w:r>
      <w:r w:rsidRPr="0027523C">
        <w:rPr>
          <w:rFonts w:ascii="Calibri" w:hAnsi="Calibri" w:cs="Calibri"/>
          <w:color w:val="000000" w:themeColor="text1"/>
          <w:sz w:val="22"/>
          <w:szCs w:val="22"/>
          <w:lang w:val="en-US"/>
        </w:rPr>
        <w:t>;</w:t>
      </w:r>
    </w:p>
    <w:p w14:paraId="2040A605" w14:textId="51199AE5" w:rsidR="0067642C" w:rsidRPr="0027523C" w:rsidRDefault="0027523C" w:rsidP="00BE517F">
      <w:pPr>
        <w:numPr>
          <w:ilvl w:val="0"/>
          <w:numId w:val="11"/>
        </w:numPr>
        <w:spacing w:after="120" w:line="290" w:lineRule="exact"/>
        <w:ind w:left="714" w:hanging="357"/>
        <w:jc w:val="both"/>
        <w:rPr>
          <w:rFonts w:ascii="Calibri" w:hAnsi="Calibri" w:cs="Calibri"/>
          <w:color w:val="000000" w:themeColor="text1"/>
          <w:sz w:val="22"/>
          <w:szCs w:val="22"/>
        </w:rPr>
      </w:pPr>
      <w:r w:rsidRPr="00471B73">
        <w:rPr>
          <w:rFonts w:ascii="Calibri" w:hAnsi="Calibri" w:cs="Calibri"/>
          <w:color w:val="000000" w:themeColor="text1"/>
          <w:sz w:val="22"/>
          <w:szCs w:val="22"/>
        </w:rPr>
        <w:t xml:space="preserve">dr hab. Dorota Czeszczewik – </w:t>
      </w:r>
      <w:r w:rsidRPr="00DA191D">
        <w:rPr>
          <w:rFonts w:ascii="Calibri" w:hAnsi="Calibri" w:cs="Calibri"/>
          <w:color w:val="000000" w:themeColor="text1"/>
          <w:sz w:val="22"/>
          <w:szCs w:val="22"/>
        </w:rPr>
        <w:t xml:space="preserve">członek redakcji </w:t>
      </w:r>
      <w:r w:rsidRPr="00471B73">
        <w:rPr>
          <w:rFonts w:ascii="Calibri" w:hAnsi="Calibri" w:cs="Calibri"/>
          <w:i/>
          <w:iCs/>
          <w:color w:val="000000" w:themeColor="text1"/>
          <w:sz w:val="22"/>
          <w:szCs w:val="22"/>
        </w:rPr>
        <w:t>Parki Narodowe i Rezerwaty Przyrody</w:t>
      </w:r>
      <w:r>
        <w:rPr>
          <w:rFonts w:ascii="Calibri" w:hAnsi="Calibri" w:cs="Calibri"/>
          <w:color w:val="000000" w:themeColor="text1"/>
          <w:sz w:val="22"/>
          <w:szCs w:val="22"/>
          <w:lang w:val="en-US"/>
        </w:rPr>
        <w:t>.</w:t>
      </w:r>
    </w:p>
    <w:p w14:paraId="6B2DDCCA" w14:textId="25270A1B" w:rsidR="00A4381F" w:rsidRPr="00471B73" w:rsidRDefault="00890423" w:rsidP="00BE517F">
      <w:pPr>
        <w:pStyle w:val="NormalnyWeb"/>
        <w:spacing w:before="0" w:beforeAutospacing="0" w:after="120" w:line="290" w:lineRule="exact"/>
        <w:jc w:val="both"/>
        <w:rPr>
          <w:rFonts w:ascii="Calibri" w:hAnsi="Calibri" w:cs="Calibri"/>
          <w:sz w:val="22"/>
          <w:szCs w:val="22"/>
        </w:rPr>
      </w:pPr>
      <w:r w:rsidRPr="00471B73">
        <w:rPr>
          <w:rFonts w:ascii="Calibri" w:hAnsi="Calibri" w:cs="Calibri"/>
          <w:sz w:val="22"/>
          <w:szCs w:val="22"/>
        </w:rPr>
        <w:t>Aktywność naukowców, realizujących projekty badawcze oraz uczestniczących w pracach eksperckich i</w:t>
      </w:r>
      <w:r w:rsidR="00626167">
        <w:rPr>
          <w:rFonts w:ascii="Calibri" w:hAnsi="Calibri" w:cs="Calibri"/>
          <w:sz w:val="22"/>
          <w:szCs w:val="22"/>
        </w:rPr>
        <w:t> </w:t>
      </w:r>
      <w:r w:rsidRPr="00471B73">
        <w:rPr>
          <w:rFonts w:ascii="Calibri" w:hAnsi="Calibri" w:cs="Calibri"/>
          <w:sz w:val="22"/>
          <w:szCs w:val="22"/>
        </w:rPr>
        <w:t>konsultacyjnych na rzecz otoczenia społeczno-gospodarczego ma bezpośrednie przełożenie na jakość kształcenia, zapewniając studentom dostęp do aktualnej wiedzy oraz nowoczesnych metod badawczych. W ramach zajęć dydaktycznych omawiane są najnowsze wyniki badań, zarówno publik</w:t>
      </w:r>
      <w:r w:rsidR="0048447F">
        <w:rPr>
          <w:rFonts w:ascii="Calibri" w:hAnsi="Calibri" w:cs="Calibri"/>
          <w:sz w:val="22"/>
          <w:szCs w:val="22"/>
        </w:rPr>
        <w:t>owane</w:t>
      </w:r>
      <w:r w:rsidRPr="00471B73">
        <w:rPr>
          <w:rFonts w:ascii="Calibri" w:hAnsi="Calibri" w:cs="Calibri"/>
          <w:sz w:val="22"/>
          <w:szCs w:val="22"/>
        </w:rPr>
        <w:t>, jak i</w:t>
      </w:r>
      <w:r w:rsidR="00626167">
        <w:rPr>
          <w:rFonts w:ascii="Calibri" w:hAnsi="Calibri" w:cs="Calibri"/>
          <w:sz w:val="22"/>
          <w:szCs w:val="22"/>
        </w:rPr>
        <w:t> </w:t>
      </w:r>
      <w:r w:rsidR="0048447F">
        <w:rPr>
          <w:rFonts w:ascii="Calibri" w:hAnsi="Calibri" w:cs="Calibri"/>
          <w:sz w:val="22"/>
          <w:szCs w:val="22"/>
        </w:rPr>
        <w:t xml:space="preserve">niepublikowane wyniki </w:t>
      </w:r>
      <w:r w:rsidRPr="00471B73">
        <w:rPr>
          <w:rFonts w:ascii="Calibri" w:hAnsi="Calibri" w:cs="Calibri"/>
          <w:sz w:val="22"/>
          <w:szCs w:val="22"/>
        </w:rPr>
        <w:t xml:space="preserve">projektów prowadzonych w Instytucie. Wyniki badań i ekspertyz służą także jako baza do opracowywania materiałów dydaktycznych wykorzystywanych w toku kształcenia – w tym autorskich prezentacji, instrukcji do ćwiczeń, arkuszy laboratoryjnych czy zestawów zadań problemowych. Tego typu materiały są dostosowane do specyfiki aktualnych zagadnień przyrodniczych i pozwalają studentom na kształcenie umiejętności praktycznych, analitycznych oraz interpretacyjnych. </w:t>
      </w:r>
      <w:r w:rsidR="0048447F">
        <w:rPr>
          <w:rFonts w:ascii="Calibri" w:hAnsi="Calibri" w:cs="Calibri"/>
          <w:sz w:val="22"/>
          <w:szCs w:val="22"/>
        </w:rPr>
        <w:t>I</w:t>
      </w:r>
      <w:r w:rsidRPr="00471B73">
        <w:rPr>
          <w:rFonts w:ascii="Calibri" w:hAnsi="Calibri" w:cs="Calibri"/>
          <w:sz w:val="22"/>
          <w:szCs w:val="22"/>
        </w:rPr>
        <w:t>ntegracja dydaktyki z praktyką naukową stanowi istotny element podnoszenia jakości kształcenia i</w:t>
      </w:r>
      <w:r w:rsidR="00626167">
        <w:rPr>
          <w:rFonts w:ascii="Calibri" w:hAnsi="Calibri" w:cs="Calibri"/>
          <w:sz w:val="22"/>
          <w:szCs w:val="22"/>
        </w:rPr>
        <w:t> </w:t>
      </w:r>
      <w:r w:rsidRPr="00471B73">
        <w:rPr>
          <w:rFonts w:ascii="Calibri" w:hAnsi="Calibri" w:cs="Calibri"/>
          <w:sz w:val="22"/>
          <w:szCs w:val="22"/>
        </w:rPr>
        <w:t>lepszego przygotowania absolwentów do potrzeb rynku pracy i środowiska zawodowego.</w:t>
      </w:r>
    </w:p>
    <w:p w14:paraId="597C1C74" w14:textId="77777777" w:rsidR="00922778" w:rsidRPr="00471B73" w:rsidRDefault="00922778" w:rsidP="00BE517F">
      <w:pPr>
        <w:pStyle w:val="NormalnyWeb"/>
        <w:spacing w:before="0" w:beforeAutospacing="0" w:after="120" w:line="290" w:lineRule="exact"/>
        <w:jc w:val="both"/>
        <w:rPr>
          <w:rFonts w:ascii="Calibri" w:hAnsi="Calibri" w:cs="Calibri"/>
          <w:sz w:val="22"/>
          <w:szCs w:val="22"/>
        </w:rPr>
      </w:pPr>
      <w:r w:rsidRPr="00471B73">
        <w:rPr>
          <w:rFonts w:ascii="Calibri" w:hAnsi="Calibri" w:cs="Calibri"/>
          <w:color w:val="000000" w:themeColor="text1"/>
          <w:sz w:val="22"/>
          <w:szCs w:val="22"/>
        </w:rPr>
        <w:t xml:space="preserve">Współpraca Wydziału Nauk </w:t>
      </w:r>
      <w:r w:rsidR="00065CAD" w:rsidRPr="00471B73">
        <w:rPr>
          <w:rFonts w:ascii="Calibri" w:hAnsi="Calibri" w:cs="Calibri"/>
          <w:color w:val="000000" w:themeColor="text1"/>
          <w:sz w:val="22"/>
          <w:szCs w:val="22"/>
        </w:rPr>
        <w:t>Ścisłych i Przyrodniczych</w:t>
      </w:r>
      <w:r w:rsidRPr="00471B73">
        <w:rPr>
          <w:rFonts w:ascii="Calibri" w:hAnsi="Calibri" w:cs="Calibri"/>
          <w:color w:val="000000" w:themeColor="text1"/>
          <w:sz w:val="22"/>
          <w:szCs w:val="22"/>
        </w:rPr>
        <w:t xml:space="preserve">, w tym Instytutu </w:t>
      </w:r>
      <w:r w:rsidR="00065CAD" w:rsidRPr="00471B73">
        <w:rPr>
          <w:rFonts w:ascii="Calibri" w:hAnsi="Calibri" w:cs="Calibri"/>
          <w:color w:val="000000" w:themeColor="text1"/>
          <w:sz w:val="22"/>
          <w:szCs w:val="22"/>
        </w:rPr>
        <w:t>Nauk Biologicznych</w:t>
      </w:r>
      <w:r w:rsidRPr="00471B73">
        <w:rPr>
          <w:rFonts w:ascii="Calibri" w:hAnsi="Calibri" w:cs="Calibri"/>
          <w:color w:val="000000" w:themeColor="text1"/>
          <w:sz w:val="22"/>
          <w:szCs w:val="22"/>
        </w:rPr>
        <w:t xml:space="preserve"> z</w:t>
      </w:r>
      <w:r w:rsidR="00065CAD" w:rsidRPr="00471B73">
        <w:rPr>
          <w:rFonts w:ascii="Calibri" w:hAnsi="Calibri" w:cs="Calibri"/>
          <w:color w:val="000000" w:themeColor="text1"/>
          <w:sz w:val="22"/>
          <w:szCs w:val="22"/>
        </w:rPr>
        <w:t> </w:t>
      </w:r>
      <w:r w:rsidRPr="00471B73">
        <w:rPr>
          <w:rFonts w:ascii="Calibri" w:hAnsi="Calibri" w:cs="Calibri"/>
          <w:color w:val="000000" w:themeColor="text1"/>
          <w:sz w:val="22"/>
          <w:szCs w:val="22"/>
        </w:rPr>
        <w:t>otoczeniem społeczno-gospodarczym ma również charakter nieformalny</w:t>
      </w:r>
      <w:r w:rsidR="00FA3CD5" w:rsidRPr="00471B73">
        <w:rPr>
          <w:rFonts w:ascii="Calibri" w:hAnsi="Calibri" w:cs="Calibri"/>
          <w:color w:val="000000" w:themeColor="text1"/>
          <w:sz w:val="22"/>
          <w:szCs w:val="22"/>
        </w:rPr>
        <w:t>,</w:t>
      </w:r>
      <w:r w:rsidRPr="00471B73">
        <w:rPr>
          <w:rFonts w:ascii="Calibri" w:hAnsi="Calibri" w:cs="Calibri"/>
          <w:color w:val="000000" w:themeColor="text1"/>
          <w:sz w:val="22"/>
          <w:szCs w:val="22"/>
        </w:rPr>
        <w:t xml:space="preserve"> oparty o wieloletnie i</w:t>
      </w:r>
      <w:r w:rsidR="00065CAD" w:rsidRPr="00471B73">
        <w:rPr>
          <w:rFonts w:ascii="Calibri" w:hAnsi="Calibri" w:cs="Calibri"/>
          <w:color w:val="000000" w:themeColor="text1"/>
          <w:sz w:val="22"/>
          <w:szCs w:val="22"/>
        </w:rPr>
        <w:t> </w:t>
      </w:r>
      <w:r w:rsidRPr="00471B73">
        <w:rPr>
          <w:rFonts w:ascii="Calibri" w:hAnsi="Calibri" w:cs="Calibri"/>
          <w:color w:val="000000" w:themeColor="text1"/>
          <w:sz w:val="22"/>
          <w:szCs w:val="22"/>
        </w:rPr>
        <w:t xml:space="preserve">bezpośrednie relacje </w:t>
      </w:r>
      <w:r w:rsidRPr="00471B73">
        <w:rPr>
          <w:rFonts w:ascii="Calibri" w:hAnsi="Calibri" w:cs="Calibri"/>
          <w:color w:val="000000" w:themeColor="text1"/>
          <w:sz w:val="22"/>
          <w:szCs w:val="22"/>
        </w:rPr>
        <w:lastRenderedPageBreak/>
        <w:t xml:space="preserve">nauczycieli akademickich z interesariuszami zewnętrznymi, będące platformą wymiany poglądów oraz kształtowania wizji kształcenia z uwzględnieniem potrzeb pracodawców. </w:t>
      </w:r>
    </w:p>
    <w:p w14:paraId="78B1CC8D" w14:textId="6D51CA88" w:rsidR="00724DD7" w:rsidRDefault="00922778" w:rsidP="00BE517F">
      <w:pPr>
        <w:spacing w:after="120" w:line="290" w:lineRule="exact"/>
        <w:jc w:val="both"/>
        <w:rPr>
          <w:rFonts w:ascii="Calibri" w:hAnsi="Calibri" w:cs="Calibri"/>
          <w:color w:val="000000" w:themeColor="text1"/>
          <w:sz w:val="22"/>
          <w:szCs w:val="22"/>
        </w:rPr>
      </w:pPr>
      <w:r w:rsidRPr="0044271F">
        <w:rPr>
          <w:rFonts w:ascii="Calibri" w:hAnsi="Calibri" w:cs="Calibri"/>
          <w:sz w:val="22"/>
          <w:szCs w:val="22"/>
        </w:rPr>
        <w:t>Jednym z ważnych kierunków działań w procesie kształcenia jest ciągłe doskonalenie i pogłębianie współpracy Uniwersytetu z miastem Siedlce i ościennymi powiatami celem lepszego wykorzystania prac badawczych na rzecz rozwoju miasta i regionu oraz uczestniczenie w wydarzeniach organizowanych przez lokalny samorząd (np. targi pracy, jubileusze, imprezy plenerowe).</w:t>
      </w:r>
      <w:r w:rsidR="00C13F95" w:rsidRPr="0044271F">
        <w:rPr>
          <w:rFonts w:ascii="Calibri" w:hAnsi="Calibri" w:cs="Calibri"/>
          <w:sz w:val="22"/>
          <w:szCs w:val="22"/>
        </w:rPr>
        <w:t xml:space="preserve"> </w:t>
      </w:r>
      <w:r w:rsidRPr="0044271F">
        <w:rPr>
          <w:rFonts w:ascii="Calibri" w:hAnsi="Calibri" w:cs="Calibri"/>
          <w:sz w:val="22"/>
          <w:szCs w:val="22"/>
        </w:rPr>
        <w:t xml:space="preserve">Organizowane przez Uniwersytet w Siedlcach cykliczne wydarzenia, </w:t>
      </w:r>
      <w:r w:rsidR="00FA3CD5" w:rsidRPr="0044271F">
        <w:rPr>
          <w:rFonts w:ascii="Calibri" w:hAnsi="Calibri" w:cs="Calibri"/>
          <w:sz w:val="22"/>
          <w:szCs w:val="22"/>
        </w:rPr>
        <w:t>np</w:t>
      </w:r>
      <w:r w:rsidRPr="0044271F">
        <w:rPr>
          <w:rFonts w:ascii="Calibri" w:hAnsi="Calibri" w:cs="Calibri"/>
          <w:sz w:val="22"/>
          <w:szCs w:val="22"/>
        </w:rPr>
        <w:t>. Festiwal Nauki i Sztuki</w:t>
      </w:r>
      <w:r w:rsidR="00907A4C" w:rsidRPr="0044271F">
        <w:rPr>
          <w:rFonts w:ascii="Calibri" w:hAnsi="Calibri" w:cs="Calibri"/>
          <w:sz w:val="22"/>
          <w:szCs w:val="22"/>
        </w:rPr>
        <w:t xml:space="preserve"> w Siedlcach</w:t>
      </w:r>
      <w:r w:rsidRPr="0044271F">
        <w:rPr>
          <w:rFonts w:ascii="Calibri" w:hAnsi="Calibri" w:cs="Calibri"/>
          <w:sz w:val="22"/>
          <w:szCs w:val="22"/>
        </w:rPr>
        <w:t>, Dni Otwarte z</w:t>
      </w:r>
      <w:r w:rsidR="00ED2A09">
        <w:rPr>
          <w:rFonts w:ascii="Calibri" w:hAnsi="Calibri" w:cs="Calibri"/>
          <w:sz w:val="22"/>
          <w:szCs w:val="22"/>
        </w:rPr>
        <w:t> </w:t>
      </w:r>
      <w:r w:rsidRPr="0044271F">
        <w:rPr>
          <w:rFonts w:ascii="Calibri" w:hAnsi="Calibri" w:cs="Calibri"/>
          <w:sz w:val="22"/>
          <w:szCs w:val="22"/>
        </w:rPr>
        <w:t xml:space="preserve">Wydziałem </w:t>
      </w:r>
      <w:r w:rsidR="00065CAD" w:rsidRPr="0044271F">
        <w:rPr>
          <w:rFonts w:ascii="Calibri" w:hAnsi="Calibri" w:cs="Calibri"/>
          <w:sz w:val="22"/>
          <w:szCs w:val="22"/>
        </w:rPr>
        <w:t>Nauk Ścisłych i Przyrodniczych</w:t>
      </w:r>
      <w:r w:rsidRPr="0044271F">
        <w:rPr>
          <w:rFonts w:ascii="Calibri" w:hAnsi="Calibri" w:cs="Calibri"/>
          <w:sz w:val="22"/>
          <w:szCs w:val="22"/>
        </w:rPr>
        <w:t xml:space="preserve">, pozwalają nie tylko przybliżyć otoczeniu społecznemu działalność naukowo – dydaktyczną i infrastrukturę Wydziału i Instytutu, ale pełnią również funkcję edukacyjną. </w:t>
      </w:r>
    </w:p>
    <w:p w14:paraId="38691764" w14:textId="543E6167" w:rsidR="00724DD7" w:rsidRPr="00724DD7" w:rsidRDefault="00724DD7" w:rsidP="00BE517F">
      <w:pPr>
        <w:spacing w:after="120" w:line="290" w:lineRule="exact"/>
        <w:jc w:val="both"/>
        <w:rPr>
          <w:rFonts w:ascii="Calibri" w:hAnsi="Calibri" w:cs="Calibri"/>
          <w:color w:val="000000" w:themeColor="text1"/>
          <w:sz w:val="22"/>
          <w:szCs w:val="22"/>
        </w:rPr>
      </w:pPr>
      <w:r w:rsidRPr="00724DD7">
        <w:rPr>
          <w:rFonts w:ascii="Calibri" w:hAnsi="Calibri" w:cs="Calibri"/>
          <w:b/>
          <w:bCs/>
          <w:color w:val="000000" w:themeColor="text1"/>
          <w:sz w:val="22"/>
          <w:szCs w:val="22"/>
        </w:rPr>
        <w:t>Pracownicy Instytutu aktywnie popularyzują wiedzę przyrodniczą</w:t>
      </w:r>
      <w:r w:rsidRPr="00724DD7">
        <w:rPr>
          <w:rFonts w:ascii="Calibri" w:hAnsi="Calibri" w:cs="Calibri"/>
          <w:color w:val="000000" w:themeColor="text1"/>
          <w:sz w:val="22"/>
          <w:szCs w:val="22"/>
        </w:rPr>
        <w:t xml:space="preserve"> poprzez liczne inicjatywy w mediach lokalnych i ogólnopolskich oraz działania skierowane bezpośrednio do społeczności. Regularnie publikują artykuły popularnonaukowe (m.in. w </w:t>
      </w:r>
      <w:r w:rsidRPr="00724DD7">
        <w:rPr>
          <w:rFonts w:ascii="Calibri" w:hAnsi="Calibri" w:cs="Calibri"/>
          <w:i/>
          <w:iCs/>
          <w:color w:val="000000" w:themeColor="text1"/>
          <w:sz w:val="22"/>
          <w:szCs w:val="22"/>
        </w:rPr>
        <w:t>Życiu Siedleckim</w:t>
      </w:r>
      <w:r w:rsidRPr="00724DD7">
        <w:rPr>
          <w:rFonts w:ascii="Calibri" w:hAnsi="Calibri" w:cs="Calibri"/>
          <w:color w:val="000000" w:themeColor="text1"/>
          <w:sz w:val="22"/>
          <w:szCs w:val="22"/>
        </w:rPr>
        <w:t>), udzielają wywiadów radiowych i</w:t>
      </w:r>
      <w:r w:rsidR="005A1EDD">
        <w:rPr>
          <w:rFonts w:ascii="Calibri" w:hAnsi="Calibri" w:cs="Calibri"/>
          <w:color w:val="000000" w:themeColor="text1"/>
          <w:sz w:val="22"/>
          <w:szCs w:val="22"/>
        </w:rPr>
        <w:t> </w:t>
      </w:r>
      <w:r w:rsidRPr="00724DD7">
        <w:rPr>
          <w:rFonts w:ascii="Calibri" w:hAnsi="Calibri" w:cs="Calibri"/>
          <w:color w:val="000000" w:themeColor="text1"/>
          <w:sz w:val="22"/>
          <w:szCs w:val="22"/>
        </w:rPr>
        <w:t>telewizyjnych poświęconych tematyce przyrodniczej – m.in. ochronie dzięcioła białogrzbietego w</w:t>
      </w:r>
      <w:r w:rsidR="005A1EDD">
        <w:rPr>
          <w:rFonts w:ascii="Calibri" w:hAnsi="Calibri" w:cs="Calibri"/>
          <w:color w:val="000000" w:themeColor="text1"/>
          <w:sz w:val="22"/>
          <w:szCs w:val="22"/>
        </w:rPr>
        <w:t> </w:t>
      </w:r>
      <w:r w:rsidRPr="00724DD7">
        <w:rPr>
          <w:rFonts w:ascii="Calibri" w:hAnsi="Calibri" w:cs="Calibri"/>
          <w:color w:val="000000" w:themeColor="text1"/>
          <w:sz w:val="22"/>
          <w:szCs w:val="22"/>
        </w:rPr>
        <w:t xml:space="preserve">Puszczy Białowieskiej, roli pająków w ekosystemach czy zasadom dokarmiania ptaków zimą. </w:t>
      </w:r>
      <w:r w:rsidR="005A1EDD">
        <w:rPr>
          <w:rFonts w:ascii="Calibri" w:hAnsi="Calibri" w:cs="Calibri"/>
          <w:color w:val="000000" w:themeColor="text1"/>
          <w:sz w:val="22"/>
          <w:szCs w:val="22"/>
        </w:rPr>
        <w:t>Bywaj</w:t>
      </w:r>
      <w:r w:rsidRPr="00724DD7">
        <w:rPr>
          <w:rFonts w:ascii="Calibri" w:hAnsi="Calibri" w:cs="Calibri"/>
          <w:color w:val="000000" w:themeColor="text1"/>
          <w:sz w:val="22"/>
          <w:szCs w:val="22"/>
        </w:rPr>
        <w:t xml:space="preserve">ą również gośćmi audycji i programów (np. </w:t>
      </w:r>
      <w:r w:rsidR="0027523C">
        <w:rPr>
          <w:rFonts w:ascii="Calibri" w:hAnsi="Calibri" w:cs="Calibri"/>
          <w:color w:val="000000" w:themeColor="text1"/>
          <w:sz w:val="22"/>
          <w:szCs w:val="22"/>
        </w:rPr>
        <w:t xml:space="preserve">Katolickie </w:t>
      </w:r>
      <w:r w:rsidRPr="00724DD7">
        <w:rPr>
          <w:rFonts w:ascii="Calibri" w:hAnsi="Calibri" w:cs="Calibri"/>
          <w:color w:val="000000" w:themeColor="text1"/>
          <w:sz w:val="22"/>
          <w:szCs w:val="22"/>
        </w:rPr>
        <w:t>Radio Podlasie, TV Wschód), w których przybliżają aktualne problemy naukowe i środowiskowe.</w:t>
      </w:r>
    </w:p>
    <w:p w14:paraId="32B31658" w14:textId="20BCD4F8" w:rsidR="00724DD7" w:rsidRPr="00724DD7" w:rsidRDefault="00724DD7" w:rsidP="00BE517F">
      <w:pPr>
        <w:spacing w:after="120" w:line="290" w:lineRule="exact"/>
        <w:jc w:val="both"/>
        <w:rPr>
          <w:rFonts w:ascii="Calibri" w:hAnsi="Calibri" w:cs="Calibri"/>
          <w:color w:val="000000" w:themeColor="text1"/>
          <w:sz w:val="22"/>
          <w:szCs w:val="22"/>
        </w:rPr>
      </w:pPr>
      <w:r w:rsidRPr="00724DD7">
        <w:rPr>
          <w:rFonts w:ascii="Calibri" w:hAnsi="Calibri" w:cs="Calibri"/>
          <w:color w:val="000000" w:themeColor="text1"/>
          <w:sz w:val="22"/>
          <w:szCs w:val="22"/>
        </w:rPr>
        <w:t xml:space="preserve">Warto podkreślić także </w:t>
      </w:r>
      <w:r w:rsidRPr="00724DD7">
        <w:rPr>
          <w:rFonts w:ascii="Calibri" w:hAnsi="Calibri" w:cs="Calibri"/>
          <w:b/>
          <w:bCs/>
          <w:color w:val="000000" w:themeColor="text1"/>
          <w:sz w:val="22"/>
          <w:szCs w:val="22"/>
        </w:rPr>
        <w:t>przedsięwzięcia kulturalno-edukacyjne</w:t>
      </w:r>
      <w:r w:rsidRPr="00724DD7">
        <w:rPr>
          <w:rFonts w:ascii="Calibri" w:hAnsi="Calibri" w:cs="Calibri"/>
          <w:color w:val="000000" w:themeColor="text1"/>
          <w:sz w:val="22"/>
          <w:szCs w:val="22"/>
        </w:rPr>
        <w:t xml:space="preserve">, takie jak cykl </w:t>
      </w:r>
      <w:r w:rsidRPr="00724DD7">
        <w:rPr>
          <w:rFonts w:ascii="Calibri" w:hAnsi="Calibri" w:cs="Calibri"/>
          <w:i/>
          <w:iCs/>
          <w:color w:val="000000" w:themeColor="text1"/>
          <w:sz w:val="22"/>
          <w:szCs w:val="22"/>
        </w:rPr>
        <w:t>„Kino z pasją”</w:t>
      </w:r>
      <w:r w:rsidRPr="00724DD7">
        <w:rPr>
          <w:rFonts w:ascii="Calibri" w:hAnsi="Calibri" w:cs="Calibri"/>
          <w:color w:val="000000" w:themeColor="text1"/>
          <w:sz w:val="22"/>
          <w:szCs w:val="22"/>
        </w:rPr>
        <w:t xml:space="preserve">, obejmujący spotkania z </w:t>
      </w:r>
      <w:r w:rsidR="00636CF1">
        <w:rPr>
          <w:rFonts w:ascii="Calibri" w:hAnsi="Calibri" w:cs="Calibri"/>
          <w:color w:val="000000" w:themeColor="text1"/>
          <w:sz w:val="22"/>
          <w:szCs w:val="22"/>
        </w:rPr>
        <w:t xml:space="preserve">ekspertami, w tym </w:t>
      </w:r>
      <w:r w:rsidRPr="00724DD7">
        <w:rPr>
          <w:rFonts w:ascii="Calibri" w:hAnsi="Calibri" w:cs="Calibri"/>
          <w:color w:val="000000" w:themeColor="text1"/>
          <w:sz w:val="22"/>
          <w:szCs w:val="22"/>
        </w:rPr>
        <w:t xml:space="preserve">pracownikami </w:t>
      </w:r>
      <w:r w:rsidR="00214373">
        <w:rPr>
          <w:rFonts w:ascii="Calibri" w:hAnsi="Calibri" w:cs="Calibri"/>
          <w:color w:val="000000" w:themeColor="text1"/>
          <w:sz w:val="22"/>
          <w:szCs w:val="22"/>
        </w:rPr>
        <w:t xml:space="preserve">naszego </w:t>
      </w:r>
      <w:r w:rsidRPr="00724DD7">
        <w:rPr>
          <w:rFonts w:ascii="Calibri" w:hAnsi="Calibri" w:cs="Calibri"/>
          <w:color w:val="000000" w:themeColor="text1"/>
          <w:sz w:val="22"/>
          <w:szCs w:val="22"/>
        </w:rPr>
        <w:t>Uniwersytetu</w:t>
      </w:r>
      <w:r w:rsidR="00214373">
        <w:rPr>
          <w:rFonts w:ascii="Calibri" w:hAnsi="Calibri" w:cs="Calibri"/>
          <w:color w:val="000000" w:themeColor="text1"/>
          <w:sz w:val="22"/>
          <w:szCs w:val="22"/>
        </w:rPr>
        <w:t>,</w:t>
      </w:r>
      <w:r w:rsidRPr="00724DD7">
        <w:rPr>
          <w:rFonts w:ascii="Calibri" w:hAnsi="Calibri" w:cs="Calibri"/>
          <w:color w:val="000000" w:themeColor="text1"/>
          <w:sz w:val="22"/>
          <w:szCs w:val="22"/>
        </w:rPr>
        <w:t xml:space="preserve"> połączone z projekcjami filmów dokumentalnych, czy inicjatywy popularyzujące aktywny </w:t>
      </w:r>
      <w:r w:rsidR="00214373">
        <w:rPr>
          <w:rFonts w:ascii="Calibri" w:hAnsi="Calibri" w:cs="Calibri"/>
          <w:color w:val="000000" w:themeColor="text1"/>
          <w:sz w:val="22"/>
          <w:szCs w:val="22"/>
        </w:rPr>
        <w:t>styl</w:t>
      </w:r>
      <w:r w:rsidRPr="00724DD7">
        <w:rPr>
          <w:rFonts w:ascii="Calibri" w:hAnsi="Calibri" w:cs="Calibri"/>
          <w:color w:val="000000" w:themeColor="text1"/>
          <w:sz w:val="22"/>
          <w:szCs w:val="22"/>
        </w:rPr>
        <w:t xml:space="preserve"> życia i walory przyrodnicze Polski – np. kolejowo-rowerową wyprawę </w:t>
      </w:r>
      <w:r w:rsidRPr="00724DD7">
        <w:rPr>
          <w:rFonts w:ascii="Calibri" w:hAnsi="Calibri" w:cs="Calibri"/>
          <w:i/>
          <w:iCs/>
          <w:color w:val="000000" w:themeColor="text1"/>
          <w:sz w:val="22"/>
          <w:szCs w:val="22"/>
        </w:rPr>
        <w:t>„Projekt 23. 23 parki narodowe w 23 dni”</w:t>
      </w:r>
      <w:r w:rsidRPr="00724DD7">
        <w:rPr>
          <w:rFonts w:ascii="Calibri" w:hAnsi="Calibri" w:cs="Calibri"/>
          <w:color w:val="000000" w:themeColor="text1"/>
          <w:sz w:val="22"/>
          <w:szCs w:val="22"/>
        </w:rPr>
        <w:t>. Wszystkie te działania stanowią istotny element misji Uniwersytetu, ukierunkowanej na budowanie świadomego i aktywnego społeczeństwa.</w:t>
      </w:r>
    </w:p>
    <w:p w14:paraId="1B6CFE98" w14:textId="56707670" w:rsidR="00724DD7" w:rsidRPr="00724DD7" w:rsidRDefault="00724DD7" w:rsidP="00BE517F">
      <w:pPr>
        <w:spacing w:after="120" w:line="290" w:lineRule="exact"/>
        <w:jc w:val="both"/>
        <w:rPr>
          <w:rFonts w:ascii="Calibri" w:hAnsi="Calibri" w:cs="Calibri"/>
          <w:color w:val="000000" w:themeColor="text1"/>
          <w:sz w:val="22"/>
          <w:szCs w:val="22"/>
        </w:rPr>
      </w:pPr>
      <w:r w:rsidRPr="00724DD7">
        <w:rPr>
          <w:rFonts w:ascii="Calibri" w:hAnsi="Calibri" w:cs="Calibri"/>
          <w:color w:val="000000" w:themeColor="text1"/>
          <w:sz w:val="22"/>
          <w:szCs w:val="22"/>
        </w:rPr>
        <w:t>W ramach popularyzacji wiedzy pracownicy Instytutu opublikowali również dwa doniesienia w</w:t>
      </w:r>
      <w:r w:rsidR="00626167">
        <w:rPr>
          <w:rFonts w:ascii="Calibri" w:hAnsi="Calibri" w:cs="Calibri"/>
          <w:color w:val="000000" w:themeColor="text1"/>
          <w:sz w:val="22"/>
          <w:szCs w:val="22"/>
        </w:rPr>
        <w:t> </w:t>
      </w:r>
      <w:r w:rsidRPr="00724DD7">
        <w:rPr>
          <w:rFonts w:ascii="Calibri" w:hAnsi="Calibri" w:cs="Calibri"/>
          <w:color w:val="000000" w:themeColor="text1"/>
          <w:sz w:val="22"/>
          <w:szCs w:val="22"/>
        </w:rPr>
        <w:t xml:space="preserve">międzynarodowym portalu </w:t>
      </w:r>
      <w:r w:rsidRPr="00724DD7">
        <w:rPr>
          <w:rFonts w:ascii="Calibri" w:hAnsi="Calibri" w:cs="Calibri"/>
          <w:i/>
          <w:iCs/>
          <w:color w:val="000000" w:themeColor="text1"/>
          <w:sz w:val="22"/>
          <w:szCs w:val="22"/>
        </w:rPr>
        <w:t>The Academic, Research, explained</w:t>
      </w:r>
      <w:r w:rsidRPr="00724DD7">
        <w:rPr>
          <w:rFonts w:ascii="Calibri" w:hAnsi="Calibri" w:cs="Calibri"/>
          <w:color w:val="000000" w:themeColor="text1"/>
          <w:sz w:val="22"/>
          <w:szCs w:val="22"/>
        </w:rPr>
        <w:t>. Pierwsze dotyczyło wpływu zmian klimatycznych na rozród ptaków, drugie – oddziaływania kolorów ubrań na reakcje obronne agam cypryjskich.</w:t>
      </w:r>
    </w:p>
    <w:p w14:paraId="396C70DA" w14:textId="4CE52F7D" w:rsidR="00A628B1" w:rsidRPr="00A628B1" w:rsidRDefault="00A628B1" w:rsidP="00BE517F">
      <w:pPr>
        <w:spacing w:after="120" w:line="290" w:lineRule="exact"/>
        <w:jc w:val="both"/>
        <w:rPr>
          <w:rFonts w:ascii="Calibri" w:hAnsi="Calibri" w:cs="Calibri"/>
          <w:color w:val="000000" w:themeColor="text1"/>
          <w:sz w:val="22"/>
          <w:szCs w:val="22"/>
        </w:rPr>
      </w:pPr>
      <w:r w:rsidRPr="00A628B1">
        <w:rPr>
          <w:rFonts w:ascii="Calibri" w:hAnsi="Calibri" w:cs="Calibri"/>
          <w:b/>
          <w:bCs/>
          <w:color w:val="000000" w:themeColor="text1"/>
          <w:sz w:val="22"/>
          <w:szCs w:val="22"/>
        </w:rPr>
        <w:t>Obszary współpracy Instytutu Nauk Biologicznych z instytucjami akademickimi i ośrodkami naukowymi</w:t>
      </w:r>
      <w:r w:rsidRPr="00A628B1">
        <w:rPr>
          <w:rFonts w:ascii="Calibri" w:hAnsi="Calibri" w:cs="Calibri"/>
          <w:color w:val="000000" w:themeColor="text1"/>
          <w:sz w:val="22"/>
          <w:szCs w:val="22"/>
        </w:rPr>
        <w:t xml:space="preserve"> ściśle korespondują z procesem kształcenia studentów na kierunku Biologia. Nauczyciele akademiccy aktywnie uczestniczą w międzynarodowych i ogólnopolskich konferencjach naukowych i</w:t>
      </w:r>
      <w:r w:rsidR="00626167">
        <w:rPr>
          <w:rFonts w:ascii="Calibri" w:hAnsi="Calibri" w:cs="Calibri"/>
          <w:color w:val="000000" w:themeColor="text1"/>
          <w:sz w:val="22"/>
          <w:szCs w:val="22"/>
        </w:rPr>
        <w:t> </w:t>
      </w:r>
      <w:r w:rsidRPr="00A628B1">
        <w:rPr>
          <w:rFonts w:ascii="Calibri" w:hAnsi="Calibri" w:cs="Calibri"/>
          <w:color w:val="000000" w:themeColor="text1"/>
          <w:sz w:val="22"/>
          <w:szCs w:val="22"/>
        </w:rPr>
        <w:t>naukowo-praktycznych, a także w mobilności międzynarodowej (staże naukowe, wizyty studyjne).</w:t>
      </w:r>
    </w:p>
    <w:p w14:paraId="10322E25" w14:textId="77777777" w:rsidR="00A628B1" w:rsidRPr="00A628B1" w:rsidRDefault="00A628B1" w:rsidP="00BE517F">
      <w:pPr>
        <w:spacing w:after="120" w:line="290" w:lineRule="exact"/>
        <w:jc w:val="both"/>
        <w:rPr>
          <w:rFonts w:ascii="Calibri" w:hAnsi="Calibri" w:cs="Calibri"/>
          <w:color w:val="000000" w:themeColor="text1"/>
          <w:sz w:val="22"/>
          <w:szCs w:val="22"/>
        </w:rPr>
      </w:pPr>
      <w:r w:rsidRPr="00A628B1">
        <w:rPr>
          <w:rFonts w:ascii="Calibri" w:hAnsi="Calibri" w:cs="Calibri"/>
          <w:color w:val="000000" w:themeColor="text1"/>
          <w:sz w:val="22"/>
          <w:szCs w:val="22"/>
        </w:rPr>
        <w:t>Współpraca z innymi ośrodkami naukowymi w Polsce i za granicą sprzyja wymianie doświadczeń dydaktycznych oraz wspiera rozwój naukowy studentów i kadry akademickiej. Realizowana jest m.in. poprzez udział w konferencjach organizowanych przez uczelnie i instytucje badawcze, takich jak:</w:t>
      </w:r>
    </w:p>
    <w:p w14:paraId="7020F7D6" w14:textId="77777777" w:rsidR="00A628B1" w:rsidRPr="00A628B1" w:rsidRDefault="00A628B1" w:rsidP="00BE517F">
      <w:pPr>
        <w:spacing w:after="120" w:line="290" w:lineRule="exact"/>
        <w:jc w:val="both"/>
        <w:rPr>
          <w:rFonts w:ascii="Calibri" w:hAnsi="Calibri" w:cs="Calibri"/>
          <w:color w:val="000000" w:themeColor="text1"/>
          <w:sz w:val="22"/>
          <w:szCs w:val="22"/>
        </w:rPr>
      </w:pPr>
      <w:r w:rsidRPr="00ED2A09">
        <w:rPr>
          <w:rFonts w:ascii="Calibri" w:hAnsi="Calibri" w:cs="Calibri"/>
          <w:b/>
          <w:bCs/>
          <w:color w:val="000000" w:themeColor="text1"/>
          <w:sz w:val="22"/>
          <w:szCs w:val="22"/>
        </w:rPr>
        <w:t>Konferencje krajowe</w:t>
      </w:r>
      <w:r w:rsidRPr="00A628B1">
        <w:rPr>
          <w:rFonts w:ascii="Calibri" w:hAnsi="Calibri" w:cs="Calibri"/>
          <w:color w:val="000000" w:themeColor="text1"/>
          <w:sz w:val="22"/>
          <w:szCs w:val="22"/>
        </w:rPr>
        <w:t>:</w:t>
      </w:r>
    </w:p>
    <w:p w14:paraId="3BD0C800" w14:textId="60BF72B3" w:rsidR="00A628B1" w:rsidRDefault="00A628B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628B1">
        <w:rPr>
          <w:rFonts w:ascii="Calibri" w:hAnsi="Calibri" w:cs="Calibri"/>
          <w:color w:val="000000" w:themeColor="text1"/>
          <w:sz w:val="22"/>
          <w:szCs w:val="22"/>
        </w:rPr>
        <w:t>Wylęgarnia 2022 „Dobrostan ryb w wylęgarnictwie i akwakulturze” (31 sierpnia – 2 września 2022 r., Karpacz),</w:t>
      </w:r>
    </w:p>
    <w:p w14:paraId="2BA028ED" w14:textId="40B655EB" w:rsidR="00AA4B51" w:rsidRDefault="00AA4B5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A4B51">
        <w:rPr>
          <w:rFonts w:ascii="Calibri" w:hAnsi="Calibri" w:cs="Calibri"/>
          <w:color w:val="000000" w:themeColor="text1"/>
          <w:sz w:val="22"/>
          <w:szCs w:val="22"/>
        </w:rPr>
        <w:t xml:space="preserve">VIII </w:t>
      </w:r>
      <w:r>
        <w:rPr>
          <w:rFonts w:ascii="Calibri" w:hAnsi="Calibri" w:cs="Calibri"/>
          <w:color w:val="000000" w:themeColor="text1"/>
          <w:sz w:val="22"/>
          <w:szCs w:val="22"/>
        </w:rPr>
        <w:t>K</w:t>
      </w:r>
      <w:r w:rsidRPr="00AA4B51">
        <w:rPr>
          <w:rFonts w:ascii="Calibri" w:hAnsi="Calibri" w:cs="Calibri"/>
          <w:color w:val="000000" w:themeColor="text1"/>
          <w:sz w:val="22"/>
          <w:szCs w:val="22"/>
        </w:rPr>
        <w:t>rajow</w:t>
      </w:r>
      <w:r>
        <w:rPr>
          <w:rFonts w:ascii="Calibri" w:hAnsi="Calibri" w:cs="Calibri"/>
          <w:color w:val="000000" w:themeColor="text1"/>
          <w:sz w:val="22"/>
          <w:szCs w:val="22"/>
        </w:rPr>
        <w:t>a</w:t>
      </w:r>
      <w:r w:rsidRPr="00AA4B51">
        <w:rPr>
          <w:rFonts w:ascii="Calibri" w:hAnsi="Calibri" w:cs="Calibri"/>
          <w:color w:val="000000" w:themeColor="text1"/>
          <w:sz w:val="22"/>
          <w:szCs w:val="22"/>
        </w:rPr>
        <w:t xml:space="preserve"> </w:t>
      </w:r>
      <w:r>
        <w:rPr>
          <w:rFonts w:ascii="Calibri" w:hAnsi="Calibri" w:cs="Calibri"/>
          <w:color w:val="000000" w:themeColor="text1"/>
          <w:sz w:val="22"/>
          <w:szCs w:val="22"/>
        </w:rPr>
        <w:t>K</w:t>
      </w:r>
      <w:r w:rsidRPr="00AA4B51">
        <w:rPr>
          <w:rFonts w:ascii="Calibri" w:hAnsi="Calibri" w:cs="Calibri"/>
          <w:color w:val="000000" w:themeColor="text1"/>
          <w:sz w:val="22"/>
          <w:szCs w:val="22"/>
        </w:rPr>
        <w:t>onferencj</w:t>
      </w:r>
      <w:r>
        <w:rPr>
          <w:rFonts w:ascii="Calibri" w:hAnsi="Calibri" w:cs="Calibri"/>
          <w:color w:val="000000" w:themeColor="text1"/>
          <w:sz w:val="22"/>
          <w:szCs w:val="22"/>
        </w:rPr>
        <w:t>a</w:t>
      </w:r>
      <w:r w:rsidRPr="00AA4B51">
        <w:rPr>
          <w:rFonts w:ascii="Calibri" w:hAnsi="Calibri" w:cs="Calibri"/>
          <w:color w:val="000000" w:themeColor="text1"/>
          <w:sz w:val="22"/>
          <w:szCs w:val="22"/>
        </w:rPr>
        <w:t xml:space="preserve"> </w:t>
      </w:r>
      <w:r>
        <w:rPr>
          <w:rFonts w:ascii="Calibri" w:hAnsi="Calibri" w:cs="Calibri"/>
          <w:color w:val="000000" w:themeColor="text1"/>
          <w:sz w:val="22"/>
          <w:szCs w:val="22"/>
        </w:rPr>
        <w:t>A</w:t>
      </w:r>
      <w:r w:rsidRPr="00AA4B51">
        <w:rPr>
          <w:rFonts w:ascii="Calibri" w:hAnsi="Calibri" w:cs="Calibri"/>
          <w:color w:val="000000" w:themeColor="text1"/>
          <w:sz w:val="22"/>
          <w:szCs w:val="22"/>
        </w:rPr>
        <w:t>rachnologiczn</w:t>
      </w:r>
      <w:r>
        <w:rPr>
          <w:rFonts w:ascii="Calibri" w:hAnsi="Calibri" w:cs="Calibri"/>
          <w:color w:val="000000" w:themeColor="text1"/>
          <w:sz w:val="22"/>
          <w:szCs w:val="22"/>
        </w:rPr>
        <w:t xml:space="preserve">a, </w:t>
      </w:r>
      <w:r w:rsidRPr="00A628B1">
        <w:rPr>
          <w:rFonts w:ascii="Calibri" w:hAnsi="Calibri" w:cs="Calibri"/>
          <w:color w:val="000000" w:themeColor="text1"/>
          <w:sz w:val="22"/>
          <w:szCs w:val="22"/>
        </w:rPr>
        <w:t>(</w:t>
      </w:r>
      <w:r>
        <w:rPr>
          <w:rFonts w:ascii="Calibri" w:hAnsi="Calibri" w:cs="Calibri"/>
          <w:color w:val="000000" w:themeColor="text1"/>
          <w:sz w:val="22"/>
          <w:szCs w:val="22"/>
        </w:rPr>
        <w:t>23</w:t>
      </w:r>
      <w:r w:rsidRPr="00A628B1">
        <w:rPr>
          <w:rFonts w:ascii="Calibri" w:hAnsi="Calibri" w:cs="Calibri"/>
          <w:color w:val="000000" w:themeColor="text1"/>
          <w:sz w:val="22"/>
          <w:szCs w:val="22"/>
        </w:rPr>
        <w:t>–2</w:t>
      </w:r>
      <w:r>
        <w:rPr>
          <w:rFonts w:ascii="Calibri" w:hAnsi="Calibri" w:cs="Calibri"/>
          <w:color w:val="000000" w:themeColor="text1"/>
          <w:sz w:val="22"/>
          <w:szCs w:val="22"/>
        </w:rPr>
        <w:t>5</w:t>
      </w:r>
      <w:r w:rsidRPr="00A628B1">
        <w:rPr>
          <w:rFonts w:ascii="Calibri" w:hAnsi="Calibri" w:cs="Calibri"/>
          <w:color w:val="000000" w:themeColor="text1"/>
          <w:sz w:val="22"/>
          <w:szCs w:val="22"/>
        </w:rPr>
        <w:t xml:space="preserve"> </w:t>
      </w:r>
      <w:r>
        <w:rPr>
          <w:rFonts w:ascii="Calibri" w:hAnsi="Calibri" w:cs="Calibri"/>
          <w:color w:val="000000" w:themeColor="text1"/>
          <w:sz w:val="22"/>
          <w:szCs w:val="22"/>
        </w:rPr>
        <w:t>września</w:t>
      </w:r>
      <w:r w:rsidRPr="00A628B1">
        <w:rPr>
          <w:rFonts w:ascii="Calibri" w:hAnsi="Calibri" w:cs="Calibri"/>
          <w:color w:val="000000" w:themeColor="text1"/>
          <w:sz w:val="22"/>
          <w:szCs w:val="22"/>
        </w:rPr>
        <w:t xml:space="preserve"> 202</w:t>
      </w:r>
      <w:r w:rsidR="00BF0218">
        <w:rPr>
          <w:rFonts w:ascii="Calibri" w:hAnsi="Calibri" w:cs="Calibri"/>
          <w:color w:val="000000" w:themeColor="text1"/>
          <w:sz w:val="22"/>
          <w:szCs w:val="22"/>
        </w:rPr>
        <w:t>2</w:t>
      </w:r>
      <w:r w:rsidRPr="00A628B1">
        <w:rPr>
          <w:rFonts w:ascii="Calibri" w:hAnsi="Calibri" w:cs="Calibri"/>
          <w:color w:val="000000" w:themeColor="text1"/>
          <w:sz w:val="22"/>
          <w:szCs w:val="22"/>
        </w:rPr>
        <w:t xml:space="preserve"> r., Katowice</w:t>
      </w:r>
      <w:r>
        <w:rPr>
          <w:rFonts w:ascii="Calibri" w:hAnsi="Calibri" w:cs="Calibri"/>
          <w:color w:val="000000" w:themeColor="text1"/>
          <w:sz w:val="22"/>
          <w:szCs w:val="22"/>
        </w:rPr>
        <w:t xml:space="preserve"> – Goczałkowice Zdrój</w:t>
      </w:r>
      <w:r w:rsidRPr="00A628B1">
        <w:rPr>
          <w:rFonts w:ascii="Calibri" w:hAnsi="Calibri" w:cs="Calibri"/>
          <w:color w:val="000000" w:themeColor="text1"/>
          <w:sz w:val="22"/>
          <w:szCs w:val="22"/>
        </w:rPr>
        <w:t>),</w:t>
      </w:r>
    </w:p>
    <w:p w14:paraId="4B0016FD" w14:textId="4EE448D2" w:rsidR="00C54490" w:rsidRPr="00791D79" w:rsidRDefault="00791D79"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Pr>
          <w:rFonts w:ascii="Calibri" w:hAnsi="Calibri" w:cs="Calibri"/>
          <w:color w:val="000000" w:themeColor="text1"/>
          <w:sz w:val="22"/>
          <w:szCs w:val="22"/>
        </w:rPr>
        <w:t>IX</w:t>
      </w:r>
      <w:r w:rsidRPr="00AA4B51">
        <w:rPr>
          <w:rFonts w:ascii="Calibri" w:hAnsi="Calibri" w:cs="Calibri"/>
          <w:color w:val="000000" w:themeColor="text1"/>
          <w:sz w:val="22"/>
          <w:szCs w:val="22"/>
        </w:rPr>
        <w:t xml:space="preserve"> </w:t>
      </w:r>
      <w:r>
        <w:rPr>
          <w:rFonts w:ascii="Calibri" w:hAnsi="Calibri" w:cs="Calibri"/>
          <w:color w:val="000000" w:themeColor="text1"/>
          <w:sz w:val="22"/>
          <w:szCs w:val="22"/>
        </w:rPr>
        <w:t>K</w:t>
      </w:r>
      <w:r w:rsidRPr="00AA4B51">
        <w:rPr>
          <w:rFonts w:ascii="Calibri" w:hAnsi="Calibri" w:cs="Calibri"/>
          <w:color w:val="000000" w:themeColor="text1"/>
          <w:sz w:val="22"/>
          <w:szCs w:val="22"/>
        </w:rPr>
        <w:t>rajow</w:t>
      </w:r>
      <w:r>
        <w:rPr>
          <w:rFonts w:ascii="Calibri" w:hAnsi="Calibri" w:cs="Calibri"/>
          <w:color w:val="000000" w:themeColor="text1"/>
          <w:sz w:val="22"/>
          <w:szCs w:val="22"/>
        </w:rPr>
        <w:t>a</w:t>
      </w:r>
      <w:r w:rsidRPr="00AA4B51">
        <w:rPr>
          <w:rFonts w:ascii="Calibri" w:hAnsi="Calibri" w:cs="Calibri"/>
          <w:color w:val="000000" w:themeColor="text1"/>
          <w:sz w:val="22"/>
          <w:szCs w:val="22"/>
        </w:rPr>
        <w:t xml:space="preserve"> </w:t>
      </w:r>
      <w:r>
        <w:rPr>
          <w:rFonts w:ascii="Calibri" w:hAnsi="Calibri" w:cs="Calibri"/>
          <w:color w:val="000000" w:themeColor="text1"/>
          <w:sz w:val="22"/>
          <w:szCs w:val="22"/>
        </w:rPr>
        <w:t>K</w:t>
      </w:r>
      <w:r w:rsidRPr="00AA4B51">
        <w:rPr>
          <w:rFonts w:ascii="Calibri" w:hAnsi="Calibri" w:cs="Calibri"/>
          <w:color w:val="000000" w:themeColor="text1"/>
          <w:sz w:val="22"/>
          <w:szCs w:val="22"/>
        </w:rPr>
        <w:t>onferencj</w:t>
      </w:r>
      <w:r>
        <w:rPr>
          <w:rFonts w:ascii="Calibri" w:hAnsi="Calibri" w:cs="Calibri"/>
          <w:color w:val="000000" w:themeColor="text1"/>
          <w:sz w:val="22"/>
          <w:szCs w:val="22"/>
        </w:rPr>
        <w:t>a</w:t>
      </w:r>
      <w:r w:rsidRPr="00AA4B51">
        <w:rPr>
          <w:rFonts w:ascii="Calibri" w:hAnsi="Calibri" w:cs="Calibri"/>
          <w:color w:val="000000" w:themeColor="text1"/>
          <w:sz w:val="22"/>
          <w:szCs w:val="22"/>
        </w:rPr>
        <w:t xml:space="preserve"> </w:t>
      </w:r>
      <w:r>
        <w:rPr>
          <w:rFonts w:ascii="Calibri" w:hAnsi="Calibri" w:cs="Calibri"/>
          <w:color w:val="000000" w:themeColor="text1"/>
          <w:sz w:val="22"/>
          <w:szCs w:val="22"/>
        </w:rPr>
        <w:t>A</w:t>
      </w:r>
      <w:r w:rsidRPr="00AA4B51">
        <w:rPr>
          <w:rFonts w:ascii="Calibri" w:hAnsi="Calibri" w:cs="Calibri"/>
          <w:color w:val="000000" w:themeColor="text1"/>
          <w:sz w:val="22"/>
          <w:szCs w:val="22"/>
        </w:rPr>
        <w:t>rachnologiczn</w:t>
      </w:r>
      <w:r>
        <w:rPr>
          <w:rFonts w:ascii="Calibri" w:hAnsi="Calibri" w:cs="Calibri"/>
          <w:color w:val="000000" w:themeColor="text1"/>
          <w:sz w:val="22"/>
          <w:szCs w:val="22"/>
        </w:rPr>
        <w:t xml:space="preserve">a, </w:t>
      </w:r>
      <w:r w:rsidRPr="00A628B1">
        <w:rPr>
          <w:rFonts w:ascii="Calibri" w:hAnsi="Calibri" w:cs="Calibri"/>
          <w:color w:val="000000" w:themeColor="text1"/>
          <w:sz w:val="22"/>
          <w:szCs w:val="22"/>
        </w:rPr>
        <w:t>(</w:t>
      </w:r>
      <w:r>
        <w:rPr>
          <w:rFonts w:ascii="Calibri" w:hAnsi="Calibri" w:cs="Calibri"/>
          <w:color w:val="000000" w:themeColor="text1"/>
          <w:sz w:val="22"/>
          <w:szCs w:val="22"/>
        </w:rPr>
        <w:t>2</w:t>
      </w:r>
      <w:r w:rsidR="003D2DA3">
        <w:rPr>
          <w:rFonts w:ascii="Calibri" w:hAnsi="Calibri" w:cs="Calibri"/>
          <w:color w:val="000000" w:themeColor="text1"/>
          <w:sz w:val="22"/>
          <w:szCs w:val="22"/>
        </w:rPr>
        <w:t>2</w:t>
      </w:r>
      <w:r w:rsidRPr="00A628B1">
        <w:rPr>
          <w:rFonts w:ascii="Calibri" w:hAnsi="Calibri" w:cs="Calibri"/>
          <w:color w:val="000000" w:themeColor="text1"/>
          <w:sz w:val="22"/>
          <w:szCs w:val="22"/>
        </w:rPr>
        <w:t>–2</w:t>
      </w:r>
      <w:r w:rsidR="003D2DA3">
        <w:rPr>
          <w:rFonts w:ascii="Calibri" w:hAnsi="Calibri" w:cs="Calibri"/>
          <w:color w:val="000000" w:themeColor="text1"/>
          <w:sz w:val="22"/>
          <w:szCs w:val="22"/>
        </w:rPr>
        <w:t>3</w:t>
      </w:r>
      <w:r w:rsidRPr="00A628B1">
        <w:rPr>
          <w:rFonts w:ascii="Calibri" w:hAnsi="Calibri" w:cs="Calibri"/>
          <w:color w:val="000000" w:themeColor="text1"/>
          <w:sz w:val="22"/>
          <w:szCs w:val="22"/>
        </w:rPr>
        <w:t xml:space="preserve"> </w:t>
      </w:r>
      <w:r>
        <w:rPr>
          <w:rFonts w:ascii="Calibri" w:hAnsi="Calibri" w:cs="Calibri"/>
          <w:color w:val="000000" w:themeColor="text1"/>
          <w:sz w:val="22"/>
          <w:szCs w:val="22"/>
        </w:rPr>
        <w:t>września</w:t>
      </w:r>
      <w:r w:rsidRPr="00A628B1">
        <w:rPr>
          <w:rFonts w:ascii="Calibri" w:hAnsi="Calibri" w:cs="Calibri"/>
          <w:color w:val="000000" w:themeColor="text1"/>
          <w:sz w:val="22"/>
          <w:szCs w:val="22"/>
        </w:rPr>
        <w:t xml:space="preserve"> 202</w:t>
      </w:r>
      <w:r w:rsidR="00BF0218">
        <w:rPr>
          <w:rFonts w:ascii="Calibri" w:hAnsi="Calibri" w:cs="Calibri"/>
          <w:color w:val="000000" w:themeColor="text1"/>
          <w:sz w:val="22"/>
          <w:szCs w:val="22"/>
        </w:rPr>
        <w:t>3</w:t>
      </w:r>
      <w:r w:rsidRPr="00A628B1">
        <w:rPr>
          <w:rFonts w:ascii="Calibri" w:hAnsi="Calibri" w:cs="Calibri"/>
          <w:color w:val="000000" w:themeColor="text1"/>
          <w:sz w:val="22"/>
          <w:szCs w:val="22"/>
        </w:rPr>
        <w:t xml:space="preserve"> r., </w:t>
      </w:r>
      <w:r w:rsidR="003D2DA3">
        <w:rPr>
          <w:rFonts w:ascii="Calibri" w:hAnsi="Calibri" w:cs="Calibri"/>
          <w:color w:val="000000" w:themeColor="text1"/>
          <w:sz w:val="22"/>
          <w:szCs w:val="22"/>
        </w:rPr>
        <w:t>Wrocław</w:t>
      </w:r>
      <w:r w:rsidRPr="00A628B1">
        <w:rPr>
          <w:rFonts w:ascii="Calibri" w:hAnsi="Calibri" w:cs="Calibri"/>
          <w:color w:val="000000" w:themeColor="text1"/>
          <w:sz w:val="22"/>
          <w:szCs w:val="22"/>
        </w:rPr>
        <w:t>),</w:t>
      </w:r>
    </w:p>
    <w:p w14:paraId="53957A32" w14:textId="77777777" w:rsidR="00A628B1" w:rsidRPr="00A628B1" w:rsidRDefault="00A628B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628B1">
        <w:rPr>
          <w:rFonts w:ascii="Calibri" w:hAnsi="Calibri" w:cs="Calibri"/>
          <w:color w:val="000000" w:themeColor="text1"/>
          <w:sz w:val="22"/>
          <w:szCs w:val="22"/>
        </w:rPr>
        <w:t>XXVII Ogólnopolska Konferencja Hemipterologiczna (19–20 maja 2025 r., Katowice),</w:t>
      </w:r>
    </w:p>
    <w:p w14:paraId="287DB3F8" w14:textId="77777777" w:rsidR="00A628B1" w:rsidRPr="00A628B1" w:rsidRDefault="00A628B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628B1">
        <w:rPr>
          <w:rFonts w:ascii="Calibri" w:hAnsi="Calibri" w:cs="Calibri"/>
          <w:color w:val="000000" w:themeColor="text1"/>
          <w:sz w:val="22"/>
          <w:szCs w:val="22"/>
        </w:rPr>
        <w:t>Ogólnopolska Konferencja Naukowa „Wyzwania współczesnego ogrodnictwa” (4–6 czerwca 2025 r., Lublin).</w:t>
      </w:r>
    </w:p>
    <w:p w14:paraId="796E08D5" w14:textId="77777777" w:rsidR="00A628B1" w:rsidRDefault="00A628B1" w:rsidP="00BE517F">
      <w:pPr>
        <w:spacing w:after="120" w:line="290" w:lineRule="exact"/>
        <w:jc w:val="both"/>
        <w:rPr>
          <w:rFonts w:ascii="Calibri" w:hAnsi="Calibri" w:cs="Calibri"/>
          <w:color w:val="000000" w:themeColor="text1"/>
          <w:sz w:val="22"/>
          <w:szCs w:val="22"/>
        </w:rPr>
      </w:pPr>
      <w:r w:rsidRPr="00ED2A09">
        <w:rPr>
          <w:rFonts w:ascii="Calibri" w:hAnsi="Calibri" w:cs="Calibri"/>
          <w:b/>
          <w:bCs/>
          <w:color w:val="000000" w:themeColor="text1"/>
          <w:sz w:val="22"/>
          <w:szCs w:val="22"/>
        </w:rPr>
        <w:lastRenderedPageBreak/>
        <w:t>Konferencje międzynarodowe</w:t>
      </w:r>
      <w:r w:rsidRPr="00A628B1">
        <w:rPr>
          <w:rFonts w:ascii="Calibri" w:hAnsi="Calibri" w:cs="Calibri"/>
          <w:color w:val="000000" w:themeColor="text1"/>
          <w:sz w:val="22"/>
          <w:szCs w:val="22"/>
        </w:rPr>
        <w:t>:</w:t>
      </w:r>
    </w:p>
    <w:p w14:paraId="75264027" w14:textId="0A65C42C" w:rsidR="001E51ED" w:rsidRDefault="001E51ED"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1E51ED">
        <w:rPr>
          <w:rFonts w:ascii="Calibri" w:hAnsi="Calibri" w:cs="Calibri"/>
          <w:color w:val="000000" w:themeColor="text1"/>
          <w:sz w:val="22"/>
          <w:szCs w:val="22"/>
        </w:rPr>
        <w:t xml:space="preserve">International Electronic Conference on Plant Sciences—10th Anniversary of Journal Plants), 1–15 </w:t>
      </w:r>
      <w:r>
        <w:rPr>
          <w:rFonts w:ascii="Calibri" w:hAnsi="Calibri" w:cs="Calibri"/>
          <w:color w:val="000000" w:themeColor="text1"/>
          <w:sz w:val="22"/>
          <w:szCs w:val="22"/>
        </w:rPr>
        <w:t xml:space="preserve">grudnia </w:t>
      </w:r>
      <w:r w:rsidRPr="001E51ED">
        <w:rPr>
          <w:rFonts w:ascii="Calibri" w:hAnsi="Calibri" w:cs="Calibri"/>
          <w:color w:val="000000" w:themeColor="text1"/>
          <w:sz w:val="22"/>
          <w:szCs w:val="22"/>
        </w:rPr>
        <w:t>2021</w:t>
      </w:r>
      <w:r>
        <w:rPr>
          <w:rFonts w:ascii="Calibri" w:hAnsi="Calibri" w:cs="Calibri"/>
          <w:color w:val="000000" w:themeColor="text1"/>
          <w:sz w:val="22"/>
          <w:szCs w:val="22"/>
        </w:rPr>
        <w:t xml:space="preserve"> r. (on-line);</w:t>
      </w:r>
    </w:p>
    <w:p w14:paraId="0D55C81F" w14:textId="56BAF994" w:rsidR="00A628B1" w:rsidRPr="00A628B1" w:rsidRDefault="00A628B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628B1">
        <w:rPr>
          <w:rFonts w:ascii="Calibri" w:hAnsi="Calibri" w:cs="Calibri"/>
          <w:color w:val="000000" w:themeColor="text1"/>
          <w:sz w:val="22"/>
          <w:szCs w:val="22"/>
        </w:rPr>
        <w:t>INTECOL 2022, 13th International Congress of Ecology (28 sierpnia – 2 września 2022 r., Genewa, Szwajcaria)</w:t>
      </w:r>
      <w:r w:rsidR="001E51ED">
        <w:rPr>
          <w:rFonts w:ascii="Calibri" w:hAnsi="Calibri" w:cs="Calibri"/>
          <w:color w:val="000000" w:themeColor="text1"/>
          <w:sz w:val="22"/>
          <w:szCs w:val="22"/>
        </w:rPr>
        <w:t>;</w:t>
      </w:r>
    </w:p>
    <w:p w14:paraId="2EEB00BD" w14:textId="17ABE864" w:rsidR="00A628B1" w:rsidRPr="00A628B1" w:rsidRDefault="00A628B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628B1">
        <w:rPr>
          <w:rFonts w:ascii="Calibri" w:hAnsi="Calibri" w:cs="Calibri"/>
          <w:color w:val="000000" w:themeColor="text1"/>
          <w:sz w:val="22"/>
          <w:szCs w:val="22"/>
        </w:rPr>
        <w:t>Białowieża Ecology Conference „Temperate forests in Anthropocene” (15–20 września 2024 r., Białowieża, Polska)</w:t>
      </w:r>
      <w:r w:rsidR="001E51ED">
        <w:rPr>
          <w:rFonts w:ascii="Calibri" w:hAnsi="Calibri" w:cs="Calibri"/>
          <w:color w:val="000000" w:themeColor="text1"/>
          <w:sz w:val="22"/>
          <w:szCs w:val="22"/>
        </w:rPr>
        <w:t>;</w:t>
      </w:r>
    </w:p>
    <w:p w14:paraId="7BBB049B" w14:textId="56D1E4FD" w:rsidR="00A628B1" w:rsidRPr="00A628B1" w:rsidRDefault="00A628B1" w:rsidP="00BE517F">
      <w:pPr>
        <w:numPr>
          <w:ilvl w:val="0"/>
          <w:numId w:val="29"/>
        </w:numPr>
        <w:tabs>
          <w:tab w:val="num" w:pos="1440"/>
        </w:tabs>
        <w:spacing w:after="120" w:line="290" w:lineRule="exact"/>
        <w:ind w:left="714" w:hanging="357"/>
        <w:jc w:val="both"/>
        <w:rPr>
          <w:rFonts w:ascii="Calibri" w:hAnsi="Calibri" w:cs="Calibri"/>
          <w:color w:val="000000" w:themeColor="text1"/>
          <w:sz w:val="22"/>
          <w:szCs w:val="22"/>
        </w:rPr>
      </w:pPr>
      <w:r w:rsidRPr="00A628B1">
        <w:rPr>
          <w:rFonts w:ascii="Calibri" w:hAnsi="Calibri" w:cs="Calibri"/>
          <w:color w:val="000000" w:themeColor="text1"/>
          <w:sz w:val="22"/>
          <w:szCs w:val="22"/>
        </w:rPr>
        <w:t>10</w:t>
      </w:r>
      <w:r w:rsidRPr="00A628B1">
        <w:rPr>
          <w:rFonts w:ascii="Calibri" w:hAnsi="Calibri" w:cs="Calibri"/>
          <w:color w:val="000000" w:themeColor="text1"/>
          <w:sz w:val="22"/>
          <w:szCs w:val="22"/>
          <w:vertAlign w:val="superscript"/>
        </w:rPr>
        <w:t>th</w:t>
      </w:r>
      <w:r w:rsidRPr="00A628B1">
        <w:rPr>
          <w:rFonts w:ascii="Calibri" w:hAnsi="Calibri" w:cs="Calibri"/>
          <w:color w:val="000000" w:themeColor="text1"/>
          <w:sz w:val="22"/>
          <w:szCs w:val="22"/>
        </w:rPr>
        <w:t xml:space="preserve"> Hole-nesting Birds Conference (10–12 września 2025 r., Ołomuniec, Czechy).</w:t>
      </w:r>
    </w:p>
    <w:p w14:paraId="4FB6573E" w14:textId="01056D40" w:rsidR="00B02E90" w:rsidRPr="007F5B91" w:rsidRDefault="00E95603" w:rsidP="00BE517F">
      <w:pPr>
        <w:spacing w:after="120" w:line="290" w:lineRule="exact"/>
        <w:jc w:val="both"/>
        <w:rPr>
          <w:rFonts w:ascii="Calibri" w:hAnsi="Calibri" w:cs="Calibri"/>
          <w:color w:val="000000" w:themeColor="text1"/>
          <w:sz w:val="22"/>
          <w:szCs w:val="22"/>
        </w:rPr>
      </w:pPr>
      <w:r w:rsidRPr="00ED2A09">
        <w:rPr>
          <w:rFonts w:ascii="Calibri" w:hAnsi="Calibri" w:cs="Calibri"/>
          <w:color w:val="000000" w:themeColor="text1"/>
          <w:sz w:val="22"/>
          <w:szCs w:val="22"/>
        </w:rPr>
        <w:t xml:space="preserve">Monitorowanie współpracy z otoczeniem społeczno-gospodarczym odbywa się na podstawie informacji gromadzonych przez instytutowy </w:t>
      </w:r>
      <w:r w:rsidR="000C1BA8" w:rsidRPr="00ED2A09">
        <w:rPr>
          <w:rFonts w:ascii="Calibri" w:hAnsi="Calibri" w:cs="Calibri"/>
          <w:color w:val="000000" w:themeColor="text1"/>
          <w:sz w:val="22"/>
          <w:szCs w:val="22"/>
        </w:rPr>
        <w:t>Z</w:t>
      </w:r>
      <w:r w:rsidRPr="00ED2A09">
        <w:rPr>
          <w:rFonts w:ascii="Calibri" w:hAnsi="Calibri" w:cs="Calibri"/>
          <w:color w:val="000000" w:themeColor="text1"/>
          <w:sz w:val="22"/>
          <w:szCs w:val="22"/>
        </w:rPr>
        <w:t>espół ds. programów studiów</w:t>
      </w:r>
      <w:r w:rsidR="00ED2A09" w:rsidRPr="00ED2A09">
        <w:rPr>
          <w:rFonts w:ascii="Calibri" w:hAnsi="Calibri" w:cs="Calibri"/>
          <w:color w:val="000000" w:themeColor="text1"/>
          <w:sz w:val="22"/>
          <w:szCs w:val="22"/>
        </w:rPr>
        <w:t xml:space="preserve">. </w:t>
      </w:r>
    </w:p>
    <w:p w14:paraId="213DCC8D" w14:textId="77777777" w:rsidR="00455457" w:rsidRPr="00471B73" w:rsidRDefault="00455457" w:rsidP="00471B73">
      <w:pPr>
        <w:pStyle w:val="kryteria"/>
        <w:numPr>
          <w:ilvl w:val="0"/>
          <w:numId w:val="0"/>
        </w:numPr>
        <w:spacing w:after="120"/>
        <w:jc w:val="both"/>
        <w:rPr>
          <w:rFonts w:ascii="Calibri" w:hAnsi="Calibri" w:cs="Calibri"/>
          <w:b/>
          <w:i w:val="0"/>
          <w:sz w:val="22"/>
          <w:szCs w:val="22"/>
        </w:rPr>
      </w:pPr>
      <w:bookmarkStart w:id="42" w:name="_Toc616623"/>
      <w:bookmarkStart w:id="43" w:name="_Toc623893"/>
      <w:bookmarkStart w:id="44" w:name="_Toc624214"/>
      <w:bookmarkStart w:id="45" w:name="_Toc178098263"/>
      <w:r w:rsidRPr="00471B73">
        <w:rPr>
          <w:rFonts w:ascii="Calibri" w:hAnsi="Calibri" w:cs="Calibri"/>
          <w:b/>
          <w:bCs/>
          <w:i w:val="0"/>
          <w:sz w:val="22"/>
          <w:szCs w:val="22"/>
        </w:rPr>
        <w:t>Zalecenia dotyczące kryterium 6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6 wymienione w uchwale Prezydium PKA w sprawie oceny programowej na kierunku studiów, która poprzedziła bieżącą ocenę (jeżeli dotyczy)"/>
        <w:tblDescription w:val="Tabela przedstawia zalecenia dotyczące kryterium 6 z poprzedniej oceny programowej oraz działania uczelni podjęte w celu ich realizacji."/>
      </w:tblPr>
      <w:tblGrid>
        <w:gridCol w:w="615"/>
        <w:gridCol w:w="3226"/>
        <w:gridCol w:w="5370"/>
      </w:tblGrid>
      <w:tr w:rsidR="00455457" w:rsidRPr="00471B73" w14:paraId="7C700590" w14:textId="77777777" w:rsidTr="00BC7899">
        <w:tc>
          <w:tcPr>
            <w:tcW w:w="334" w:type="pct"/>
            <w:vAlign w:val="center"/>
          </w:tcPr>
          <w:p w14:paraId="5ADD0DB2"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6D6342A6"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6 wymienione we wskazanej wyżej uchwale Prezydium PKA</w:t>
            </w:r>
          </w:p>
        </w:tc>
        <w:tc>
          <w:tcPr>
            <w:tcW w:w="2915" w:type="pct"/>
            <w:vAlign w:val="center"/>
          </w:tcPr>
          <w:p w14:paraId="1400C41B"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561945FB" w14:textId="77777777" w:rsidTr="00BC7899">
        <w:tc>
          <w:tcPr>
            <w:tcW w:w="334" w:type="pct"/>
          </w:tcPr>
          <w:p w14:paraId="709269A2"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3BEB63AA"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505B3551"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39AF3F01"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6:</w:t>
      </w:r>
    </w:p>
    <w:p w14:paraId="1310D7D1"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53D17552" w14:textId="77777777" w:rsidR="007F710E" w:rsidRPr="007D0499" w:rsidRDefault="007F710E" w:rsidP="00BE517F">
      <w:pPr>
        <w:pStyle w:val="Nagwek2"/>
        <w:spacing w:before="0" w:after="120" w:line="290" w:lineRule="exact"/>
        <w:jc w:val="both"/>
        <w:rPr>
          <w:rFonts w:ascii="Calibri" w:hAnsi="Calibri" w:cs="Calibri"/>
          <w:sz w:val="22"/>
          <w:szCs w:val="22"/>
        </w:rPr>
      </w:pPr>
      <w:r w:rsidRPr="007D0499">
        <w:rPr>
          <w:rFonts w:ascii="Calibri" w:hAnsi="Calibri" w:cs="Calibri"/>
          <w:sz w:val="22"/>
          <w:szCs w:val="22"/>
        </w:rPr>
        <w:t>Kryterium 7. Warunki i sposoby podnoszenia stopnia umiędzynarodowienia procesu kształcenia na kierunku</w:t>
      </w:r>
      <w:bookmarkEnd w:id="42"/>
      <w:bookmarkEnd w:id="43"/>
      <w:bookmarkEnd w:id="44"/>
      <w:bookmarkEnd w:id="45"/>
    </w:p>
    <w:p w14:paraId="258EACCC" w14:textId="77777777" w:rsidR="007447AB" w:rsidRDefault="007F710E" w:rsidP="00BE517F">
      <w:pPr>
        <w:spacing w:after="120" w:line="290" w:lineRule="exact"/>
        <w:jc w:val="both"/>
        <w:rPr>
          <w:rFonts w:ascii="Calibri" w:hAnsi="Calibri" w:cs="Calibri"/>
          <w:iCs/>
          <w:sz w:val="22"/>
          <w:szCs w:val="22"/>
        </w:rPr>
      </w:pPr>
      <w:r w:rsidRPr="00471B73">
        <w:rPr>
          <w:rFonts w:ascii="Calibri" w:hAnsi="Calibri" w:cs="Calibri"/>
          <w:iCs/>
          <w:sz w:val="22"/>
          <w:szCs w:val="22"/>
        </w:rPr>
        <w:t xml:space="preserve">Kształcenie na kierunku </w:t>
      </w:r>
      <w:r w:rsidR="00406EA1" w:rsidRPr="00471B73">
        <w:rPr>
          <w:rFonts w:ascii="Calibri" w:hAnsi="Calibri" w:cs="Calibri"/>
          <w:iCs/>
          <w:sz w:val="22"/>
          <w:szCs w:val="22"/>
        </w:rPr>
        <w:t>Biologia</w:t>
      </w:r>
      <w:r w:rsidRPr="00471B73">
        <w:rPr>
          <w:rFonts w:ascii="Calibri" w:hAnsi="Calibri" w:cs="Calibri"/>
          <w:iCs/>
          <w:sz w:val="22"/>
          <w:szCs w:val="22"/>
        </w:rPr>
        <w:t xml:space="preserve"> odbywa się przede wszystkim w oparciu o kadrę Instytutu </w:t>
      </w:r>
      <w:r w:rsidR="00406EA1" w:rsidRPr="00471B73">
        <w:rPr>
          <w:rFonts w:ascii="Calibri" w:hAnsi="Calibri" w:cs="Calibri"/>
          <w:iCs/>
          <w:sz w:val="22"/>
          <w:szCs w:val="22"/>
        </w:rPr>
        <w:t xml:space="preserve">Nauk </w:t>
      </w:r>
      <w:r w:rsidR="00406EA1" w:rsidRPr="00064BFE">
        <w:rPr>
          <w:rFonts w:ascii="Calibri" w:hAnsi="Calibri" w:cs="Calibri"/>
          <w:iCs/>
          <w:sz w:val="22"/>
          <w:szCs w:val="22"/>
        </w:rPr>
        <w:t>Biologicznych</w:t>
      </w:r>
      <w:r w:rsidRPr="00064BFE">
        <w:rPr>
          <w:rFonts w:ascii="Calibri" w:hAnsi="Calibri" w:cs="Calibri"/>
          <w:iCs/>
          <w:sz w:val="22"/>
          <w:szCs w:val="22"/>
        </w:rPr>
        <w:t>, w którym realizowana jest strategia umiędzynarodowienia Uniwersytetu w Siedlcach (</w:t>
      </w:r>
      <w:r w:rsidRPr="007447AB">
        <w:rPr>
          <w:rFonts w:ascii="Calibri" w:hAnsi="Calibri" w:cs="Calibri"/>
          <w:iCs/>
          <w:sz w:val="22"/>
          <w:szCs w:val="22"/>
        </w:rPr>
        <w:t>Załącznik do Uchwały Senatu Uniwersytetu Przyrodniczo-Humanistycznego nr 64/2018 z dn. 28 listopada 2018 r.</w:t>
      </w:r>
      <w:r w:rsidR="00684DD7" w:rsidRPr="007447AB">
        <w:rPr>
          <w:rFonts w:ascii="Calibri" w:hAnsi="Calibri" w:cs="Calibri"/>
          <w:iCs/>
          <w:sz w:val="22"/>
          <w:szCs w:val="22"/>
        </w:rPr>
        <w:t>;</w:t>
      </w:r>
      <w:r w:rsidRPr="00064BFE">
        <w:rPr>
          <w:rFonts w:ascii="Calibri" w:hAnsi="Calibri" w:cs="Calibri"/>
          <w:iCs/>
          <w:sz w:val="22"/>
          <w:szCs w:val="22"/>
        </w:rPr>
        <w:t xml:space="preserve"> </w:t>
      </w:r>
    </w:p>
    <w:p w14:paraId="6D87D810" w14:textId="77777777" w:rsidR="007447AB" w:rsidRPr="007447AB" w:rsidRDefault="0062234F" w:rsidP="00BE517F">
      <w:pPr>
        <w:spacing w:after="120" w:line="290" w:lineRule="exact"/>
        <w:jc w:val="both"/>
        <w:rPr>
          <w:rFonts w:ascii="Calibri" w:hAnsi="Calibri" w:cs="Calibri"/>
          <w:iCs/>
          <w:sz w:val="22"/>
          <w:szCs w:val="22"/>
        </w:rPr>
      </w:pPr>
      <w:hyperlink r:id="rId49" w:history="1">
        <w:r w:rsidR="007447AB" w:rsidRPr="00C52C2A">
          <w:rPr>
            <w:rStyle w:val="Hipercze"/>
            <w:rFonts w:cs="Calibri"/>
            <w:iCs/>
            <w:szCs w:val="22"/>
          </w:rPr>
          <w:t>https://bip.uws.edu.pl/aktprawny/plik/66e1dc3bf1b8f72394ec742a/66e1dc3cf1b8f72394ec742c</w:t>
        </w:r>
      </w:hyperlink>
      <w:r w:rsidR="007447AB">
        <w:rPr>
          <w:rFonts w:ascii="Calibri" w:hAnsi="Calibri" w:cs="Calibri"/>
          <w:iCs/>
          <w:sz w:val="22"/>
          <w:szCs w:val="22"/>
        </w:rPr>
        <w:t>).</w:t>
      </w:r>
    </w:p>
    <w:p w14:paraId="0F78C25F" w14:textId="7FAF5154" w:rsidR="007F710E" w:rsidRDefault="00F53444" w:rsidP="00BE517F">
      <w:pPr>
        <w:spacing w:after="120" w:line="290" w:lineRule="exact"/>
        <w:jc w:val="both"/>
        <w:rPr>
          <w:rFonts w:ascii="Calibri" w:hAnsi="Calibri" w:cs="Calibri"/>
          <w:iCs/>
          <w:sz w:val="22"/>
          <w:szCs w:val="22"/>
        </w:rPr>
      </w:pPr>
      <w:r>
        <w:rPr>
          <w:rFonts w:ascii="Calibri" w:hAnsi="Calibri" w:cs="Calibri"/>
          <w:iCs/>
          <w:sz w:val="22"/>
          <w:szCs w:val="22"/>
        </w:rPr>
        <w:t>K</w:t>
      </w:r>
      <w:r w:rsidR="007F710E" w:rsidRPr="00064BFE">
        <w:rPr>
          <w:rFonts w:ascii="Calibri" w:hAnsi="Calibri" w:cs="Calibri"/>
          <w:iCs/>
          <w:sz w:val="22"/>
          <w:szCs w:val="22"/>
        </w:rPr>
        <w:t xml:space="preserve">ładziony </w:t>
      </w:r>
      <w:r w:rsidR="007F710E" w:rsidRPr="00471B73">
        <w:rPr>
          <w:rFonts w:ascii="Calibri" w:hAnsi="Calibri" w:cs="Calibri"/>
          <w:iCs/>
          <w:sz w:val="22"/>
          <w:szCs w:val="22"/>
        </w:rPr>
        <w:t xml:space="preserve">jest </w:t>
      </w:r>
      <w:r>
        <w:rPr>
          <w:rFonts w:ascii="Calibri" w:hAnsi="Calibri" w:cs="Calibri"/>
          <w:iCs/>
          <w:sz w:val="22"/>
          <w:szCs w:val="22"/>
        </w:rPr>
        <w:t xml:space="preserve">nacisk </w:t>
      </w:r>
      <w:r w:rsidR="007F710E" w:rsidRPr="00471B73">
        <w:rPr>
          <w:rFonts w:ascii="Calibri" w:hAnsi="Calibri" w:cs="Calibri"/>
          <w:iCs/>
          <w:sz w:val="22"/>
          <w:szCs w:val="22"/>
        </w:rPr>
        <w:t xml:space="preserve">na stałe zwiększanie umiędzynarodowienia procesu kształcenia, czego efektem ma być lepsze przygotowanie absolwentów do podjęcia pracy nie tylko na rynku </w:t>
      </w:r>
      <w:r w:rsidR="00F3444F" w:rsidRPr="00471B73">
        <w:rPr>
          <w:rFonts w:ascii="Calibri" w:hAnsi="Calibri" w:cs="Calibri"/>
          <w:iCs/>
          <w:sz w:val="22"/>
          <w:szCs w:val="22"/>
        </w:rPr>
        <w:t>krajowym</w:t>
      </w:r>
      <w:r w:rsidR="007F710E" w:rsidRPr="00471B73">
        <w:rPr>
          <w:rFonts w:ascii="Calibri" w:hAnsi="Calibri" w:cs="Calibri"/>
          <w:iCs/>
          <w:sz w:val="22"/>
          <w:szCs w:val="22"/>
        </w:rPr>
        <w:t xml:space="preserve">, ale </w:t>
      </w:r>
      <w:r w:rsidR="00541C3B" w:rsidRPr="00471B73">
        <w:rPr>
          <w:rFonts w:ascii="Calibri" w:hAnsi="Calibri" w:cs="Calibri"/>
          <w:iCs/>
          <w:sz w:val="22"/>
          <w:szCs w:val="22"/>
        </w:rPr>
        <w:t xml:space="preserve">również </w:t>
      </w:r>
      <w:r w:rsidR="007F710E" w:rsidRPr="00471B73">
        <w:rPr>
          <w:rFonts w:ascii="Calibri" w:hAnsi="Calibri" w:cs="Calibri"/>
          <w:iCs/>
          <w:sz w:val="22"/>
          <w:szCs w:val="22"/>
        </w:rPr>
        <w:t xml:space="preserve">międzynarodowym, wymagającym zrozumienia aspektów wielokulturowości oraz specjalistycznej znajomości języków obcych. Powyższe cele mogą być realizowane zarówno w oparciu o </w:t>
      </w:r>
      <w:r w:rsidR="007F710E" w:rsidRPr="007D0499">
        <w:rPr>
          <w:rFonts w:ascii="Calibri" w:hAnsi="Calibri" w:cs="Calibri"/>
          <w:b/>
          <w:bCs/>
          <w:iCs/>
          <w:sz w:val="22"/>
          <w:szCs w:val="22"/>
        </w:rPr>
        <w:t>wymianę akademicką studentów w ramach programu Erasmus+</w:t>
      </w:r>
      <w:r w:rsidR="007F710E" w:rsidRPr="00471B73">
        <w:rPr>
          <w:rFonts w:ascii="Calibri" w:hAnsi="Calibri" w:cs="Calibri"/>
          <w:iCs/>
          <w:sz w:val="22"/>
          <w:szCs w:val="22"/>
        </w:rPr>
        <w:t xml:space="preserve"> </w:t>
      </w:r>
      <w:r w:rsidR="00FA3CD5" w:rsidRPr="00471B73">
        <w:rPr>
          <w:rFonts w:ascii="Calibri" w:hAnsi="Calibri" w:cs="Calibri"/>
          <w:iCs/>
          <w:sz w:val="22"/>
          <w:szCs w:val="22"/>
        </w:rPr>
        <w:t>jak i</w:t>
      </w:r>
      <w:r w:rsidR="007F710E" w:rsidRPr="00471B73">
        <w:rPr>
          <w:rFonts w:ascii="Calibri" w:hAnsi="Calibri" w:cs="Calibri"/>
          <w:iCs/>
          <w:sz w:val="22"/>
          <w:szCs w:val="22"/>
        </w:rPr>
        <w:t xml:space="preserve"> </w:t>
      </w:r>
      <w:r w:rsidR="007F710E" w:rsidRPr="007D0499">
        <w:rPr>
          <w:rFonts w:ascii="Calibri" w:hAnsi="Calibri" w:cs="Calibri"/>
          <w:b/>
          <w:bCs/>
          <w:iCs/>
          <w:sz w:val="22"/>
          <w:szCs w:val="22"/>
        </w:rPr>
        <w:t>współpracę kadry z jednostkami zagranicznymi</w:t>
      </w:r>
      <w:r w:rsidR="007F710E" w:rsidRPr="00471B73">
        <w:rPr>
          <w:rFonts w:ascii="Calibri" w:hAnsi="Calibri" w:cs="Calibri"/>
          <w:iCs/>
          <w:sz w:val="22"/>
          <w:szCs w:val="22"/>
        </w:rPr>
        <w:t xml:space="preserve">. Umożliwia to wymianę doświadczeń, a docelowo wzrost kompetencji, co bezpośrednio przełoży się nie tylko na jakość kształcenia, ale i na promocję kierunku </w:t>
      </w:r>
      <w:r w:rsidR="001B5A03" w:rsidRPr="00471B73">
        <w:rPr>
          <w:rFonts w:ascii="Calibri" w:hAnsi="Calibri" w:cs="Calibri"/>
          <w:iCs/>
          <w:sz w:val="22"/>
          <w:szCs w:val="22"/>
        </w:rPr>
        <w:t>Biologia</w:t>
      </w:r>
      <w:r w:rsidR="007F710E" w:rsidRPr="00471B73">
        <w:rPr>
          <w:rFonts w:ascii="Calibri" w:hAnsi="Calibri" w:cs="Calibri"/>
          <w:iCs/>
          <w:sz w:val="22"/>
          <w:szCs w:val="22"/>
        </w:rPr>
        <w:t xml:space="preserve">, także poza granicami kraju, przyczyniając się do ewentualnego zwiększenia liczby studentów zagranicznych. </w:t>
      </w:r>
    </w:p>
    <w:p w14:paraId="0780C33A" w14:textId="77777777" w:rsidR="00F73507" w:rsidRPr="00F73507" w:rsidRDefault="00F73507" w:rsidP="00BE517F">
      <w:pPr>
        <w:spacing w:before="120" w:after="120" w:line="290" w:lineRule="exact"/>
        <w:jc w:val="both"/>
        <w:rPr>
          <w:rFonts w:asciiTheme="minorHAnsi" w:hAnsiTheme="minorHAnsi" w:cstheme="minorHAnsi"/>
          <w:sz w:val="22"/>
          <w:szCs w:val="22"/>
        </w:rPr>
      </w:pPr>
      <w:r w:rsidRPr="00F73507">
        <w:rPr>
          <w:rFonts w:asciiTheme="minorHAnsi" w:hAnsiTheme="minorHAnsi" w:cstheme="minorHAnsi"/>
          <w:sz w:val="22"/>
          <w:szCs w:val="22"/>
        </w:rPr>
        <w:t xml:space="preserve">Istotnym elementem rozwoju współpracy międzynarodowej UwS jest realizowanie projektów finansowanych ze środków Narodowej Agencji Wymiany Akademickiej. W ramach jednego z tych projektów utworzone zostało </w:t>
      </w:r>
      <w:r w:rsidRPr="00F91D63">
        <w:rPr>
          <w:rFonts w:asciiTheme="minorHAnsi" w:hAnsiTheme="minorHAnsi" w:cstheme="minorHAnsi"/>
          <w:b/>
          <w:bCs/>
          <w:sz w:val="22"/>
          <w:szCs w:val="22"/>
        </w:rPr>
        <w:t>Welcome Center – Biuro Obsługi Studentów Międzynarodowych</w:t>
      </w:r>
      <w:r w:rsidRPr="00F73507">
        <w:rPr>
          <w:rFonts w:asciiTheme="minorHAnsi" w:hAnsiTheme="minorHAnsi" w:cstheme="minorHAnsi"/>
          <w:sz w:val="22"/>
          <w:szCs w:val="22"/>
        </w:rPr>
        <w:t xml:space="preserve">, które oprócz zapewnienia wsparcia studentom zagranicznym, organizuje przedsięwzięcia typu warsztaty międzykulturowe, spotkania otwarte i działania networkingowe, co przekłada się bezpośrednio na rosnące zainteresowanie studentów mobilnością akademicką oraz doskonalenie kompetencji językowych. </w:t>
      </w:r>
    </w:p>
    <w:p w14:paraId="71CE42A9" w14:textId="3D707E15" w:rsidR="00F73507" w:rsidRPr="00F73507" w:rsidRDefault="00F73507" w:rsidP="00BE517F">
      <w:pPr>
        <w:pStyle w:val="Tekstkomentarza"/>
        <w:spacing w:before="120" w:after="120" w:line="290" w:lineRule="exact"/>
        <w:jc w:val="both"/>
        <w:rPr>
          <w:rFonts w:asciiTheme="minorHAnsi" w:hAnsiTheme="minorHAnsi" w:cstheme="minorHAnsi"/>
          <w:sz w:val="22"/>
          <w:szCs w:val="22"/>
        </w:rPr>
      </w:pPr>
      <w:r w:rsidRPr="00F73507">
        <w:rPr>
          <w:rFonts w:asciiTheme="minorHAnsi" w:hAnsiTheme="minorHAnsi" w:cstheme="minorHAnsi"/>
          <w:sz w:val="22"/>
          <w:szCs w:val="22"/>
        </w:rPr>
        <w:lastRenderedPageBreak/>
        <w:t xml:space="preserve">Aktualnym priorytetem Uniwersytetu w Siedlcach jest </w:t>
      </w:r>
      <w:r w:rsidRPr="00952184">
        <w:rPr>
          <w:rFonts w:asciiTheme="minorHAnsi" w:hAnsiTheme="minorHAnsi" w:cstheme="minorHAnsi"/>
          <w:b/>
          <w:bCs/>
          <w:sz w:val="22"/>
          <w:szCs w:val="22"/>
        </w:rPr>
        <w:t>umiędzynarodowienie procesu kształcenia</w:t>
      </w:r>
      <w:r w:rsidRPr="00F73507">
        <w:rPr>
          <w:rFonts w:asciiTheme="minorHAnsi" w:hAnsiTheme="minorHAnsi" w:cstheme="minorHAnsi"/>
          <w:sz w:val="22"/>
          <w:szCs w:val="22"/>
        </w:rPr>
        <w:t>, w</w:t>
      </w:r>
      <w:r w:rsidR="00A628B1">
        <w:rPr>
          <w:rFonts w:asciiTheme="minorHAnsi" w:hAnsiTheme="minorHAnsi" w:cstheme="minorHAnsi"/>
          <w:sz w:val="22"/>
          <w:szCs w:val="22"/>
        </w:rPr>
        <w:t> </w:t>
      </w:r>
      <w:r w:rsidRPr="00F73507">
        <w:rPr>
          <w:rFonts w:asciiTheme="minorHAnsi" w:hAnsiTheme="minorHAnsi" w:cstheme="minorHAnsi"/>
          <w:sz w:val="22"/>
          <w:szCs w:val="22"/>
        </w:rPr>
        <w:t xml:space="preserve">tym kształcenia na </w:t>
      </w:r>
      <w:r>
        <w:rPr>
          <w:rFonts w:asciiTheme="minorHAnsi" w:hAnsiTheme="minorHAnsi" w:cstheme="minorHAnsi"/>
          <w:sz w:val="22"/>
          <w:szCs w:val="22"/>
        </w:rPr>
        <w:t>kierunku Biologia, studia II stopnia</w:t>
      </w:r>
      <w:r w:rsidRPr="00F73507">
        <w:rPr>
          <w:rFonts w:asciiTheme="minorHAnsi" w:hAnsiTheme="minorHAnsi" w:cstheme="minorHAnsi"/>
          <w:sz w:val="22"/>
          <w:szCs w:val="22"/>
        </w:rPr>
        <w:t>. Podejmowane w tym zakresie działania stanowią spójny system, na który składa się: przygotowanie studentów do uczenia się, a nauczycieli akademickich do nauczania w językach obcych, kształcenie w językach obcych, wspieranie mobilności międzynarodowej, realizacja przedsięwzięć naukowych we współpracy z zagranicznymi ośrodkami naukowymi.</w:t>
      </w:r>
    </w:p>
    <w:p w14:paraId="10E04F40" w14:textId="0517AB27" w:rsidR="00F73507" w:rsidRPr="00F73507" w:rsidRDefault="00F73507" w:rsidP="00BE517F">
      <w:pPr>
        <w:pStyle w:val="Tekstkomentarza"/>
        <w:spacing w:before="120" w:after="120" w:line="290" w:lineRule="exact"/>
        <w:jc w:val="both"/>
        <w:rPr>
          <w:rFonts w:asciiTheme="minorHAnsi" w:hAnsiTheme="minorHAnsi" w:cstheme="minorHAnsi"/>
          <w:b/>
          <w:sz w:val="22"/>
          <w:szCs w:val="22"/>
        </w:rPr>
      </w:pPr>
      <w:r w:rsidRPr="00F73507">
        <w:rPr>
          <w:rFonts w:asciiTheme="minorHAnsi" w:hAnsiTheme="minorHAnsi" w:cstheme="minorHAnsi"/>
          <w:sz w:val="22"/>
          <w:szCs w:val="22"/>
        </w:rPr>
        <w:t xml:space="preserve">Uczelnia systematycznie podejmuje działania mające na celu </w:t>
      </w:r>
      <w:r w:rsidRPr="00A02746">
        <w:rPr>
          <w:rFonts w:asciiTheme="minorHAnsi" w:hAnsiTheme="minorHAnsi" w:cstheme="minorHAnsi"/>
          <w:bCs/>
          <w:sz w:val="22"/>
          <w:szCs w:val="22"/>
        </w:rPr>
        <w:t>przygotowanie nauczycieli akademickich do prowadzenia zajęć w językach obcych</w:t>
      </w:r>
      <w:r w:rsidRPr="00F73507">
        <w:rPr>
          <w:rFonts w:asciiTheme="minorHAnsi" w:hAnsiTheme="minorHAnsi" w:cstheme="minorHAnsi"/>
          <w:sz w:val="22"/>
          <w:szCs w:val="22"/>
        </w:rPr>
        <w:t xml:space="preserve">. W okresie od 1 października 2023 r. do 30 czerwca 2024 r., oferowane były indywidualne konwersacje w języku angielskim z </w:t>
      </w:r>
      <w:r w:rsidRPr="00952184">
        <w:rPr>
          <w:rFonts w:asciiTheme="minorHAnsi" w:hAnsiTheme="minorHAnsi" w:cstheme="minorHAnsi"/>
          <w:i/>
          <w:iCs/>
          <w:sz w:val="22"/>
          <w:szCs w:val="22"/>
        </w:rPr>
        <w:t>native speakerem</w:t>
      </w:r>
      <w:r w:rsidRPr="00F73507">
        <w:rPr>
          <w:rFonts w:asciiTheme="minorHAnsi" w:hAnsiTheme="minorHAnsi" w:cstheme="minorHAnsi"/>
          <w:sz w:val="22"/>
          <w:szCs w:val="22"/>
        </w:rPr>
        <w:t xml:space="preserve"> realizowane przez stypendystkę Fundacji Fulbrighta. Nieodpłatne konwersacje z języka anielskiego dla pracowników i</w:t>
      </w:r>
      <w:r w:rsidR="00A628B1">
        <w:rPr>
          <w:rFonts w:asciiTheme="minorHAnsi" w:hAnsiTheme="minorHAnsi" w:cstheme="minorHAnsi"/>
          <w:b/>
          <w:sz w:val="22"/>
          <w:szCs w:val="22"/>
        </w:rPr>
        <w:t> </w:t>
      </w:r>
      <w:r w:rsidRPr="00F73507">
        <w:rPr>
          <w:rFonts w:asciiTheme="minorHAnsi" w:hAnsiTheme="minorHAnsi" w:cstheme="minorHAnsi"/>
          <w:sz w:val="22"/>
          <w:szCs w:val="22"/>
        </w:rPr>
        <w:t>studentów prowadzone są również przez stypendystów Global Volunteers, którzy w każdym roku akademickim (począwszy od 2021/</w:t>
      </w:r>
      <w:r w:rsidR="00952184" w:rsidRPr="00F91D63">
        <w:rPr>
          <w:rFonts w:asciiTheme="minorHAnsi" w:hAnsiTheme="minorHAnsi" w:cstheme="minorHAnsi"/>
          <w:bCs/>
          <w:sz w:val="22"/>
          <w:szCs w:val="22"/>
        </w:rPr>
        <w:t>20</w:t>
      </w:r>
      <w:r w:rsidRPr="00F73507">
        <w:rPr>
          <w:rFonts w:asciiTheme="minorHAnsi" w:hAnsiTheme="minorHAnsi" w:cstheme="minorHAnsi"/>
          <w:sz w:val="22"/>
          <w:szCs w:val="22"/>
        </w:rPr>
        <w:t xml:space="preserve">22) przyjeżdżają do </w:t>
      </w:r>
      <w:r w:rsidRPr="00F91D63">
        <w:rPr>
          <w:rFonts w:asciiTheme="minorHAnsi" w:hAnsiTheme="minorHAnsi" w:cstheme="minorHAnsi"/>
          <w:sz w:val="22"/>
          <w:szCs w:val="22"/>
        </w:rPr>
        <w:t>UwS</w:t>
      </w:r>
      <w:r w:rsidRPr="00F73507">
        <w:rPr>
          <w:rFonts w:asciiTheme="minorHAnsi" w:hAnsiTheme="minorHAnsi" w:cstheme="minorHAnsi"/>
          <w:sz w:val="22"/>
          <w:szCs w:val="22"/>
        </w:rPr>
        <w:t xml:space="preserve"> na zaproszenie Welcome Center – Biura Obsługi Studentów Międzynarodowych.</w:t>
      </w:r>
    </w:p>
    <w:p w14:paraId="7D26F019" w14:textId="6AF68CC0" w:rsidR="00F53444" w:rsidRDefault="00406EA1" w:rsidP="00BE517F">
      <w:pPr>
        <w:spacing w:after="120" w:line="290" w:lineRule="exact"/>
        <w:jc w:val="both"/>
        <w:rPr>
          <w:rFonts w:ascii="Calibri" w:hAnsi="Calibri" w:cs="Calibri"/>
          <w:iCs/>
          <w:sz w:val="22"/>
          <w:szCs w:val="22"/>
        </w:rPr>
      </w:pPr>
      <w:r w:rsidRPr="00471B73">
        <w:rPr>
          <w:rFonts w:ascii="Calibri" w:hAnsi="Calibri" w:cs="Calibri"/>
          <w:iCs/>
          <w:color w:val="000000" w:themeColor="text1"/>
          <w:sz w:val="22"/>
          <w:szCs w:val="22"/>
        </w:rPr>
        <w:t xml:space="preserve">Studenci mają </w:t>
      </w:r>
      <w:r w:rsidRPr="00F91D63">
        <w:rPr>
          <w:rFonts w:ascii="Calibri" w:hAnsi="Calibri" w:cs="Calibri"/>
          <w:b/>
          <w:bCs/>
          <w:iCs/>
          <w:color w:val="000000" w:themeColor="text1"/>
          <w:sz w:val="22"/>
          <w:szCs w:val="22"/>
        </w:rPr>
        <w:t xml:space="preserve">możliwość </w:t>
      </w:r>
      <w:r w:rsidR="00351AAE" w:rsidRPr="00F91D63">
        <w:rPr>
          <w:rFonts w:ascii="Calibri" w:hAnsi="Calibri" w:cs="Calibri"/>
          <w:b/>
          <w:bCs/>
          <w:iCs/>
          <w:color w:val="000000" w:themeColor="text1"/>
          <w:sz w:val="22"/>
          <w:szCs w:val="22"/>
        </w:rPr>
        <w:t>odbycia części studiów</w:t>
      </w:r>
      <w:r w:rsidRPr="00F91D63">
        <w:rPr>
          <w:rFonts w:ascii="Calibri" w:hAnsi="Calibri" w:cs="Calibri"/>
          <w:b/>
          <w:bCs/>
          <w:iCs/>
          <w:color w:val="000000" w:themeColor="text1"/>
          <w:sz w:val="22"/>
          <w:szCs w:val="22"/>
        </w:rPr>
        <w:t xml:space="preserve"> </w:t>
      </w:r>
      <w:r w:rsidR="00351AAE" w:rsidRPr="00F91D63">
        <w:rPr>
          <w:rFonts w:ascii="Calibri" w:hAnsi="Calibri" w:cs="Calibri"/>
          <w:b/>
          <w:bCs/>
          <w:iCs/>
          <w:color w:val="000000" w:themeColor="text1"/>
          <w:sz w:val="22"/>
          <w:szCs w:val="22"/>
        </w:rPr>
        <w:t xml:space="preserve">biologicznych </w:t>
      </w:r>
      <w:r w:rsidRPr="00F91D63">
        <w:rPr>
          <w:rFonts w:ascii="Calibri" w:hAnsi="Calibri" w:cs="Calibri"/>
          <w:b/>
          <w:bCs/>
          <w:iCs/>
          <w:color w:val="000000" w:themeColor="text1"/>
          <w:sz w:val="22"/>
          <w:szCs w:val="22"/>
        </w:rPr>
        <w:t xml:space="preserve">w wybranej uczelni </w:t>
      </w:r>
      <w:r w:rsidR="00351AAE" w:rsidRPr="00F91D63">
        <w:rPr>
          <w:rFonts w:ascii="Calibri" w:hAnsi="Calibri" w:cs="Calibri"/>
          <w:b/>
          <w:bCs/>
          <w:iCs/>
          <w:color w:val="000000" w:themeColor="text1"/>
          <w:sz w:val="22"/>
          <w:szCs w:val="22"/>
        </w:rPr>
        <w:t>zagranicznej</w:t>
      </w:r>
      <w:r w:rsidR="00351AAE" w:rsidRPr="00471B73">
        <w:rPr>
          <w:rFonts w:ascii="Calibri" w:hAnsi="Calibri" w:cs="Calibri"/>
          <w:iCs/>
          <w:color w:val="000000" w:themeColor="text1"/>
          <w:sz w:val="22"/>
          <w:szCs w:val="22"/>
        </w:rPr>
        <w:t xml:space="preserve"> </w:t>
      </w:r>
      <w:r w:rsidRPr="00471B73">
        <w:rPr>
          <w:rFonts w:ascii="Calibri" w:hAnsi="Calibri" w:cs="Calibri"/>
          <w:iCs/>
          <w:color w:val="000000" w:themeColor="text1"/>
          <w:sz w:val="22"/>
          <w:szCs w:val="22"/>
        </w:rPr>
        <w:t>w</w:t>
      </w:r>
      <w:r w:rsidR="00351AAE" w:rsidRPr="00471B73">
        <w:rPr>
          <w:rFonts w:ascii="Calibri" w:hAnsi="Calibri" w:cs="Calibri"/>
          <w:iCs/>
          <w:color w:val="000000" w:themeColor="text1"/>
          <w:sz w:val="22"/>
          <w:szCs w:val="22"/>
        </w:rPr>
        <w:t> </w:t>
      </w:r>
      <w:r w:rsidRPr="00471B73">
        <w:rPr>
          <w:rFonts w:ascii="Calibri" w:hAnsi="Calibri" w:cs="Calibri"/>
          <w:iCs/>
          <w:color w:val="000000" w:themeColor="text1"/>
          <w:sz w:val="22"/>
          <w:szCs w:val="22"/>
        </w:rPr>
        <w:t>ramach programu Erasmus+</w:t>
      </w:r>
      <w:r w:rsidR="001C5D21" w:rsidRPr="00471B73">
        <w:rPr>
          <w:rFonts w:ascii="Calibri" w:hAnsi="Calibri" w:cs="Calibri"/>
          <w:iCs/>
          <w:color w:val="000000" w:themeColor="text1"/>
          <w:sz w:val="22"/>
          <w:szCs w:val="22"/>
        </w:rPr>
        <w:t xml:space="preserve"> (19 uniwersytetów w dziewięciu krajach</w:t>
      </w:r>
      <w:r w:rsidR="00EE31A2" w:rsidRPr="00471B73">
        <w:rPr>
          <w:rFonts w:ascii="Calibri" w:hAnsi="Calibri" w:cs="Calibri"/>
          <w:iCs/>
          <w:color w:val="000000" w:themeColor="text1"/>
          <w:sz w:val="22"/>
          <w:szCs w:val="22"/>
        </w:rPr>
        <w:t>:</w:t>
      </w:r>
      <w:r w:rsidR="00A644D0" w:rsidRPr="00471B73">
        <w:rPr>
          <w:rFonts w:ascii="Calibri" w:hAnsi="Calibri" w:cs="Calibri"/>
          <w:iCs/>
          <w:color w:val="000000" w:themeColor="text1"/>
          <w:sz w:val="22"/>
          <w:szCs w:val="22"/>
        </w:rPr>
        <w:t xml:space="preserve"> Słowacja, Czechy, Rumunia, Francja, Hiszpania, Łotwa, Włochy, Turcja, Pakistan). </w:t>
      </w:r>
      <w:r w:rsidR="00351AAE" w:rsidRPr="00471B73">
        <w:rPr>
          <w:rFonts w:ascii="Calibri" w:hAnsi="Calibri" w:cs="Calibri"/>
          <w:iCs/>
          <w:color w:val="000000" w:themeColor="text1"/>
          <w:sz w:val="22"/>
          <w:szCs w:val="22"/>
        </w:rPr>
        <w:t xml:space="preserve">Możliwość </w:t>
      </w:r>
      <w:r w:rsidR="00351AAE" w:rsidRPr="00144861">
        <w:rPr>
          <w:rFonts w:ascii="Calibri" w:hAnsi="Calibri" w:cs="Calibri"/>
          <w:iCs/>
          <w:sz w:val="22"/>
          <w:szCs w:val="22"/>
        </w:rPr>
        <w:t>wyjazdów istnieje również dla nauczycieli akademickich. Pełny wykaz uczelni partnerskich dostępny jest w zakładce programu Erasmus+</w:t>
      </w:r>
      <w:r w:rsidR="00777FDE">
        <w:rPr>
          <w:rFonts w:ascii="Calibri" w:hAnsi="Calibri" w:cs="Calibri"/>
          <w:iCs/>
          <w:sz w:val="22"/>
          <w:szCs w:val="22"/>
        </w:rPr>
        <w:t xml:space="preserve">: </w:t>
      </w:r>
      <w:hyperlink r:id="rId50" w:history="1">
        <w:r w:rsidR="00777FDE" w:rsidRPr="00836065">
          <w:rPr>
            <w:rStyle w:val="Hipercze"/>
            <w:rFonts w:cs="Calibri"/>
            <w:iCs/>
            <w:szCs w:val="22"/>
          </w:rPr>
          <w:t>https://www.uws.edu.pl/studenci/program-erasmus/studia-za-granica-erasmus-plus</w:t>
        </w:r>
      </w:hyperlink>
      <w:r w:rsidR="00777FDE">
        <w:t>,</w:t>
      </w:r>
    </w:p>
    <w:p w14:paraId="59D5EAA3" w14:textId="77777777" w:rsidR="00F53444" w:rsidRDefault="0062234F" w:rsidP="00BE517F">
      <w:pPr>
        <w:spacing w:after="120" w:line="290" w:lineRule="exact"/>
        <w:jc w:val="both"/>
        <w:rPr>
          <w:rFonts w:ascii="Calibri" w:hAnsi="Calibri" w:cs="Calibri"/>
          <w:iCs/>
          <w:sz w:val="22"/>
          <w:szCs w:val="22"/>
        </w:rPr>
      </w:pPr>
      <w:hyperlink r:id="rId51" w:history="1">
        <w:r w:rsidR="00F53444" w:rsidRPr="002D0F08">
          <w:rPr>
            <w:rStyle w:val="Hipercze"/>
            <w:rFonts w:cs="Calibri"/>
            <w:iCs/>
            <w:szCs w:val="22"/>
          </w:rPr>
          <w:t>https://www.uws.edu.pl/studenci/program-erasmus/wyjazdy-nauczycieli-akademickich</w:t>
        </w:r>
      </w:hyperlink>
      <w:r w:rsidR="00351AAE" w:rsidRPr="00144861">
        <w:rPr>
          <w:rFonts w:ascii="Calibri" w:hAnsi="Calibri" w:cs="Calibri"/>
          <w:iCs/>
          <w:sz w:val="22"/>
          <w:szCs w:val="22"/>
        </w:rPr>
        <w:t>.</w:t>
      </w:r>
    </w:p>
    <w:p w14:paraId="7E975D48" w14:textId="56DAC3DA" w:rsidR="00351AAE" w:rsidRPr="00144861" w:rsidRDefault="002173FF" w:rsidP="00BE517F">
      <w:pPr>
        <w:spacing w:after="120" w:line="290" w:lineRule="exact"/>
        <w:jc w:val="both"/>
        <w:rPr>
          <w:rFonts w:ascii="Calibri" w:hAnsi="Calibri" w:cs="Calibri"/>
          <w:iCs/>
          <w:sz w:val="22"/>
          <w:szCs w:val="22"/>
        </w:rPr>
      </w:pPr>
      <w:r w:rsidRPr="00144861">
        <w:rPr>
          <w:rFonts w:ascii="Calibri" w:hAnsi="Calibri" w:cs="Calibri"/>
          <w:iCs/>
          <w:sz w:val="22"/>
          <w:szCs w:val="22"/>
        </w:rPr>
        <w:t>Niestety, w</w:t>
      </w:r>
      <w:r w:rsidR="00351AAE" w:rsidRPr="00144861">
        <w:rPr>
          <w:rFonts w:ascii="Calibri" w:hAnsi="Calibri" w:cs="Calibri"/>
          <w:iCs/>
          <w:sz w:val="22"/>
          <w:szCs w:val="22"/>
        </w:rPr>
        <w:t> </w:t>
      </w:r>
      <w:r w:rsidRPr="00144861">
        <w:rPr>
          <w:rFonts w:ascii="Calibri" w:hAnsi="Calibri" w:cs="Calibri"/>
          <w:iCs/>
          <w:sz w:val="22"/>
          <w:szCs w:val="22"/>
        </w:rPr>
        <w:t>ostatnich latach studenci nie korzystają z te</w:t>
      </w:r>
      <w:r w:rsidR="00351AAE" w:rsidRPr="00144861">
        <w:rPr>
          <w:rFonts w:ascii="Calibri" w:hAnsi="Calibri" w:cs="Calibri"/>
          <w:iCs/>
          <w:sz w:val="22"/>
          <w:szCs w:val="22"/>
        </w:rPr>
        <w:t>j możliwości</w:t>
      </w:r>
      <w:r w:rsidRPr="00144861">
        <w:rPr>
          <w:rFonts w:ascii="Calibri" w:hAnsi="Calibri" w:cs="Calibri"/>
          <w:iCs/>
          <w:sz w:val="22"/>
          <w:szCs w:val="22"/>
        </w:rPr>
        <w:t>. Główną przyczyną tego stanu może być sytuacja ekonomiczna studiujących u nas osób</w:t>
      </w:r>
      <w:r w:rsidR="00351AAE" w:rsidRPr="00144861">
        <w:rPr>
          <w:rFonts w:ascii="Calibri" w:hAnsi="Calibri" w:cs="Calibri"/>
          <w:iCs/>
          <w:sz w:val="22"/>
          <w:szCs w:val="22"/>
        </w:rPr>
        <w:t>,</w:t>
      </w:r>
      <w:r w:rsidRPr="00144861">
        <w:rPr>
          <w:rFonts w:ascii="Calibri" w:hAnsi="Calibri" w:cs="Calibri"/>
          <w:iCs/>
          <w:sz w:val="22"/>
          <w:szCs w:val="22"/>
        </w:rPr>
        <w:t xml:space="preserve"> </w:t>
      </w:r>
      <w:r w:rsidR="00351AAE" w:rsidRPr="00144861">
        <w:rPr>
          <w:rFonts w:ascii="Calibri" w:hAnsi="Calibri" w:cs="Calibri"/>
          <w:iCs/>
          <w:sz w:val="22"/>
          <w:szCs w:val="22"/>
        </w:rPr>
        <w:t>z których</w:t>
      </w:r>
      <w:r w:rsidRPr="00144861">
        <w:rPr>
          <w:rFonts w:ascii="Calibri" w:hAnsi="Calibri" w:cs="Calibri"/>
          <w:iCs/>
          <w:sz w:val="22"/>
          <w:szCs w:val="22"/>
        </w:rPr>
        <w:t xml:space="preserve"> większość studiując podejmuje jednocześnie pracę, aby móc się utrzymać. Stypendium wyjazdowe w ramach programu Erasmus+ może być niewystarczające na pokrycie wszystkich kosztów pobytu przez semestr.</w:t>
      </w:r>
      <w:r w:rsidR="00351AAE" w:rsidRPr="00144861">
        <w:rPr>
          <w:rFonts w:ascii="Calibri" w:hAnsi="Calibri" w:cs="Calibri"/>
          <w:iCs/>
          <w:sz w:val="22"/>
          <w:szCs w:val="22"/>
        </w:rPr>
        <w:t xml:space="preserve"> Ponadto borykamy się z</w:t>
      </w:r>
      <w:r w:rsidR="00A628B1">
        <w:rPr>
          <w:rFonts w:ascii="Calibri" w:hAnsi="Calibri" w:cs="Calibri"/>
          <w:iCs/>
          <w:sz w:val="22"/>
          <w:szCs w:val="22"/>
        </w:rPr>
        <w:t> </w:t>
      </w:r>
      <w:r w:rsidR="00351AAE" w:rsidRPr="00144861">
        <w:rPr>
          <w:rFonts w:ascii="Calibri" w:hAnsi="Calibri" w:cs="Calibri"/>
          <w:iCs/>
          <w:sz w:val="22"/>
          <w:szCs w:val="22"/>
        </w:rPr>
        <w:t>małą liczbą kandydatów na kierunek Biologia.</w:t>
      </w:r>
    </w:p>
    <w:p w14:paraId="2AAA6868" w14:textId="77777777" w:rsidR="005A1EDD" w:rsidRDefault="00351AAE" w:rsidP="00BE517F">
      <w:pPr>
        <w:spacing w:after="120" w:line="290" w:lineRule="exact"/>
        <w:jc w:val="both"/>
        <w:rPr>
          <w:rFonts w:ascii="Calibri" w:hAnsi="Calibri" w:cs="Calibri"/>
          <w:iCs/>
          <w:sz w:val="22"/>
          <w:szCs w:val="22"/>
        </w:rPr>
      </w:pPr>
      <w:r w:rsidRPr="00144861">
        <w:rPr>
          <w:rFonts w:ascii="Calibri" w:hAnsi="Calibri" w:cs="Calibri"/>
          <w:iCs/>
          <w:sz w:val="22"/>
          <w:szCs w:val="22"/>
        </w:rPr>
        <w:t xml:space="preserve">Koordynowaniem </w:t>
      </w:r>
      <w:r w:rsidR="00F53444">
        <w:rPr>
          <w:rFonts w:ascii="Calibri" w:hAnsi="Calibri" w:cs="Calibri"/>
          <w:iCs/>
          <w:sz w:val="22"/>
          <w:szCs w:val="22"/>
        </w:rPr>
        <w:t>P</w:t>
      </w:r>
      <w:r w:rsidRPr="00144861">
        <w:rPr>
          <w:rFonts w:ascii="Calibri" w:hAnsi="Calibri" w:cs="Calibri"/>
          <w:iCs/>
          <w:sz w:val="22"/>
          <w:szCs w:val="22"/>
        </w:rPr>
        <w:t xml:space="preserve">rogramu </w:t>
      </w:r>
      <w:r w:rsidR="00F53444">
        <w:rPr>
          <w:rFonts w:ascii="Calibri" w:hAnsi="Calibri" w:cs="Calibri"/>
          <w:iCs/>
          <w:sz w:val="22"/>
          <w:szCs w:val="22"/>
        </w:rPr>
        <w:t xml:space="preserve">Erasmus+ </w:t>
      </w:r>
      <w:r w:rsidRPr="00144861">
        <w:rPr>
          <w:rFonts w:ascii="Calibri" w:hAnsi="Calibri" w:cs="Calibri"/>
          <w:iCs/>
          <w:sz w:val="22"/>
          <w:szCs w:val="22"/>
        </w:rPr>
        <w:t xml:space="preserve">zajmuje się jednostka podlegająca Prorektorowi </w:t>
      </w:r>
      <w:r w:rsidR="00E95603">
        <w:rPr>
          <w:rFonts w:ascii="Calibri" w:hAnsi="Calibri" w:cs="Calibri"/>
          <w:iCs/>
          <w:sz w:val="22"/>
          <w:szCs w:val="22"/>
        </w:rPr>
        <w:t>ds. innowacji</w:t>
      </w:r>
      <w:r w:rsidRPr="00144861">
        <w:rPr>
          <w:rFonts w:ascii="Calibri" w:hAnsi="Calibri" w:cs="Calibri"/>
          <w:iCs/>
          <w:sz w:val="22"/>
          <w:szCs w:val="22"/>
        </w:rPr>
        <w:t xml:space="preserve"> </w:t>
      </w:r>
      <w:r w:rsidR="00E95603">
        <w:rPr>
          <w:rFonts w:ascii="Calibri" w:hAnsi="Calibri" w:cs="Calibri"/>
          <w:iCs/>
          <w:sz w:val="22"/>
          <w:szCs w:val="22"/>
        </w:rPr>
        <w:t>i</w:t>
      </w:r>
      <w:r w:rsidR="00186777">
        <w:rPr>
          <w:rFonts w:ascii="Calibri" w:hAnsi="Calibri" w:cs="Calibri"/>
          <w:iCs/>
          <w:sz w:val="22"/>
          <w:szCs w:val="22"/>
        </w:rPr>
        <w:t> </w:t>
      </w:r>
      <w:r w:rsidR="00E95603">
        <w:rPr>
          <w:rFonts w:ascii="Calibri" w:hAnsi="Calibri" w:cs="Calibri"/>
          <w:iCs/>
          <w:sz w:val="22"/>
          <w:szCs w:val="22"/>
        </w:rPr>
        <w:t xml:space="preserve">współpracy tj. Centrum Współpracy Międzynarodowej </w:t>
      </w:r>
      <w:r w:rsidRPr="00144861">
        <w:rPr>
          <w:rFonts w:ascii="Calibri" w:hAnsi="Calibri" w:cs="Calibri"/>
          <w:iCs/>
          <w:sz w:val="22"/>
          <w:szCs w:val="22"/>
        </w:rPr>
        <w:t xml:space="preserve">w porozumieniu z </w:t>
      </w:r>
      <w:r w:rsidR="00F53444">
        <w:rPr>
          <w:rFonts w:ascii="Calibri" w:hAnsi="Calibri" w:cs="Calibri"/>
          <w:iCs/>
          <w:sz w:val="22"/>
          <w:szCs w:val="22"/>
        </w:rPr>
        <w:t>koordynatorami na poszczególnych wyd</w:t>
      </w:r>
      <w:r w:rsidR="00B852AA">
        <w:rPr>
          <w:rFonts w:ascii="Calibri" w:hAnsi="Calibri" w:cs="Calibri"/>
          <w:iCs/>
          <w:sz w:val="22"/>
          <w:szCs w:val="22"/>
        </w:rPr>
        <w:t>z</w:t>
      </w:r>
      <w:r w:rsidR="00F53444">
        <w:rPr>
          <w:rFonts w:ascii="Calibri" w:hAnsi="Calibri" w:cs="Calibri"/>
          <w:iCs/>
          <w:sz w:val="22"/>
          <w:szCs w:val="22"/>
        </w:rPr>
        <w:t>iałach, w tym</w:t>
      </w:r>
      <w:r w:rsidRPr="00144861">
        <w:rPr>
          <w:rFonts w:ascii="Calibri" w:hAnsi="Calibri" w:cs="Calibri"/>
          <w:iCs/>
          <w:sz w:val="22"/>
          <w:szCs w:val="22"/>
        </w:rPr>
        <w:t xml:space="preserve"> na Wydziale Nauk Ścisłych i Przyrodniczych, który przeprowadza nabór studentów i pracowników do uczestnictwa w Programach w ramach obowiązującego harmonogramu (Załącznik nr 1 i 2 do Zarządzenia Rektora Nr 5/2024,</w:t>
      </w:r>
    </w:p>
    <w:p w14:paraId="0FE28CD8" w14:textId="5DA23E5C" w:rsidR="007447AB" w:rsidRPr="007447AB" w:rsidRDefault="0062234F" w:rsidP="00BE517F">
      <w:pPr>
        <w:spacing w:after="120" w:line="290" w:lineRule="exact"/>
        <w:jc w:val="both"/>
        <w:rPr>
          <w:rFonts w:ascii="Calibri" w:hAnsi="Calibri" w:cs="Calibri"/>
          <w:iCs/>
          <w:sz w:val="22"/>
          <w:szCs w:val="22"/>
        </w:rPr>
      </w:pPr>
      <w:hyperlink r:id="rId52" w:history="1">
        <w:r w:rsidR="005A1EDD" w:rsidRPr="00836065">
          <w:rPr>
            <w:rStyle w:val="Hipercze"/>
            <w:rFonts w:cs="Calibri"/>
            <w:iCs/>
            <w:szCs w:val="22"/>
          </w:rPr>
          <w:t>https://bip.uws.edu.pl/aktprawny/66e1d304f1b8f742340c677b</w:t>
        </w:r>
      </w:hyperlink>
      <w:r w:rsidR="007447AB">
        <w:rPr>
          <w:rFonts w:ascii="Calibri" w:hAnsi="Calibri" w:cs="Calibri"/>
          <w:iCs/>
          <w:sz w:val="22"/>
          <w:szCs w:val="22"/>
        </w:rPr>
        <w:t>).</w:t>
      </w:r>
    </w:p>
    <w:p w14:paraId="7C1E457A" w14:textId="3DE57E4C" w:rsidR="001D41A7" w:rsidRDefault="00351AAE" w:rsidP="00BE517F">
      <w:pPr>
        <w:spacing w:after="120" w:line="290" w:lineRule="exact"/>
        <w:jc w:val="both"/>
        <w:rPr>
          <w:rFonts w:ascii="Calibri" w:hAnsi="Calibri" w:cs="Calibri"/>
          <w:iCs/>
          <w:sz w:val="22"/>
          <w:szCs w:val="22"/>
        </w:rPr>
      </w:pPr>
      <w:r w:rsidRPr="00144861">
        <w:rPr>
          <w:rFonts w:ascii="Calibri" w:hAnsi="Calibri" w:cs="Calibri"/>
          <w:iCs/>
          <w:sz w:val="22"/>
          <w:szCs w:val="22"/>
        </w:rPr>
        <w:t>W celu informowania oraz zachęcania do wyjazdów organizowane są regularne spotkania zarówno z</w:t>
      </w:r>
      <w:r w:rsidR="00F91D63">
        <w:rPr>
          <w:rFonts w:ascii="Calibri" w:hAnsi="Calibri" w:cs="Calibri"/>
          <w:iCs/>
          <w:sz w:val="22"/>
          <w:szCs w:val="22"/>
        </w:rPr>
        <w:t> </w:t>
      </w:r>
      <w:r w:rsidRPr="00144861">
        <w:rPr>
          <w:rFonts w:ascii="Calibri" w:hAnsi="Calibri" w:cs="Calibri"/>
          <w:iCs/>
          <w:sz w:val="22"/>
          <w:szCs w:val="22"/>
        </w:rPr>
        <w:t xml:space="preserve">Uczelnianym, jak i Wydziałowym </w:t>
      </w:r>
      <w:r w:rsidRPr="0080581A">
        <w:rPr>
          <w:rFonts w:ascii="Calibri" w:hAnsi="Calibri" w:cs="Calibri"/>
          <w:iCs/>
          <w:sz w:val="22"/>
          <w:szCs w:val="22"/>
        </w:rPr>
        <w:t xml:space="preserve">Koordynatorem ds. Erasmus+. </w:t>
      </w:r>
      <w:bookmarkStart w:id="46" w:name="_Hlk209427141"/>
      <w:r w:rsidR="005635B4">
        <w:rPr>
          <w:rFonts w:ascii="Calibri" w:hAnsi="Calibri" w:cs="Calibri"/>
          <w:iCs/>
          <w:sz w:val="22"/>
          <w:szCs w:val="22"/>
        </w:rPr>
        <w:t>Na Wydziale Nauk Ścisłych i</w:t>
      </w:r>
      <w:r w:rsidR="00A628B1">
        <w:rPr>
          <w:rFonts w:ascii="Calibri" w:hAnsi="Calibri" w:cs="Calibri"/>
          <w:iCs/>
          <w:sz w:val="22"/>
          <w:szCs w:val="22"/>
        </w:rPr>
        <w:t> </w:t>
      </w:r>
      <w:r w:rsidR="005635B4">
        <w:rPr>
          <w:rFonts w:ascii="Calibri" w:hAnsi="Calibri" w:cs="Calibri"/>
          <w:iCs/>
          <w:sz w:val="22"/>
          <w:szCs w:val="22"/>
        </w:rPr>
        <w:t xml:space="preserve">Przyrodniczych funkcjonuje </w:t>
      </w:r>
      <w:r w:rsidR="00EE43B1">
        <w:rPr>
          <w:rFonts w:ascii="Calibri" w:hAnsi="Calibri" w:cs="Calibri"/>
          <w:iCs/>
          <w:sz w:val="22"/>
          <w:szCs w:val="22"/>
        </w:rPr>
        <w:t xml:space="preserve">również </w:t>
      </w:r>
      <w:r w:rsidR="001D41A7" w:rsidRPr="00952184">
        <w:rPr>
          <w:rFonts w:ascii="Calibri" w:hAnsi="Calibri" w:cs="Calibri"/>
          <w:b/>
          <w:bCs/>
          <w:iCs/>
          <w:sz w:val="22"/>
          <w:szCs w:val="22"/>
        </w:rPr>
        <w:t>Komisja ds. programu Erasmus+</w:t>
      </w:r>
      <w:r w:rsidR="001D41A7">
        <w:rPr>
          <w:rFonts w:ascii="Calibri" w:hAnsi="Calibri" w:cs="Calibri"/>
          <w:iCs/>
          <w:sz w:val="22"/>
          <w:szCs w:val="22"/>
        </w:rPr>
        <w:t xml:space="preserve">, w skład której wchodzą pracownicy ze wszystkich instytutów </w:t>
      </w:r>
      <w:r w:rsidR="007363E7">
        <w:rPr>
          <w:rFonts w:ascii="Calibri" w:hAnsi="Calibri" w:cs="Calibri"/>
          <w:iCs/>
          <w:sz w:val="22"/>
          <w:szCs w:val="22"/>
        </w:rPr>
        <w:t>znajdujących się</w:t>
      </w:r>
      <w:r w:rsidR="001D41A7">
        <w:rPr>
          <w:rFonts w:ascii="Calibri" w:hAnsi="Calibri" w:cs="Calibri"/>
          <w:iCs/>
          <w:sz w:val="22"/>
          <w:szCs w:val="22"/>
        </w:rPr>
        <w:t xml:space="preserve"> na Wydziale (</w:t>
      </w:r>
      <w:r w:rsidR="009625EF">
        <w:rPr>
          <w:rFonts w:ascii="Calibri" w:hAnsi="Calibri" w:cs="Calibri"/>
          <w:iCs/>
          <w:sz w:val="22"/>
          <w:szCs w:val="22"/>
        </w:rPr>
        <w:t>D</w:t>
      </w:r>
      <w:r w:rsidR="009625EF" w:rsidRPr="009625EF">
        <w:rPr>
          <w:rFonts w:ascii="Calibri" w:hAnsi="Calibri" w:cs="Calibri"/>
          <w:iCs/>
          <w:sz w:val="22"/>
          <w:szCs w:val="22"/>
        </w:rPr>
        <w:t xml:space="preserve">ecyzja Nr 2/2021 </w:t>
      </w:r>
      <w:r w:rsidR="009625EF">
        <w:rPr>
          <w:rFonts w:ascii="Calibri" w:hAnsi="Calibri" w:cs="Calibri"/>
          <w:iCs/>
          <w:sz w:val="22"/>
          <w:szCs w:val="22"/>
        </w:rPr>
        <w:t>D</w:t>
      </w:r>
      <w:r w:rsidR="009625EF" w:rsidRPr="009625EF">
        <w:rPr>
          <w:rFonts w:ascii="Calibri" w:hAnsi="Calibri" w:cs="Calibri"/>
          <w:iCs/>
          <w:sz w:val="22"/>
          <w:szCs w:val="22"/>
        </w:rPr>
        <w:t xml:space="preserve">ziekana </w:t>
      </w:r>
      <w:r w:rsidR="009625EF">
        <w:rPr>
          <w:rFonts w:ascii="Calibri" w:hAnsi="Calibri" w:cs="Calibri"/>
          <w:iCs/>
          <w:sz w:val="22"/>
          <w:szCs w:val="22"/>
        </w:rPr>
        <w:t>W</w:t>
      </w:r>
      <w:r w:rsidR="009625EF" w:rsidRPr="009625EF">
        <w:rPr>
          <w:rFonts w:ascii="Calibri" w:hAnsi="Calibri" w:cs="Calibri"/>
          <w:iCs/>
          <w:sz w:val="22"/>
          <w:szCs w:val="22"/>
        </w:rPr>
        <w:t xml:space="preserve">ydziału </w:t>
      </w:r>
      <w:r w:rsidR="009625EF">
        <w:rPr>
          <w:rFonts w:ascii="Calibri" w:hAnsi="Calibri" w:cs="Calibri"/>
          <w:iCs/>
          <w:sz w:val="22"/>
          <w:szCs w:val="22"/>
        </w:rPr>
        <w:t>N</w:t>
      </w:r>
      <w:r w:rsidR="009625EF" w:rsidRPr="009625EF">
        <w:rPr>
          <w:rFonts w:ascii="Calibri" w:hAnsi="Calibri" w:cs="Calibri"/>
          <w:iCs/>
          <w:sz w:val="22"/>
          <w:szCs w:val="22"/>
        </w:rPr>
        <w:t xml:space="preserve">auk </w:t>
      </w:r>
      <w:r w:rsidR="009625EF">
        <w:rPr>
          <w:rFonts w:ascii="Calibri" w:hAnsi="Calibri" w:cs="Calibri"/>
          <w:iCs/>
          <w:sz w:val="22"/>
          <w:szCs w:val="22"/>
        </w:rPr>
        <w:t>Śc</w:t>
      </w:r>
      <w:r w:rsidR="009625EF" w:rsidRPr="009625EF">
        <w:rPr>
          <w:rFonts w:ascii="Calibri" w:hAnsi="Calibri" w:cs="Calibri"/>
          <w:iCs/>
          <w:sz w:val="22"/>
          <w:szCs w:val="22"/>
        </w:rPr>
        <w:t xml:space="preserve">isłych i </w:t>
      </w:r>
      <w:r w:rsidR="009625EF">
        <w:rPr>
          <w:rFonts w:ascii="Calibri" w:hAnsi="Calibri" w:cs="Calibri"/>
          <w:iCs/>
          <w:sz w:val="22"/>
          <w:szCs w:val="22"/>
        </w:rPr>
        <w:t>P</w:t>
      </w:r>
      <w:r w:rsidR="009625EF" w:rsidRPr="009625EF">
        <w:rPr>
          <w:rFonts w:ascii="Calibri" w:hAnsi="Calibri" w:cs="Calibri"/>
          <w:iCs/>
          <w:sz w:val="22"/>
          <w:szCs w:val="22"/>
        </w:rPr>
        <w:t xml:space="preserve">rzyrodniczych </w:t>
      </w:r>
      <w:r w:rsidR="009625EF">
        <w:rPr>
          <w:rFonts w:ascii="Calibri" w:hAnsi="Calibri" w:cs="Calibri"/>
          <w:iCs/>
          <w:sz w:val="22"/>
          <w:szCs w:val="22"/>
        </w:rPr>
        <w:t>U</w:t>
      </w:r>
      <w:r w:rsidR="009625EF" w:rsidRPr="009625EF">
        <w:rPr>
          <w:rFonts w:ascii="Calibri" w:hAnsi="Calibri" w:cs="Calibri"/>
          <w:iCs/>
          <w:sz w:val="22"/>
          <w:szCs w:val="22"/>
        </w:rPr>
        <w:t xml:space="preserve">niwersytetu </w:t>
      </w:r>
      <w:r w:rsidR="009625EF">
        <w:rPr>
          <w:rFonts w:ascii="Calibri" w:hAnsi="Calibri" w:cs="Calibri"/>
          <w:iCs/>
          <w:sz w:val="22"/>
          <w:szCs w:val="22"/>
        </w:rPr>
        <w:t>P</w:t>
      </w:r>
      <w:r w:rsidR="009625EF" w:rsidRPr="009625EF">
        <w:rPr>
          <w:rFonts w:ascii="Calibri" w:hAnsi="Calibri" w:cs="Calibri"/>
          <w:iCs/>
          <w:sz w:val="22"/>
          <w:szCs w:val="22"/>
        </w:rPr>
        <w:t>rzyrodniczo-</w:t>
      </w:r>
      <w:r w:rsidR="009625EF">
        <w:rPr>
          <w:rFonts w:ascii="Calibri" w:hAnsi="Calibri" w:cs="Calibri"/>
          <w:iCs/>
          <w:sz w:val="22"/>
          <w:szCs w:val="22"/>
        </w:rPr>
        <w:t>H</w:t>
      </w:r>
      <w:r w:rsidR="009625EF" w:rsidRPr="009625EF">
        <w:rPr>
          <w:rFonts w:ascii="Calibri" w:hAnsi="Calibri" w:cs="Calibri"/>
          <w:iCs/>
          <w:sz w:val="22"/>
          <w:szCs w:val="22"/>
        </w:rPr>
        <w:t xml:space="preserve">umanistycznego w </w:t>
      </w:r>
      <w:r w:rsidR="009625EF">
        <w:rPr>
          <w:rFonts w:ascii="Calibri" w:hAnsi="Calibri" w:cs="Calibri"/>
          <w:iCs/>
          <w:sz w:val="22"/>
          <w:szCs w:val="22"/>
        </w:rPr>
        <w:t>S</w:t>
      </w:r>
      <w:r w:rsidR="009625EF" w:rsidRPr="009625EF">
        <w:rPr>
          <w:rFonts w:ascii="Calibri" w:hAnsi="Calibri" w:cs="Calibri"/>
          <w:iCs/>
          <w:sz w:val="22"/>
          <w:szCs w:val="22"/>
        </w:rPr>
        <w:t>iedlcach z</w:t>
      </w:r>
      <w:r w:rsidR="00A628B1">
        <w:rPr>
          <w:rFonts w:ascii="Calibri" w:hAnsi="Calibri" w:cs="Calibri"/>
          <w:iCs/>
          <w:sz w:val="22"/>
          <w:szCs w:val="22"/>
        </w:rPr>
        <w:t> </w:t>
      </w:r>
      <w:r w:rsidR="009625EF" w:rsidRPr="009625EF">
        <w:rPr>
          <w:rFonts w:ascii="Calibri" w:hAnsi="Calibri" w:cs="Calibri"/>
          <w:iCs/>
          <w:sz w:val="22"/>
          <w:szCs w:val="22"/>
        </w:rPr>
        <w:t>dnia 19 maja 2021 r</w:t>
      </w:r>
      <w:r w:rsidR="00952184">
        <w:rPr>
          <w:rFonts w:ascii="Calibri" w:hAnsi="Calibri" w:cs="Calibri"/>
          <w:iCs/>
          <w:sz w:val="22"/>
          <w:szCs w:val="22"/>
        </w:rPr>
        <w:t>.</w:t>
      </w:r>
      <w:r w:rsidR="009625EF" w:rsidRPr="009625EF">
        <w:rPr>
          <w:rFonts w:ascii="Calibri" w:hAnsi="Calibri" w:cs="Calibri"/>
          <w:iCs/>
          <w:sz w:val="22"/>
          <w:szCs w:val="22"/>
        </w:rPr>
        <w:t xml:space="preserve"> w sprawie powołania Komisji ds. programu Erasmus+ na Wydziale Nauk Ścisłych i</w:t>
      </w:r>
      <w:r w:rsidR="00A628B1">
        <w:rPr>
          <w:rFonts w:ascii="Calibri" w:hAnsi="Calibri" w:cs="Calibri"/>
          <w:iCs/>
          <w:sz w:val="22"/>
          <w:szCs w:val="22"/>
        </w:rPr>
        <w:t> </w:t>
      </w:r>
      <w:r w:rsidR="009625EF" w:rsidRPr="009625EF">
        <w:rPr>
          <w:rFonts w:ascii="Calibri" w:hAnsi="Calibri" w:cs="Calibri"/>
          <w:iCs/>
          <w:sz w:val="22"/>
          <w:szCs w:val="22"/>
        </w:rPr>
        <w:t>Przyrodniczych</w:t>
      </w:r>
      <w:r w:rsidR="00204BB0">
        <w:rPr>
          <w:rFonts w:ascii="Calibri" w:hAnsi="Calibri" w:cs="Calibri"/>
          <w:iCs/>
          <w:sz w:val="22"/>
          <w:szCs w:val="22"/>
        </w:rPr>
        <w:t>;</w:t>
      </w:r>
      <w:r w:rsidR="009625EF">
        <w:rPr>
          <w:rFonts w:ascii="Calibri" w:hAnsi="Calibri" w:cs="Calibri"/>
          <w:iCs/>
          <w:sz w:val="22"/>
          <w:szCs w:val="22"/>
        </w:rPr>
        <w:t xml:space="preserve"> </w:t>
      </w:r>
      <w:r w:rsidR="009625EF" w:rsidRPr="009625EF">
        <w:rPr>
          <w:rFonts w:ascii="Calibri" w:hAnsi="Calibri" w:cs="Calibri"/>
          <w:iCs/>
          <w:sz w:val="22"/>
          <w:szCs w:val="22"/>
        </w:rPr>
        <w:t>Decyzja nr 17/2024</w:t>
      </w:r>
      <w:r w:rsidR="009625EF">
        <w:rPr>
          <w:rFonts w:ascii="Calibri" w:hAnsi="Calibri" w:cs="Calibri"/>
          <w:iCs/>
          <w:sz w:val="22"/>
          <w:szCs w:val="22"/>
        </w:rPr>
        <w:t xml:space="preserve"> </w:t>
      </w:r>
      <w:r w:rsidR="009625EF" w:rsidRPr="009625EF">
        <w:rPr>
          <w:rFonts w:ascii="Calibri" w:hAnsi="Calibri" w:cs="Calibri"/>
          <w:iCs/>
          <w:sz w:val="22"/>
          <w:szCs w:val="22"/>
        </w:rPr>
        <w:t>Dziekana Wydziału Nauk Ścisłych i Przyrodniczych</w:t>
      </w:r>
      <w:r w:rsidR="009625EF">
        <w:rPr>
          <w:rFonts w:ascii="Calibri" w:hAnsi="Calibri" w:cs="Calibri"/>
          <w:iCs/>
          <w:sz w:val="22"/>
          <w:szCs w:val="22"/>
        </w:rPr>
        <w:t xml:space="preserve"> </w:t>
      </w:r>
      <w:r w:rsidR="009625EF" w:rsidRPr="009625EF">
        <w:rPr>
          <w:rFonts w:ascii="Calibri" w:hAnsi="Calibri" w:cs="Calibri"/>
          <w:iCs/>
          <w:sz w:val="22"/>
          <w:szCs w:val="22"/>
        </w:rPr>
        <w:t>Uniwersytetu w</w:t>
      </w:r>
      <w:r w:rsidR="00A628B1">
        <w:rPr>
          <w:rFonts w:ascii="Calibri" w:hAnsi="Calibri" w:cs="Calibri"/>
          <w:iCs/>
          <w:sz w:val="22"/>
          <w:szCs w:val="22"/>
        </w:rPr>
        <w:t> </w:t>
      </w:r>
      <w:r w:rsidR="009625EF" w:rsidRPr="009625EF">
        <w:rPr>
          <w:rFonts w:ascii="Calibri" w:hAnsi="Calibri" w:cs="Calibri"/>
          <w:iCs/>
          <w:sz w:val="22"/>
          <w:szCs w:val="22"/>
        </w:rPr>
        <w:t>Siedlcach</w:t>
      </w:r>
      <w:r w:rsidR="009625EF">
        <w:rPr>
          <w:rFonts w:ascii="Calibri" w:hAnsi="Calibri" w:cs="Calibri"/>
          <w:iCs/>
          <w:sz w:val="22"/>
          <w:szCs w:val="22"/>
        </w:rPr>
        <w:t xml:space="preserve"> </w:t>
      </w:r>
      <w:r w:rsidR="009625EF" w:rsidRPr="009625EF">
        <w:rPr>
          <w:rFonts w:ascii="Calibri" w:hAnsi="Calibri" w:cs="Calibri"/>
          <w:iCs/>
          <w:sz w:val="22"/>
          <w:szCs w:val="22"/>
        </w:rPr>
        <w:t>z dnia 18 listopada 2024 r</w:t>
      </w:r>
      <w:r w:rsidR="00D708D7">
        <w:rPr>
          <w:rFonts w:ascii="Calibri" w:hAnsi="Calibri" w:cs="Calibri"/>
          <w:iCs/>
          <w:sz w:val="22"/>
          <w:szCs w:val="22"/>
        </w:rPr>
        <w:t>.</w:t>
      </w:r>
      <w:r w:rsidR="009625EF">
        <w:rPr>
          <w:rFonts w:ascii="Calibri" w:hAnsi="Calibri" w:cs="Calibri"/>
          <w:iCs/>
          <w:sz w:val="22"/>
          <w:szCs w:val="22"/>
        </w:rPr>
        <w:t xml:space="preserve"> </w:t>
      </w:r>
      <w:r w:rsidR="009625EF" w:rsidRPr="009625EF">
        <w:rPr>
          <w:rFonts w:ascii="Calibri" w:hAnsi="Calibri" w:cs="Calibri"/>
          <w:iCs/>
          <w:sz w:val="22"/>
          <w:szCs w:val="22"/>
        </w:rPr>
        <w:t>w sprawie zmiany w składzie Komisji ds. programu Erasmus+</w:t>
      </w:r>
      <w:r w:rsidR="009625EF">
        <w:rPr>
          <w:rFonts w:ascii="Calibri" w:hAnsi="Calibri" w:cs="Calibri"/>
          <w:iCs/>
          <w:sz w:val="22"/>
          <w:szCs w:val="22"/>
        </w:rPr>
        <w:t xml:space="preserve">; </w:t>
      </w:r>
      <w:hyperlink r:id="rId53" w:history="1">
        <w:r w:rsidR="00C1049D" w:rsidRPr="004C3AB0">
          <w:rPr>
            <w:rStyle w:val="Hipercze"/>
            <w:rFonts w:cs="Calibri"/>
            <w:szCs w:val="22"/>
          </w:rPr>
          <w:t>https://wsp.uws.edu.pl/images/wnsp_2024/doc/decyzja_nr_17_2024.pdf</w:t>
        </w:r>
      </w:hyperlink>
      <w:r w:rsidR="009625EF">
        <w:rPr>
          <w:rFonts w:ascii="Calibri" w:hAnsi="Calibri" w:cs="Calibri"/>
          <w:iCs/>
          <w:sz w:val="22"/>
          <w:szCs w:val="22"/>
        </w:rPr>
        <w:t>).</w:t>
      </w:r>
      <w:r w:rsidR="0024234B">
        <w:rPr>
          <w:rFonts w:ascii="Calibri" w:hAnsi="Calibri" w:cs="Calibri"/>
          <w:iCs/>
          <w:sz w:val="22"/>
          <w:szCs w:val="22"/>
        </w:rPr>
        <w:t xml:space="preserve"> </w:t>
      </w:r>
      <w:bookmarkEnd w:id="46"/>
      <w:r w:rsidR="0024234B">
        <w:rPr>
          <w:rFonts w:ascii="Calibri" w:hAnsi="Calibri" w:cs="Calibri"/>
          <w:iCs/>
          <w:sz w:val="22"/>
          <w:szCs w:val="22"/>
        </w:rPr>
        <w:t xml:space="preserve">Do zadań komisji należy m.in. </w:t>
      </w:r>
      <w:r w:rsidR="0024234B" w:rsidRPr="0024234B">
        <w:rPr>
          <w:rFonts w:ascii="Calibri" w:hAnsi="Calibri" w:cs="Calibri"/>
          <w:iCs/>
          <w:sz w:val="22"/>
          <w:szCs w:val="22"/>
        </w:rPr>
        <w:t>prowadzenie działalności informacyjnej dotyczącej programu Erasmus+ wśród pracowników i</w:t>
      </w:r>
      <w:r w:rsidR="00ED2A09">
        <w:rPr>
          <w:rFonts w:ascii="Calibri" w:hAnsi="Calibri" w:cs="Calibri"/>
          <w:iCs/>
          <w:sz w:val="22"/>
          <w:szCs w:val="22"/>
        </w:rPr>
        <w:t> </w:t>
      </w:r>
      <w:r w:rsidR="0024234B" w:rsidRPr="0024234B">
        <w:rPr>
          <w:rFonts w:ascii="Calibri" w:hAnsi="Calibri" w:cs="Calibri"/>
          <w:iCs/>
          <w:sz w:val="22"/>
          <w:szCs w:val="22"/>
        </w:rPr>
        <w:t xml:space="preserve">studentów Wydziału </w:t>
      </w:r>
      <w:r w:rsidR="0024234B">
        <w:rPr>
          <w:rFonts w:ascii="Calibri" w:hAnsi="Calibri" w:cs="Calibri"/>
          <w:iCs/>
          <w:sz w:val="22"/>
          <w:szCs w:val="22"/>
        </w:rPr>
        <w:t xml:space="preserve">oraz </w:t>
      </w:r>
      <w:r w:rsidR="0024234B" w:rsidRPr="0024234B">
        <w:rPr>
          <w:rFonts w:ascii="Calibri" w:hAnsi="Calibri" w:cs="Calibri"/>
          <w:iCs/>
          <w:sz w:val="22"/>
          <w:szCs w:val="22"/>
        </w:rPr>
        <w:t xml:space="preserve">nadzorowanie przebiegu realizacji wymiany międzynarodowej w ramach </w:t>
      </w:r>
      <w:r w:rsidR="00952184">
        <w:rPr>
          <w:rFonts w:ascii="Calibri" w:hAnsi="Calibri" w:cs="Calibri"/>
          <w:iCs/>
          <w:sz w:val="22"/>
          <w:szCs w:val="22"/>
        </w:rPr>
        <w:t xml:space="preserve">tego </w:t>
      </w:r>
      <w:r w:rsidR="0024234B" w:rsidRPr="0024234B">
        <w:rPr>
          <w:rFonts w:ascii="Calibri" w:hAnsi="Calibri" w:cs="Calibri"/>
          <w:iCs/>
          <w:sz w:val="22"/>
          <w:szCs w:val="22"/>
        </w:rPr>
        <w:t>programu</w:t>
      </w:r>
      <w:r w:rsidR="0024234B">
        <w:rPr>
          <w:rFonts w:ascii="Calibri" w:hAnsi="Calibri" w:cs="Calibri"/>
          <w:iCs/>
          <w:sz w:val="22"/>
          <w:szCs w:val="22"/>
        </w:rPr>
        <w:t>.</w:t>
      </w:r>
    </w:p>
    <w:p w14:paraId="0141ED59" w14:textId="3940A87F" w:rsidR="00351AAE" w:rsidRPr="00857004" w:rsidRDefault="00952184" w:rsidP="00BE517F">
      <w:pPr>
        <w:spacing w:after="120" w:line="290" w:lineRule="exact"/>
        <w:jc w:val="both"/>
        <w:rPr>
          <w:rFonts w:ascii="Calibri" w:hAnsi="Calibri" w:cs="Calibri"/>
          <w:iCs/>
          <w:sz w:val="22"/>
          <w:szCs w:val="22"/>
        </w:rPr>
      </w:pPr>
      <w:r>
        <w:rPr>
          <w:rFonts w:ascii="Calibri" w:hAnsi="Calibri" w:cs="Calibri"/>
          <w:iCs/>
          <w:sz w:val="22"/>
          <w:szCs w:val="22"/>
        </w:rPr>
        <w:t>Na</w:t>
      </w:r>
      <w:r w:rsidR="00351AAE" w:rsidRPr="00857004">
        <w:rPr>
          <w:rFonts w:ascii="Calibri" w:hAnsi="Calibri" w:cs="Calibri"/>
          <w:iCs/>
          <w:sz w:val="22"/>
          <w:szCs w:val="22"/>
        </w:rPr>
        <w:t xml:space="preserve"> bieżąco uaktualniane są informacje na stronie internetowej Uniwersytetu w Siedlcach zawierającej wszystkie niezbędne dokumenty</w:t>
      </w:r>
      <w:r w:rsidR="00857004" w:rsidRPr="00857004">
        <w:rPr>
          <w:rFonts w:ascii="Calibri" w:hAnsi="Calibri" w:cs="Calibri"/>
          <w:iCs/>
          <w:sz w:val="22"/>
          <w:szCs w:val="22"/>
        </w:rPr>
        <w:t xml:space="preserve"> (</w:t>
      </w:r>
      <w:hyperlink r:id="rId54" w:history="1">
        <w:r w:rsidR="00857004" w:rsidRPr="00857004">
          <w:rPr>
            <w:rStyle w:val="Hipercze"/>
            <w:rFonts w:cs="Calibri"/>
            <w:iCs/>
            <w:szCs w:val="22"/>
          </w:rPr>
          <w:t>https://welcome.uws.edu.pl/pl/</w:t>
        </w:r>
      </w:hyperlink>
      <w:r w:rsidR="00857004" w:rsidRPr="00857004">
        <w:rPr>
          <w:rFonts w:ascii="Calibri" w:hAnsi="Calibri" w:cs="Calibri"/>
          <w:iCs/>
          <w:sz w:val="22"/>
          <w:szCs w:val="22"/>
        </w:rPr>
        <w:t>)</w:t>
      </w:r>
      <w:r w:rsidR="00351AAE" w:rsidRPr="00857004">
        <w:rPr>
          <w:rFonts w:ascii="Calibri" w:hAnsi="Calibri" w:cs="Calibri"/>
          <w:iCs/>
          <w:sz w:val="22"/>
          <w:szCs w:val="22"/>
        </w:rPr>
        <w:t xml:space="preserve">. Informacje o naborach ukazują się </w:t>
      </w:r>
      <w:r w:rsidR="00351AAE" w:rsidRPr="00857004">
        <w:rPr>
          <w:rFonts w:ascii="Calibri" w:hAnsi="Calibri" w:cs="Calibri"/>
          <w:iCs/>
          <w:sz w:val="22"/>
          <w:szCs w:val="22"/>
        </w:rPr>
        <w:lastRenderedPageBreak/>
        <w:t>systematycznie także na stronach internetowych Wydziału Nauk Ścisłych i Przyrodniczych</w:t>
      </w:r>
      <w:r w:rsidR="00F53444" w:rsidRPr="00857004">
        <w:rPr>
          <w:rFonts w:ascii="Calibri" w:hAnsi="Calibri" w:cs="Calibri"/>
          <w:iCs/>
          <w:sz w:val="22"/>
          <w:szCs w:val="22"/>
        </w:rPr>
        <w:t xml:space="preserve"> a niezależnie od tego </w:t>
      </w:r>
      <w:r w:rsidR="00D75E84">
        <w:rPr>
          <w:rFonts w:ascii="Calibri" w:hAnsi="Calibri" w:cs="Calibri"/>
          <w:iCs/>
          <w:sz w:val="22"/>
          <w:szCs w:val="22"/>
        </w:rPr>
        <w:t xml:space="preserve">członkowie wydziałowej </w:t>
      </w:r>
      <w:r w:rsidR="00D75E84" w:rsidRPr="009625EF">
        <w:rPr>
          <w:rFonts w:ascii="Calibri" w:hAnsi="Calibri" w:cs="Calibri"/>
          <w:iCs/>
          <w:sz w:val="22"/>
          <w:szCs w:val="22"/>
        </w:rPr>
        <w:t>Komisji ds. programu Erasmus+</w:t>
      </w:r>
      <w:r w:rsidR="00D75E84">
        <w:rPr>
          <w:rFonts w:ascii="Calibri" w:hAnsi="Calibri" w:cs="Calibri"/>
          <w:iCs/>
          <w:sz w:val="22"/>
          <w:szCs w:val="22"/>
        </w:rPr>
        <w:t xml:space="preserve"> </w:t>
      </w:r>
      <w:r w:rsidR="00F53444" w:rsidRPr="00857004">
        <w:rPr>
          <w:rFonts w:ascii="Calibri" w:hAnsi="Calibri" w:cs="Calibri"/>
          <w:iCs/>
          <w:sz w:val="22"/>
          <w:szCs w:val="22"/>
        </w:rPr>
        <w:t>na bieżąco informuj</w:t>
      </w:r>
      <w:r w:rsidR="00D75E84">
        <w:rPr>
          <w:rFonts w:ascii="Calibri" w:hAnsi="Calibri" w:cs="Calibri"/>
          <w:iCs/>
          <w:sz w:val="22"/>
          <w:szCs w:val="22"/>
        </w:rPr>
        <w:t>ą</w:t>
      </w:r>
      <w:r w:rsidR="00F53444" w:rsidRPr="00857004">
        <w:rPr>
          <w:rFonts w:ascii="Calibri" w:hAnsi="Calibri" w:cs="Calibri"/>
          <w:iCs/>
          <w:sz w:val="22"/>
          <w:szCs w:val="22"/>
        </w:rPr>
        <w:t xml:space="preserve"> studentów o</w:t>
      </w:r>
      <w:r w:rsidR="00A628B1">
        <w:rPr>
          <w:rFonts w:ascii="Calibri" w:hAnsi="Calibri" w:cs="Calibri"/>
          <w:iCs/>
          <w:sz w:val="22"/>
          <w:szCs w:val="22"/>
        </w:rPr>
        <w:t> </w:t>
      </w:r>
      <w:r w:rsidR="00F53444" w:rsidRPr="00857004">
        <w:rPr>
          <w:rFonts w:ascii="Calibri" w:hAnsi="Calibri" w:cs="Calibri"/>
          <w:iCs/>
          <w:sz w:val="22"/>
          <w:szCs w:val="22"/>
        </w:rPr>
        <w:t>aktualnych możliwościach wymiany akademickiej.</w:t>
      </w:r>
    </w:p>
    <w:p w14:paraId="5ECCFED7" w14:textId="673C7D3F" w:rsidR="002963F9" w:rsidRPr="0016508F" w:rsidRDefault="007F710E" w:rsidP="00BE517F">
      <w:pPr>
        <w:spacing w:after="120" w:line="290" w:lineRule="exact"/>
        <w:jc w:val="both"/>
        <w:rPr>
          <w:rFonts w:ascii="Calibri" w:hAnsi="Calibri" w:cs="Calibri"/>
          <w:iCs/>
          <w:sz w:val="22"/>
          <w:szCs w:val="22"/>
        </w:rPr>
      </w:pPr>
      <w:r w:rsidRPr="0080581A">
        <w:rPr>
          <w:rFonts w:ascii="Calibri" w:hAnsi="Calibri" w:cs="Calibri"/>
          <w:iCs/>
          <w:sz w:val="22"/>
          <w:szCs w:val="22"/>
        </w:rPr>
        <w:t xml:space="preserve">Studenci </w:t>
      </w:r>
      <w:r w:rsidR="00406EA1" w:rsidRPr="0080581A">
        <w:rPr>
          <w:rFonts w:ascii="Calibri" w:hAnsi="Calibri" w:cs="Calibri"/>
          <w:iCs/>
          <w:sz w:val="22"/>
          <w:szCs w:val="22"/>
        </w:rPr>
        <w:t>Biologii drugi</w:t>
      </w:r>
      <w:r w:rsidR="00351AAE" w:rsidRPr="0080581A">
        <w:rPr>
          <w:rFonts w:ascii="Calibri" w:hAnsi="Calibri" w:cs="Calibri"/>
          <w:iCs/>
          <w:sz w:val="22"/>
          <w:szCs w:val="22"/>
        </w:rPr>
        <w:t>ego</w:t>
      </w:r>
      <w:r w:rsidR="00406EA1" w:rsidRPr="0080581A">
        <w:rPr>
          <w:rFonts w:ascii="Calibri" w:hAnsi="Calibri" w:cs="Calibri"/>
          <w:iCs/>
          <w:sz w:val="22"/>
          <w:szCs w:val="22"/>
        </w:rPr>
        <w:t xml:space="preserve"> stopni</w:t>
      </w:r>
      <w:r w:rsidR="00B1312D">
        <w:rPr>
          <w:rFonts w:ascii="Calibri" w:hAnsi="Calibri" w:cs="Calibri"/>
          <w:iCs/>
          <w:sz w:val="22"/>
          <w:szCs w:val="22"/>
        </w:rPr>
        <w:t>a</w:t>
      </w:r>
      <w:r w:rsidR="00406EA1" w:rsidRPr="00144861">
        <w:rPr>
          <w:rFonts w:ascii="Calibri" w:hAnsi="Calibri" w:cs="Calibri"/>
          <w:iCs/>
          <w:sz w:val="22"/>
          <w:szCs w:val="22"/>
        </w:rPr>
        <w:t xml:space="preserve"> </w:t>
      </w:r>
      <w:r w:rsidRPr="00144861">
        <w:rPr>
          <w:rFonts w:ascii="Calibri" w:hAnsi="Calibri" w:cs="Calibri"/>
          <w:iCs/>
          <w:sz w:val="22"/>
          <w:szCs w:val="22"/>
        </w:rPr>
        <w:t xml:space="preserve">mają </w:t>
      </w:r>
      <w:r w:rsidR="00406EA1" w:rsidRPr="00144861">
        <w:rPr>
          <w:rFonts w:ascii="Calibri" w:hAnsi="Calibri" w:cs="Calibri"/>
          <w:iCs/>
          <w:sz w:val="22"/>
          <w:szCs w:val="22"/>
        </w:rPr>
        <w:t xml:space="preserve">w programie </w:t>
      </w:r>
      <w:r w:rsidR="00541C3B" w:rsidRPr="00144861">
        <w:rPr>
          <w:rFonts w:ascii="Calibri" w:hAnsi="Calibri" w:cs="Calibri"/>
          <w:iCs/>
          <w:sz w:val="22"/>
          <w:szCs w:val="22"/>
        </w:rPr>
        <w:t xml:space="preserve">obowiązkowy </w:t>
      </w:r>
      <w:r w:rsidR="00406EA1" w:rsidRPr="00144861">
        <w:rPr>
          <w:rFonts w:ascii="Calibri" w:hAnsi="Calibri" w:cs="Calibri"/>
          <w:iCs/>
          <w:sz w:val="22"/>
          <w:szCs w:val="22"/>
        </w:rPr>
        <w:t xml:space="preserve">przedmiot pt. </w:t>
      </w:r>
      <w:r w:rsidR="00406EA1" w:rsidRPr="007C45C4">
        <w:rPr>
          <w:rFonts w:ascii="Calibri" w:hAnsi="Calibri" w:cs="Calibri"/>
          <w:b/>
          <w:bCs/>
          <w:i/>
          <w:sz w:val="22"/>
          <w:szCs w:val="22"/>
        </w:rPr>
        <w:t xml:space="preserve">Język angielski </w:t>
      </w:r>
      <w:r w:rsidR="00511387" w:rsidRPr="007C45C4">
        <w:rPr>
          <w:rFonts w:ascii="Calibri" w:hAnsi="Calibri" w:cs="Calibri"/>
          <w:b/>
          <w:bCs/>
          <w:i/>
          <w:sz w:val="22"/>
          <w:szCs w:val="22"/>
        </w:rPr>
        <w:t>specjalistyczny</w:t>
      </w:r>
      <w:r w:rsidR="00511387" w:rsidRPr="00144861">
        <w:rPr>
          <w:rFonts w:ascii="Calibri" w:hAnsi="Calibri" w:cs="Calibri"/>
          <w:iCs/>
          <w:sz w:val="22"/>
          <w:szCs w:val="22"/>
        </w:rPr>
        <w:t xml:space="preserve"> </w:t>
      </w:r>
      <w:r w:rsidR="00406EA1" w:rsidRPr="00144861">
        <w:rPr>
          <w:rFonts w:ascii="Calibri" w:hAnsi="Calibri" w:cs="Calibri"/>
          <w:iCs/>
          <w:sz w:val="22"/>
          <w:szCs w:val="22"/>
        </w:rPr>
        <w:t>(</w:t>
      </w:r>
      <w:r w:rsidR="00541C3B" w:rsidRPr="00144861">
        <w:rPr>
          <w:rFonts w:ascii="Calibri" w:hAnsi="Calibri" w:cs="Calibri"/>
          <w:iCs/>
          <w:sz w:val="22"/>
          <w:szCs w:val="22"/>
        </w:rPr>
        <w:t xml:space="preserve">w </w:t>
      </w:r>
      <w:r w:rsidR="00406EA1" w:rsidRPr="00144861">
        <w:rPr>
          <w:rFonts w:ascii="Calibri" w:hAnsi="Calibri" w:cs="Calibri"/>
          <w:iCs/>
          <w:sz w:val="22"/>
          <w:szCs w:val="22"/>
        </w:rPr>
        <w:t>wymiar</w:t>
      </w:r>
      <w:r w:rsidR="00541C3B" w:rsidRPr="00144861">
        <w:rPr>
          <w:rFonts w:ascii="Calibri" w:hAnsi="Calibri" w:cs="Calibri"/>
          <w:iCs/>
          <w:sz w:val="22"/>
          <w:szCs w:val="22"/>
        </w:rPr>
        <w:t>ze</w:t>
      </w:r>
      <w:r w:rsidR="00406EA1" w:rsidRPr="00144861">
        <w:rPr>
          <w:rFonts w:ascii="Calibri" w:hAnsi="Calibri" w:cs="Calibri"/>
          <w:iCs/>
          <w:sz w:val="22"/>
          <w:szCs w:val="22"/>
        </w:rPr>
        <w:t xml:space="preserve"> 30 godzin ćwiczeń </w:t>
      </w:r>
      <w:r w:rsidR="00A644D0" w:rsidRPr="00144861">
        <w:rPr>
          <w:rFonts w:ascii="Calibri" w:hAnsi="Calibri" w:cs="Calibri"/>
          <w:iCs/>
          <w:sz w:val="22"/>
          <w:szCs w:val="22"/>
        </w:rPr>
        <w:t xml:space="preserve">audytoryjnych </w:t>
      </w:r>
      <w:r w:rsidR="00406EA1" w:rsidRPr="00144861">
        <w:rPr>
          <w:rFonts w:ascii="Calibri" w:hAnsi="Calibri" w:cs="Calibri"/>
          <w:iCs/>
          <w:sz w:val="22"/>
          <w:szCs w:val="22"/>
        </w:rPr>
        <w:t>na studiach stacjonarnych</w:t>
      </w:r>
      <w:r w:rsidR="00A644D0" w:rsidRPr="00144861">
        <w:rPr>
          <w:rFonts w:ascii="Calibri" w:hAnsi="Calibri" w:cs="Calibri"/>
          <w:iCs/>
          <w:sz w:val="22"/>
          <w:szCs w:val="22"/>
        </w:rPr>
        <w:t xml:space="preserve"> i 18 godzin </w:t>
      </w:r>
      <w:r w:rsidR="00406EA1" w:rsidRPr="00144861">
        <w:rPr>
          <w:rFonts w:ascii="Calibri" w:hAnsi="Calibri" w:cs="Calibri"/>
          <w:iCs/>
          <w:sz w:val="22"/>
          <w:szCs w:val="22"/>
        </w:rPr>
        <w:t xml:space="preserve">na studiach niestacjonarnych, </w:t>
      </w:r>
      <w:r w:rsidR="00F5271E" w:rsidRPr="00144861">
        <w:rPr>
          <w:rFonts w:ascii="Calibri" w:hAnsi="Calibri" w:cs="Calibri"/>
          <w:iCs/>
          <w:sz w:val="22"/>
          <w:szCs w:val="22"/>
        </w:rPr>
        <w:t>2</w:t>
      </w:r>
      <w:r w:rsidR="00406EA1" w:rsidRPr="00144861">
        <w:rPr>
          <w:rFonts w:ascii="Calibri" w:hAnsi="Calibri" w:cs="Calibri"/>
          <w:iCs/>
          <w:sz w:val="22"/>
          <w:szCs w:val="22"/>
        </w:rPr>
        <w:t xml:space="preserve"> ECTS).</w:t>
      </w:r>
      <w:r w:rsidR="00511387" w:rsidRPr="00144861">
        <w:rPr>
          <w:rFonts w:ascii="Calibri" w:hAnsi="Calibri" w:cs="Calibri"/>
          <w:iCs/>
          <w:sz w:val="22"/>
          <w:szCs w:val="22"/>
        </w:rPr>
        <w:t xml:space="preserve"> </w:t>
      </w:r>
      <w:r w:rsidR="002F1225" w:rsidRPr="0016508F">
        <w:rPr>
          <w:rFonts w:ascii="Calibri" w:hAnsi="Calibri" w:cs="Calibri"/>
          <w:iCs/>
          <w:sz w:val="22"/>
          <w:szCs w:val="22"/>
        </w:rPr>
        <w:t xml:space="preserve">Umożliwia to studentom nabycie wiedzy i umiejętności z zakresu posługiwania się biologicznym językiem angielskim, ze szczególnym uwzględnieniem słownictwa specjalistycznego. </w:t>
      </w:r>
      <w:r w:rsidR="00694ED8" w:rsidRPr="0016508F">
        <w:rPr>
          <w:rFonts w:ascii="Calibri" w:hAnsi="Calibri" w:cs="Calibri"/>
          <w:iCs/>
          <w:sz w:val="22"/>
          <w:szCs w:val="22"/>
        </w:rPr>
        <w:t xml:space="preserve">Weryfikacja efektów uczenia się w ramach tego przedmiotu odbywa się </w:t>
      </w:r>
      <w:r w:rsidR="002F1225" w:rsidRPr="0016508F">
        <w:rPr>
          <w:rFonts w:ascii="Calibri" w:hAnsi="Calibri" w:cs="Calibri"/>
          <w:iCs/>
          <w:sz w:val="22"/>
          <w:szCs w:val="22"/>
        </w:rPr>
        <w:t xml:space="preserve">m.in. </w:t>
      </w:r>
      <w:r w:rsidR="00694ED8" w:rsidRPr="0016508F">
        <w:rPr>
          <w:rFonts w:ascii="Calibri" w:hAnsi="Calibri" w:cs="Calibri"/>
          <w:iCs/>
          <w:sz w:val="22"/>
          <w:szCs w:val="22"/>
        </w:rPr>
        <w:t xml:space="preserve">poprzez: </w:t>
      </w:r>
      <w:r w:rsidR="002F1225" w:rsidRPr="0016508F">
        <w:rPr>
          <w:rFonts w:ascii="Calibri" w:hAnsi="Calibri" w:cs="Calibri"/>
          <w:iCs/>
          <w:sz w:val="22"/>
          <w:szCs w:val="22"/>
        </w:rPr>
        <w:t>kolokwium pisemne, sprawdzanie rozumienia tekstu czytanego (</w:t>
      </w:r>
      <w:r w:rsidR="002F1225" w:rsidRPr="00952184">
        <w:rPr>
          <w:rFonts w:ascii="Calibri" w:hAnsi="Calibri" w:cs="Calibri"/>
          <w:i/>
          <w:sz w:val="22"/>
          <w:szCs w:val="22"/>
        </w:rPr>
        <w:t>true/false</w:t>
      </w:r>
      <w:r w:rsidR="002F1225" w:rsidRPr="0016508F">
        <w:rPr>
          <w:rFonts w:ascii="Calibri" w:hAnsi="Calibri" w:cs="Calibri"/>
          <w:iCs/>
          <w:sz w:val="22"/>
          <w:szCs w:val="22"/>
        </w:rPr>
        <w:t xml:space="preserve">, </w:t>
      </w:r>
      <w:r w:rsidR="002F1225" w:rsidRPr="00952184">
        <w:rPr>
          <w:rFonts w:ascii="Calibri" w:hAnsi="Calibri" w:cs="Calibri"/>
          <w:i/>
          <w:sz w:val="22"/>
          <w:szCs w:val="22"/>
        </w:rPr>
        <w:t>multiple choice</w:t>
      </w:r>
      <w:r w:rsidR="002F1225" w:rsidRPr="0016508F">
        <w:rPr>
          <w:rFonts w:ascii="Calibri" w:hAnsi="Calibri" w:cs="Calibri"/>
          <w:iCs/>
          <w:sz w:val="22"/>
          <w:szCs w:val="22"/>
        </w:rPr>
        <w:t xml:space="preserve">, </w:t>
      </w:r>
      <w:r w:rsidR="002F1225" w:rsidRPr="00952184">
        <w:rPr>
          <w:rFonts w:ascii="Calibri" w:hAnsi="Calibri" w:cs="Calibri"/>
          <w:i/>
          <w:sz w:val="22"/>
          <w:szCs w:val="22"/>
        </w:rPr>
        <w:t>short answer</w:t>
      </w:r>
      <w:r w:rsidR="002F1225" w:rsidRPr="0016508F">
        <w:rPr>
          <w:rFonts w:ascii="Calibri" w:hAnsi="Calibri" w:cs="Calibri"/>
          <w:iCs/>
          <w:sz w:val="22"/>
          <w:szCs w:val="22"/>
        </w:rPr>
        <w:t xml:space="preserve">), analizę i streszczenie tekstów biologicznych, ustną </w:t>
      </w:r>
      <w:r w:rsidR="005F250D" w:rsidRPr="0016508F">
        <w:rPr>
          <w:rFonts w:ascii="Calibri" w:hAnsi="Calibri" w:cs="Calibri"/>
          <w:iCs/>
          <w:sz w:val="22"/>
          <w:szCs w:val="22"/>
        </w:rPr>
        <w:t>wypowiedź</w:t>
      </w:r>
      <w:r w:rsidR="002F1225" w:rsidRPr="0016508F">
        <w:rPr>
          <w:rFonts w:ascii="Calibri" w:hAnsi="Calibri" w:cs="Calibri"/>
          <w:iCs/>
          <w:sz w:val="22"/>
          <w:szCs w:val="22"/>
        </w:rPr>
        <w:t xml:space="preserve"> studenta</w:t>
      </w:r>
      <w:r w:rsidR="005F250D" w:rsidRPr="0016508F">
        <w:rPr>
          <w:rFonts w:ascii="Calibri" w:hAnsi="Calibri" w:cs="Calibri"/>
          <w:iCs/>
          <w:sz w:val="22"/>
          <w:szCs w:val="22"/>
        </w:rPr>
        <w:t xml:space="preserve">, </w:t>
      </w:r>
      <w:r w:rsidR="002F1225" w:rsidRPr="0016508F">
        <w:rPr>
          <w:rFonts w:ascii="Calibri" w:hAnsi="Calibri" w:cs="Calibri"/>
          <w:iCs/>
          <w:sz w:val="22"/>
          <w:szCs w:val="22"/>
        </w:rPr>
        <w:t>dyskusje na zadany temat, dialogi, odgrywanie ról, obserwację aktywności studenta podczas wykonywania poszczególnych zadań na ćwiczeniach.</w:t>
      </w:r>
    </w:p>
    <w:p w14:paraId="4E9EBAC2" w14:textId="77777777" w:rsidR="007447AB" w:rsidRPr="00144861" w:rsidRDefault="007F710E" w:rsidP="00BE517F">
      <w:pPr>
        <w:spacing w:after="120" w:line="290" w:lineRule="exact"/>
        <w:jc w:val="both"/>
        <w:rPr>
          <w:rFonts w:ascii="Calibri" w:hAnsi="Calibri" w:cs="Calibri"/>
          <w:iCs/>
          <w:sz w:val="22"/>
          <w:szCs w:val="22"/>
        </w:rPr>
      </w:pPr>
      <w:r w:rsidRPr="00144861">
        <w:rPr>
          <w:rFonts w:ascii="Calibri" w:hAnsi="Calibri" w:cs="Calibri"/>
          <w:iCs/>
          <w:sz w:val="22"/>
          <w:szCs w:val="22"/>
        </w:rPr>
        <w:t>Ponadto studenci mogą uczestniczyć w dodatkowych kursach oraz przystąpić do egzaminu o randze międzynarodowej (</w:t>
      </w:r>
      <w:r w:rsidRPr="00952184">
        <w:rPr>
          <w:rFonts w:ascii="Calibri" w:hAnsi="Calibri" w:cs="Calibri"/>
          <w:b/>
          <w:bCs/>
          <w:iCs/>
          <w:sz w:val="22"/>
          <w:szCs w:val="22"/>
        </w:rPr>
        <w:t>TOIEC Listening and Reading</w:t>
      </w:r>
      <w:r w:rsidRPr="00144861">
        <w:rPr>
          <w:rFonts w:ascii="Calibri" w:hAnsi="Calibri" w:cs="Calibri"/>
          <w:iCs/>
          <w:sz w:val="22"/>
          <w:szCs w:val="22"/>
        </w:rPr>
        <w:t xml:space="preserve">) i ewentualnego uzyskania w jego ramach certyfikatu biegłości. Zarówno kursy jak i egzaminy prowadzone są przez lektorów Centrum Języków Obcych UwS (autoryzowanego partnera ETS Global Polska) </w:t>
      </w:r>
      <w:hyperlink r:id="rId55" w:history="1">
        <w:r w:rsidR="007447AB" w:rsidRPr="00C52C2A">
          <w:rPr>
            <w:rStyle w:val="Hipercze"/>
            <w:rFonts w:cs="Calibri"/>
            <w:iCs/>
            <w:szCs w:val="22"/>
          </w:rPr>
          <w:t>https://cjo.uws.edu.pl/certyfikat-bieglosci-jezykowej-toeic</w:t>
        </w:r>
      </w:hyperlink>
      <w:r w:rsidR="007447AB">
        <w:rPr>
          <w:rFonts w:ascii="Calibri" w:hAnsi="Calibri" w:cs="Calibri"/>
          <w:iCs/>
          <w:sz w:val="22"/>
          <w:szCs w:val="22"/>
        </w:rPr>
        <w:t>).</w:t>
      </w:r>
    </w:p>
    <w:p w14:paraId="330618D8" w14:textId="74599ABA" w:rsidR="00A02746" w:rsidRPr="00144861" w:rsidRDefault="00A64C38" w:rsidP="00BE517F">
      <w:pPr>
        <w:spacing w:after="120" w:line="290" w:lineRule="exact"/>
        <w:jc w:val="both"/>
        <w:rPr>
          <w:rFonts w:ascii="Calibri" w:hAnsi="Calibri" w:cs="Calibri"/>
          <w:iCs/>
          <w:sz w:val="22"/>
          <w:szCs w:val="22"/>
        </w:rPr>
      </w:pPr>
      <w:r w:rsidRPr="00144861">
        <w:rPr>
          <w:rFonts w:ascii="Calibri" w:hAnsi="Calibri" w:cs="Calibri"/>
          <w:iCs/>
          <w:sz w:val="22"/>
          <w:szCs w:val="22"/>
        </w:rPr>
        <w:t xml:space="preserve">Prelekcje oraz spotkania ze studentami </w:t>
      </w:r>
      <w:r w:rsidR="00A02746">
        <w:rPr>
          <w:rFonts w:ascii="Calibri" w:hAnsi="Calibri" w:cs="Calibri"/>
          <w:iCs/>
          <w:sz w:val="22"/>
          <w:szCs w:val="22"/>
        </w:rPr>
        <w:t>prowadz</w:t>
      </w:r>
      <w:r w:rsidRPr="00144861">
        <w:rPr>
          <w:rFonts w:ascii="Calibri" w:hAnsi="Calibri" w:cs="Calibri"/>
          <w:iCs/>
          <w:sz w:val="22"/>
          <w:szCs w:val="22"/>
        </w:rPr>
        <w:t xml:space="preserve">ą także nauczyciele akademiccy </w:t>
      </w:r>
      <w:r w:rsidR="00A02746">
        <w:rPr>
          <w:rFonts w:ascii="Calibri" w:hAnsi="Calibri" w:cs="Calibri"/>
          <w:iCs/>
          <w:sz w:val="22"/>
          <w:szCs w:val="22"/>
        </w:rPr>
        <w:t xml:space="preserve">odwiedzający naszą Uczelnię </w:t>
      </w:r>
      <w:r w:rsidRPr="00144861">
        <w:rPr>
          <w:rFonts w:ascii="Calibri" w:hAnsi="Calibri" w:cs="Calibri"/>
          <w:iCs/>
          <w:sz w:val="22"/>
          <w:szCs w:val="22"/>
        </w:rPr>
        <w:t xml:space="preserve">w ramach wizyt studyjnych oraz staży naukowych i naukowo-dydaktycznych. Spotkania </w:t>
      </w:r>
      <w:r w:rsidR="00E42CC9">
        <w:rPr>
          <w:rFonts w:ascii="Calibri" w:hAnsi="Calibri" w:cs="Calibri"/>
          <w:iCs/>
          <w:sz w:val="22"/>
          <w:szCs w:val="22"/>
        </w:rPr>
        <w:t xml:space="preserve">gości </w:t>
      </w:r>
      <w:r w:rsidRPr="00144861">
        <w:rPr>
          <w:rFonts w:ascii="Calibri" w:hAnsi="Calibri" w:cs="Calibri"/>
          <w:iCs/>
          <w:sz w:val="22"/>
          <w:szCs w:val="22"/>
        </w:rPr>
        <w:t xml:space="preserve">ze studentami oraz kadrą Instytutu mają na celu wymianę doświadczeń w zakresie kształcenia studentów, </w:t>
      </w:r>
      <w:r w:rsidR="003556D7">
        <w:rPr>
          <w:rFonts w:ascii="Calibri" w:hAnsi="Calibri" w:cs="Calibri"/>
          <w:iCs/>
          <w:sz w:val="22"/>
          <w:szCs w:val="22"/>
        </w:rPr>
        <w:t>zaprezentowanie</w:t>
      </w:r>
      <w:r w:rsidRPr="00144861">
        <w:rPr>
          <w:rFonts w:ascii="Calibri" w:hAnsi="Calibri" w:cs="Calibri"/>
          <w:iCs/>
          <w:sz w:val="22"/>
          <w:szCs w:val="22"/>
        </w:rPr>
        <w:t xml:space="preserve"> koncepcj</w:t>
      </w:r>
      <w:r w:rsidR="003556D7">
        <w:rPr>
          <w:rFonts w:ascii="Calibri" w:hAnsi="Calibri" w:cs="Calibri"/>
          <w:iCs/>
          <w:sz w:val="22"/>
          <w:szCs w:val="22"/>
        </w:rPr>
        <w:t>i</w:t>
      </w:r>
      <w:r w:rsidRPr="00144861">
        <w:rPr>
          <w:rFonts w:ascii="Calibri" w:hAnsi="Calibri" w:cs="Calibri"/>
          <w:iCs/>
          <w:sz w:val="22"/>
          <w:szCs w:val="22"/>
        </w:rPr>
        <w:t xml:space="preserve"> kształcenia </w:t>
      </w:r>
      <w:r w:rsidR="003556D7">
        <w:rPr>
          <w:rFonts w:ascii="Calibri" w:hAnsi="Calibri" w:cs="Calibri"/>
          <w:iCs/>
          <w:sz w:val="22"/>
          <w:szCs w:val="22"/>
        </w:rPr>
        <w:t>na</w:t>
      </w:r>
      <w:r w:rsidRPr="00144861">
        <w:rPr>
          <w:rFonts w:ascii="Calibri" w:hAnsi="Calibri" w:cs="Calibri"/>
          <w:iCs/>
          <w:sz w:val="22"/>
          <w:szCs w:val="22"/>
        </w:rPr>
        <w:t xml:space="preserve"> macierzystej uczelni, są także okazją do omówienia wniosków dotyczących realizacji dotychczasowych programów studiów oraz stanowią rekomendacje do wprowadzanych zmian w</w:t>
      </w:r>
      <w:r w:rsidR="00B275EC" w:rsidRPr="00144861">
        <w:rPr>
          <w:rFonts w:ascii="Calibri" w:hAnsi="Calibri" w:cs="Calibri"/>
          <w:iCs/>
          <w:sz w:val="22"/>
          <w:szCs w:val="22"/>
        </w:rPr>
        <w:t> </w:t>
      </w:r>
      <w:r w:rsidRPr="00144861">
        <w:rPr>
          <w:rFonts w:ascii="Calibri" w:hAnsi="Calibri" w:cs="Calibri"/>
          <w:iCs/>
          <w:sz w:val="22"/>
          <w:szCs w:val="22"/>
        </w:rPr>
        <w:t xml:space="preserve">procesie kształcenia. </w:t>
      </w:r>
      <w:r w:rsidR="00F3444F" w:rsidRPr="00144861">
        <w:rPr>
          <w:rFonts w:ascii="Calibri" w:hAnsi="Calibri" w:cs="Calibri"/>
          <w:iCs/>
          <w:sz w:val="22"/>
          <w:szCs w:val="22"/>
        </w:rPr>
        <w:t>W</w:t>
      </w:r>
      <w:r w:rsidR="007F710E" w:rsidRPr="00144861">
        <w:rPr>
          <w:rFonts w:ascii="Calibri" w:hAnsi="Calibri" w:cs="Calibri"/>
          <w:iCs/>
          <w:sz w:val="22"/>
          <w:szCs w:val="22"/>
        </w:rPr>
        <w:t xml:space="preserve"> roku akademickim </w:t>
      </w:r>
      <w:r w:rsidR="00F3444F" w:rsidRPr="00144861">
        <w:rPr>
          <w:rFonts w:ascii="Calibri" w:hAnsi="Calibri" w:cs="Calibri"/>
          <w:iCs/>
          <w:sz w:val="22"/>
          <w:szCs w:val="22"/>
        </w:rPr>
        <w:t>2022/2023 jedna</w:t>
      </w:r>
      <w:r w:rsidR="00351AAE" w:rsidRPr="00144861">
        <w:rPr>
          <w:rFonts w:ascii="Calibri" w:hAnsi="Calibri" w:cs="Calibri"/>
          <w:iCs/>
          <w:sz w:val="22"/>
          <w:szCs w:val="22"/>
        </w:rPr>
        <w:t>,</w:t>
      </w:r>
      <w:r w:rsidR="00F3444F" w:rsidRPr="00144861">
        <w:rPr>
          <w:rFonts w:ascii="Calibri" w:hAnsi="Calibri" w:cs="Calibri"/>
          <w:iCs/>
          <w:sz w:val="22"/>
          <w:szCs w:val="22"/>
        </w:rPr>
        <w:t xml:space="preserve"> </w:t>
      </w:r>
      <w:r w:rsidR="005934D1" w:rsidRPr="00144861">
        <w:rPr>
          <w:rFonts w:ascii="Calibri" w:hAnsi="Calibri" w:cs="Calibri"/>
          <w:iCs/>
          <w:sz w:val="22"/>
          <w:szCs w:val="22"/>
        </w:rPr>
        <w:t xml:space="preserve">a w </w:t>
      </w:r>
      <w:r w:rsidR="007F710E" w:rsidRPr="00144861">
        <w:rPr>
          <w:rFonts w:ascii="Calibri" w:hAnsi="Calibri" w:cs="Calibri"/>
          <w:iCs/>
          <w:sz w:val="22"/>
          <w:szCs w:val="22"/>
        </w:rPr>
        <w:t>202</w:t>
      </w:r>
      <w:r w:rsidR="00F5271E" w:rsidRPr="00144861">
        <w:rPr>
          <w:rFonts w:ascii="Calibri" w:hAnsi="Calibri" w:cs="Calibri"/>
          <w:iCs/>
          <w:sz w:val="22"/>
          <w:szCs w:val="22"/>
        </w:rPr>
        <w:t>4</w:t>
      </w:r>
      <w:r w:rsidR="007F710E" w:rsidRPr="00144861">
        <w:rPr>
          <w:rFonts w:ascii="Calibri" w:hAnsi="Calibri" w:cs="Calibri"/>
          <w:iCs/>
          <w:sz w:val="22"/>
          <w:szCs w:val="22"/>
        </w:rPr>
        <w:t>/202</w:t>
      </w:r>
      <w:r w:rsidR="00F5271E" w:rsidRPr="00144861">
        <w:rPr>
          <w:rFonts w:ascii="Calibri" w:hAnsi="Calibri" w:cs="Calibri"/>
          <w:iCs/>
          <w:sz w:val="22"/>
          <w:szCs w:val="22"/>
        </w:rPr>
        <w:t>5</w:t>
      </w:r>
      <w:r w:rsidR="007F710E" w:rsidRPr="00144861">
        <w:rPr>
          <w:rFonts w:ascii="Calibri" w:hAnsi="Calibri" w:cs="Calibri"/>
          <w:iCs/>
          <w:sz w:val="22"/>
          <w:szCs w:val="22"/>
        </w:rPr>
        <w:t xml:space="preserve"> </w:t>
      </w:r>
      <w:r w:rsidR="005934D1" w:rsidRPr="00144861">
        <w:rPr>
          <w:rFonts w:ascii="Calibri" w:hAnsi="Calibri" w:cs="Calibri"/>
          <w:iCs/>
          <w:sz w:val="22"/>
          <w:szCs w:val="22"/>
        </w:rPr>
        <w:t>dwie osoby z</w:t>
      </w:r>
      <w:r w:rsidR="007F710E" w:rsidRPr="00144861">
        <w:rPr>
          <w:rFonts w:ascii="Calibri" w:hAnsi="Calibri" w:cs="Calibri"/>
          <w:iCs/>
          <w:sz w:val="22"/>
          <w:szCs w:val="22"/>
        </w:rPr>
        <w:t xml:space="preserve"> </w:t>
      </w:r>
      <w:r w:rsidR="00F3444F" w:rsidRPr="00144861">
        <w:rPr>
          <w:rFonts w:ascii="Calibri" w:hAnsi="Calibri" w:cs="Calibri"/>
          <w:iCs/>
          <w:sz w:val="22"/>
          <w:szCs w:val="22"/>
        </w:rPr>
        <w:t>Turcji</w:t>
      </w:r>
      <w:r w:rsidR="00023221" w:rsidRPr="00144861">
        <w:rPr>
          <w:rFonts w:ascii="Calibri" w:hAnsi="Calibri" w:cs="Calibri"/>
          <w:iCs/>
          <w:sz w:val="22"/>
          <w:szCs w:val="22"/>
        </w:rPr>
        <w:t xml:space="preserve"> </w:t>
      </w:r>
      <w:r w:rsidR="005934D1" w:rsidRPr="00144861">
        <w:rPr>
          <w:rFonts w:ascii="Calibri" w:hAnsi="Calibri" w:cs="Calibri"/>
          <w:iCs/>
          <w:sz w:val="22"/>
          <w:szCs w:val="22"/>
        </w:rPr>
        <w:t xml:space="preserve">(odpowiednio: </w:t>
      </w:r>
      <w:r w:rsidR="005934D1" w:rsidRPr="005A1EDD">
        <w:rPr>
          <w:rFonts w:ascii="Calibri" w:hAnsi="Calibri" w:cs="Calibri"/>
          <w:b/>
          <w:bCs/>
          <w:iCs/>
          <w:sz w:val="22"/>
          <w:szCs w:val="22"/>
        </w:rPr>
        <w:t>dr Asli Kara Capli</w:t>
      </w:r>
      <w:r w:rsidR="00541C3B" w:rsidRPr="005A1EDD">
        <w:rPr>
          <w:rFonts w:ascii="Calibri" w:hAnsi="Calibri" w:cs="Calibri"/>
          <w:b/>
          <w:bCs/>
          <w:iCs/>
          <w:sz w:val="22"/>
          <w:szCs w:val="22"/>
        </w:rPr>
        <w:t xml:space="preserve"> z</w:t>
      </w:r>
      <w:r w:rsidR="005934D1" w:rsidRPr="005A1EDD">
        <w:rPr>
          <w:rFonts w:ascii="Calibri" w:hAnsi="Calibri" w:cs="Calibri"/>
          <w:b/>
          <w:bCs/>
          <w:iCs/>
          <w:sz w:val="22"/>
          <w:szCs w:val="22"/>
        </w:rPr>
        <w:t xml:space="preserve"> Hitit University, prof. Mehmet Hakki Alma i prof. Ibrahim Demirtas</w:t>
      </w:r>
      <w:r w:rsidR="00541C3B" w:rsidRPr="005A1EDD">
        <w:rPr>
          <w:rFonts w:ascii="Calibri" w:hAnsi="Calibri" w:cs="Calibri"/>
          <w:b/>
          <w:bCs/>
          <w:iCs/>
          <w:sz w:val="22"/>
          <w:szCs w:val="22"/>
        </w:rPr>
        <w:t xml:space="preserve"> z</w:t>
      </w:r>
      <w:r w:rsidR="00B275EC" w:rsidRPr="005A1EDD">
        <w:rPr>
          <w:rFonts w:ascii="Calibri" w:hAnsi="Calibri" w:cs="Calibri"/>
          <w:b/>
          <w:bCs/>
          <w:iCs/>
          <w:sz w:val="22"/>
          <w:szCs w:val="22"/>
        </w:rPr>
        <w:t> </w:t>
      </w:r>
      <w:r w:rsidR="005934D1" w:rsidRPr="005A1EDD">
        <w:rPr>
          <w:rFonts w:ascii="Calibri" w:hAnsi="Calibri" w:cs="Calibri"/>
          <w:b/>
          <w:bCs/>
          <w:iCs/>
          <w:sz w:val="22"/>
          <w:szCs w:val="22"/>
        </w:rPr>
        <w:t>Igdir University</w:t>
      </w:r>
      <w:r w:rsidR="005934D1" w:rsidRPr="00144861">
        <w:rPr>
          <w:rFonts w:ascii="Calibri" w:hAnsi="Calibri" w:cs="Calibri"/>
          <w:iCs/>
          <w:sz w:val="22"/>
          <w:szCs w:val="22"/>
        </w:rPr>
        <w:t>)</w:t>
      </w:r>
      <w:r w:rsidR="00541C3B" w:rsidRPr="00144861">
        <w:rPr>
          <w:rFonts w:ascii="Calibri" w:hAnsi="Calibri" w:cs="Calibri"/>
          <w:iCs/>
          <w:sz w:val="22"/>
          <w:szCs w:val="22"/>
        </w:rPr>
        <w:t>,</w:t>
      </w:r>
      <w:r w:rsidR="005934D1" w:rsidRPr="00144861">
        <w:rPr>
          <w:rFonts w:ascii="Calibri" w:hAnsi="Calibri" w:cs="Calibri"/>
          <w:iCs/>
          <w:sz w:val="22"/>
          <w:szCs w:val="22"/>
        </w:rPr>
        <w:t xml:space="preserve"> podczas wizyt studyjnych </w:t>
      </w:r>
      <w:r w:rsidR="005342F7" w:rsidRPr="00144861">
        <w:rPr>
          <w:rFonts w:ascii="Calibri" w:hAnsi="Calibri" w:cs="Calibri"/>
          <w:iCs/>
          <w:sz w:val="22"/>
          <w:szCs w:val="22"/>
        </w:rPr>
        <w:t xml:space="preserve">wygłosili wykłady </w:t>
      </w:r>
      <w:r w:rsidR="00F3444F" w:rsidRPr="00144861">
        <w:rPr>
          <w:rFonts w:ascii="Calibri" w:hAnsi="Calibri" w:cs="Calibri"/>
          <w:iCs/>
          <w:sz w:val="22"/>
          <w:szCs w:val="22"/>
        </w:rPr>
        <w:t>na temat prowadzonych prze</w:t>
      </w:r>
      <w:r w:rsidR="005934D1" w:rsidRPr="00144861">
        <w:rPr>
          <w:rFonts w:ascii="Calibri" w:hAnsi="Calibri" w:cs="Calibri"/>
          <w:iCs/>
          <w:sz w:val="22"/>
          <w:szCs w:val="22"/>
        </w:rPr>
        <w:t>z</w:t>
      </w:r>
      <w:r w:rsidR="00F3444F" w:rsidRPr="00144861">
        <w:rPr>
          <w:rFonts w:ascii="Calibri" w:hAnsi="Calibri" w:cs="Calibri"/>
          <w:iCs/>
          <w:sz w:val="22"/>
          <w:szCs w:val="22"/>
        </w:rPr>
        <w:t xml:space="preserve"> siebie badań</w:t>
      </w:r>
      <w:r w:rsidR="006510AD">
        <w:rPr>
          <w:rFonts w:ascii="Calibri" w:hAnsi="Calibri" w:cs="Calibri"/>
          <w:iCs/>
          <w:sz w:val="22"/>
          <w:szCs w:val="22"/>
        </w:rPr>
        <w:t xml:space="preserve"> oraz organizacji zajęć dydaktycznych na swoich uczelniach</w:t>
      </w:r>
      <w:r w:rsidR="00F3444F" w:rsidRPr="00144861">
        <w:rPr>
          <w:rFonts w:ascii="Calibri" w:hAnsi="Calibri" w:cs="Calibri"/>
          <w:iCs/>
          <w:sz w:val="22"/>
          <w:szCs w:val="22"/>
        </w:rPr>
        <w:t xml:space="preserve">. </w:t>
      </w:r>
      <w:r w:rsidR="005934D1" w:rsidRPr="00144861">
        <w:rPr>
          <w:rFonts w:ascii="Calibri" w:hAnsi="Calibri" w:cs="Calibri"/>
          <w:iCs/>
          <w:sz w:val="22"/>
          <w:szCs w:val="22"/>
        </w:rPr>
        <w:t>Oprócz tego w 2024 roku</w:t>
      </w:r>
      <w:r w:rsidR="00541C3B" w:rsidRPr="00144861">
        <w:rPr>
          <w:rFonts w:ascii="Calibri" w:hAnsi="Calibri" w:cs="Calibri"/>
          <w:iCs/>
          <w:sz w:val="22"/>
          <w:szCs w:val="22"/>
        </w:rPr>
        <w:t>,</w:t>
      </w:r>
      <w:r w:rsidR="005934D1" w:rsidRPr="00144861">
        <w:rPr>
          <w:rFonts w:ascii="Calibri" w:hAnsi="Calibri" w:cs="Calibri"/>
          <w:iCs/>
          <w:sz w:val="22"/>
          <w:szCs w:val="22"/>
        </w:rPr>
        <w:t xml:space="preserve"> w ramach wizyty studyjnej odwiedził nasz Inst</w:t>
      </w:r>
      <w:r w:rsidR="007462B3" w:rsidRPr="00144861">
        <w:rPr>
          <w:rFonts w:ascii="Calibri" w:hAnsi="Calibri" w:cs="Calibri"/>
          <w:iCs/>
          <w:sz w:val="22"/>
          <w:szCs w:val="22"/>
        </w:rPr>
        <w:t>y</w:t>
      </w:r>
      <w:r w:rsidR="005934D1" w:rsidRPr="00144861">
        <w:rPr>
          <w:rFonts w:ascii="Calibri" w:hAnsi="Calibri" w:cs="Calibri"/>
          <w:iCs/>
          <w:sz w:val="22"/>
          <w:szCs w:val="22"/>
        </w:rPr>
        <w:t xml:space="preserve">tut </w:t>
      </w:r>
      <w:r w:rsidR="005934D1" w:rsidRPr="005A1EDD">
        <w:rPr>
          <w:rFonts w:ascii="Calibri" w:hAnsi="Calibri" w:cs="Calibri"/>
          <w:b/>
          <w:bCs/>
          <w:iCs/>
          <w:sz w:val="22"/>
          <w:szCs w:val="22"/>
        </w:rPr>
        <w:t>dr Muhammad Mohsin Ahsan</w:t>
      </w:r>
      <w:r w:rsidR="005934D1" w:rsidRPr="00144861">
        <w:rPr>
          <w:rFonts w:ascii="Calibri" w:hAnsi="Calibri" w:cs="Calibri"/>
          <w:iCs/>
          <w:sz w:val="22"/>
          <w:szCs w:val="22"/>
        </w:rPr>
        <w:t xml:space="preserve"> z</w:t>
      </w:r>
      <w:r w:rsidR="009469AD">
        <w:rPr>
          <w:rFonts w:ascii="Calibri" w:hAnsi="Calibri" w:cs="Calibri"/>
          <w:iCs/>
          <w:sz w:val="22"/>
          <w:szCs w:val="22"/>
        </w:rPr>
        <w:t> </w:t>
      </w:r>
      <w:r w:rsidR="005934D1" w:rsidRPr="00144861">
        <w:rPr>
          <w:rFonts w:ascii="Calibri" w:hAnsi="Calibri" w:cs="Calibri"/>
          <w:iCs/>
          <w:sz w:val="22"/>
          <w:szCs w:val="22"/>
        </w:rPr>
        <w:t>University of Education Faisalabad w Pakistanie.</w:t>
      </w:r>
    </w:p>
    <w:p w14:paraId="61D50087" w14:textId="0CF8FA6A" w:rsidR="007F710E" w:rsidRPr="00144861" w:rsidRDefault="007F710E" w:rsidP="00BE517F">
      <w:pPr>
        <w:spacing w:after="120" w:line="290" w:lineRule="exact"/>
        <w:jc w:val="both"/>
        <w:rPr>
          <w:rFonts w:ascii="Calibri" w:hAnsi="Calibri" w:cs="Calibri"/>
          <w:iCs/>
          <w:sz w:val="22"/>
          <w:szCs w:val="22"/>
        </w:rPr>
      </w:pPr>
      <w:r w:rsidRPr="00952184">
        <w:rPr>
          <w:rFonts w:ascii="Calibri" w:hAnsi="Calibri" w:cs="Calibri"/>
          <w:b/>
          <w:bCs/>
          <w:iCs/>
          <w:sz w:val="22"/>
          <w:szCs w:val="22"/>
        </w:rPr>
        <w:t xml:space="preserve">Oferta dla studentów kierunków </w:t>
      </w:r>
      <w:r w:rsidR="00351AAE" w:rsidRPr="00952184">
        <w:rPr>
          <w:rFonts w:ascii="Calibri" w:hAnsi="Calibri" w:cs="Calibri"/>
          <w:b/>
          <w:bCs/>
          <w:iCs/>
          <w:sz w:val="22"/>
          <w:szCs w:val="22"/>
        </w:rPr>
        <w:t>biologicznych</w:t>
      </w:r>
      <w:r w:rsidRPr="00952184">
        <w:rPr>
          <w:rFonts w:ascii="Calibri" w:hAnsi="Calibri" w:cs="Calibri"/>
          <w:b/>
          <w:bCs/>
          <w:iCs/>
          <w:sz w:val="22"/>
          <w:szCs w:val="22"/>
        </w:rPr>
        <w:t xml:space="preserve"> z zagranicy</w:t>
      </w:r>
      <w:r w:rsidRPr="00144861">
        <w:rPr>
          <w:rFonts w:ascii="Calibri" w:hAnsi="Calibri" w:cs="Calibri"/>
          <w:iCs/>
          <w:sz w:val="22"/>
          <w:szCs w:val="22"/>
        </w:rPr>
        <w:t xml:space="preserve">, przyjeżdżających w ramach programu Erasmus+, obejmuje </w:t>
      </w:r>
      <w:r w:rsidR="00A64C38" w:rsidRPr="00144861">
        <w:rPr>
          <w:rFonts w:ascii="Calibri" w:hAnsi="Calibri" w:cs="Calibri"/>
          <w:iCs/>
          <w:sz w:val="22"/>
          <w:szCs w:val="22"/>
        </w:rPr>
        <w:t xml:space="preserve">kilkanaście </w:t>
      </w:r>
      <w:r w:rsidRPr="00144861">
        <w:rPr>
          <w:rFonts w:ascii="Calibri" w:hAnsi="Calibri" w:cs="Calibri"/>
          <w:iCs/>
          <w:sz w:val="22"/>
          <w:szCs w:val="22"/>
        </w:rPr>
        <w:t>przedmiot</w:t>
      </w:r>
      <w:r w:rsidR="00A64C38" w:rsidRPr="00144861">
        <w:rPr>
          <w:rFonts w:ascii="Calibri" w:hAnsi="Calibri" w:cs="Calibri"/>
          <w:iCs/>
          <w:sz w:val="22"/>
          <w:szCs w:val="22"/>
        </w:rPr>
        <w:t>ów</w:t>
      </w:r>
      <w:r w:rsidRPr="00144861">
        <w:rPr>
          <w:rFonts w:ascii="Calibri" w:hAnsi="Calibri" w:cs="Calibri"/>
          <w:iCs/>
          <w:sz w:val="22"/>
          <w:szCs w:val="22"/>
        </w:rPr>
        <w:t xml:space="preserve"> w języku angielskim</w:t>
      </w:r>
      <w:r w:rsidR="009D50ED" w:rsidRPr="00144861">
        <w:rPr>
          <w:rFonts w:ascii="Calibri" w:hAnsi="Calibri" w:cs="Calibri"/>
          <w:iCs/>
          <w:sz w:val="22"/>
          <w:szCs w:val="22"/>
        </w:rPr>
        <w:t xml:space="preserve">, np. </w:t>
      </w:r>
      <w:r w:rsidR="007462B3" w:rsidRPr="00144861">
        <w:rPr>
          <w:rFonts w:ascii="Calibri" w:hAnsi="Calibri" w:cs="Calibri"/>
          <w:i/>
          <w:sz w:val="22"/>
          <w:szCs w:val="22"/>
          <w:lang w:val="en-US"/>
        </w:rPr>
        <w:t>Comparative anatomy of vertebrates</w:t>
      </w:r>
      <w:r w:rsidR="007462B3" w:rsidRPr="00144861">
        <w:rPr>
          <w:rFonts w:ascii="Calibri" w:hAnsi="Calibri" w:cs="Calibri"/>
          <w:iCs/>
          <w:sz w:val="22"/>
          <w:szCs w:val="22"/>
          <w:lang w:val="en-US"/>
        </w:rPr>
        <w:t>,</w:t>
      </w:r>
      <w:r w:rsidR="007462B3" w:rsidRPr="00144861">
        <w:rPr>
          <w:rFonts w:ascii="Calibri" w:hAnsi="Calibri" w:cs="Calibri"/>
          <w:i/>
          <w:sz w:val="22"/>
          <w:szCs w:val="22"/>
          <w:lang w:val="en-US"/>
        </w:rPr>
        <w:t xml:space="preserve"> Identification of fungi</w:t>
      </w:r>
      <w:r w:rsidR="007462B3" w:rsidRPr="00144861">
        <w:rPr>
          <w:rFonts w:ascii="Calibri" w:hAnsi="Calibri" w:cs="Calibri"/>
          <w:iCs/>
          <w:sz w:val="22"/>
          <w:szCs w:val="22"/>
          <w:lang w:val="en-US"/>
        </w:rPr>
        <w:t>,</w:t>
      </w:r>
      <w:r w:rsidR="007462B3" w:rsidRPr="00144861">
        <w:rPr>
          <w:rFonts w:ascii="Calibri" w:hAnsi="Calibri" w:cs="Calibri"/>
          <w:i/>
          <w:sz w:val="22"/>
          <w:szCs w:val="22"/>
          <w:lang w:val="en-US"/>
        </w:rPr>
        <w:t xml:space="preserve"> Hematological pathology</w:t>
      </w:r>
      <w:r w:rsidR="007462B3" w:rsidRPr="00144861">
        <w:rPr>
          <w:rFonts w:ascii="Calibri" w:hAnsi="Calibri" w:cs="Calibri"/>
          <w:iCs/>
          <w:sz w:val="22"/>
          <w:szCs w:val="22"/>
          <w:lang w:val="en-US"/>
        </w:rPr>
        <w:t>,</w:t>
      </w:r>
      <w:r w:rsidR="007462B3" w:rsidRPr="00144861">
        <w:rPr>
          <w:rFonts w:ascii="Calibri" w:hAnsi="Calibri" w:cs="Calibri"/>
          <w:i/>
          <w:sz w:val="22"/>
          <w:szCs w:val="22"/>
          <w:lang w:val="en-US"/>
        </w:rPr>
        <w:t xml:space="preserve"> Poisonous plants</w:t>
      </w:r>
      <w:r w:rsidR="00B20188">
        <w:rPr>
          <w:rFonts w:ascii="Calibri" w:hAnsi="Calibri" w:cs="Calibri"/>
          <w:i/>
          <w:sz w:val="22"/>
          <w:szCs w:val="22"/>
          <w:lang w:val="en-US"/>
        </w:rPr>
        <w:t>,</w:t>
      </w:r>
      <w:r w:rsidR="007462B3" w:rsidRPr="00144861">
        <w:rPr>
          <w:rFonts w:ascii="Calibri" w:hAnsi="Calibri" w:cs="Calibri"/>
          <w:i/>
          <w:sz w:val="22"/>
          <w:szCs w:val="22"/>
          <w:lang w:val="en-US"/>
        </w:rPr>
        <w:t xml:space="preserve"> Human physiology with elements of pathophysiology</w:t>
      </w:r>
      <w:r w:rsidR="007462B3" w:rsidRPr="00144861">
        <w:rPr>
          <w:rFonts w:ascii="Calibri" w:hAnsi="Calibri" w:cs="Calibri"/>
          <w:iCs/>
          <w:sz w:val="22"/>
          <w:szCs w:val="22"/>
          <w:lang w:val="en-US"/>
        </w:rPr>
        <w:t>,</w:t>
      </w:r>
      <w:r w:rsidR="007462B3" w:rsidRPr="00144861">
        <w:rPr>
          <w:rFonts w:ascii="Calibri" w:hAnsi="Calibri" w:cs="Calibri"/>
          <w:i/>
          <w:sz w:val="22"/>
          <w:szCs w:val="22"/>
          <w:lang w:val="en-US"/>
        </w:rPr>
        <w:t xml:space="preserve"> GMO - techniques of the detection</w:t>
      </w:r>
      <w:r w:rsidR="007462B3" w:rsidRPr="00144861">
        <w:rPr>
          <w:rFonts w:ascii="Calibri" w:hAnsi="Calibri" w:cs="Calibri"/>
          <w:iCs/>
          <w:sz w:val="22"/>
          <w:szCs w:val="22"/>
          <w:lang w:val="en-US"/>
        </w:rPr>
        <w:t xml:space="preserve">. </w:t>
      </w:r>
      <w:r w:rsidR="009D50ED" w:rsidRPr="00144861">
        <w:rPr>
          <w:rFonts w:ascii="Calibri" w:hAnsi="Calibri" w:cs="Calibri"/>
          <w:iCs/>
          <w:sz w:val="22"/>
          <w:szCs w:val="22"/>
        </w:rPr>
        <w:t>P</w:t>
      </w:r>
      <w:r w:rsidRPr="00144861">
        <w:rPr>
          <w:rFonts w:ascii="Calibri" w:hAnsi="Calibri" w:cs="Calibri"/>
          <w:iCs/>
          <w:sz w:val="22"/>
          <w:szCs w:val="22"/>
        </w:rPr>
        <w:t xml:space="preserve">ełna oferta przedmiotów realizowanych w Instytucie </w:t>
      </w:r>
      <w:r w:rsidR="00351AAE" w:rsidRPr="00144861">
        <w:rPr>
          <w:rFonts w:ascii="Calibri" w:hAnsi="Calibri" w:cs="Calibri"/>
          <w:iCs/>
          <w:sz w:val="22"/>
          <w:szCs w:val="22"/>
        </w:rPr>
        <w:t>Nauk Biologicznych</w:t>
      </w:r>
      <w:r w:rsidRPr="00144861">
        <w:rPr>
          <w:rFonts w:ascii="Calibri" w:hAnsi="Calibri" w:cs="Calibri"/>
          <w:iCs/>
          <w:sz w:val="22"/>
          <w:szCs w:val="22"/>
        </w:rPr>
        <w:t xml:space="preserve"> dla studentów zagranicznych (z wymiarem godzin i</w:t>
      </w:r>
      <w:r w:rsidR="007348B5" w:rsidRPr="00144861">
        <w:rPr>
          <w:rFonts w:ascii="Calibri" w:hAnsi="Calibri" w:cs="Calibri"/>
          <w:iCs/>
          <w:sz w:val="22"/>
          <w:szCs w:val="22"/>
        </w:rPr>
        <w:t> </w:t>
      </w:r>
      <w:r w:rsidRPr="00144861">
        <w:rPr>
          <w:rFonts w:ascii="Calibri" w:hAnsi="Calibri" w:cs="Calibri"/>
          <w:iCs/>
          <w:sz w:val="22"/>
          <w:szCs w:val="22"/>
        </w:rPr>
        <w:t xml:space="preserve">punktami ECTS) znajduje się w zakładce </w:t>
      </w:r>
      <w:hyperlink r:id="rId56" w:history="1">
        <w:r w:rsidRPr="00857004">
          <w:rPr>
            <w:rStyle w:val="Hipercze"/>
            <w:rFonts w:cs="Calibri"/>
            <w:iCs/>
            <w:szCs w:val="22"/>
          </w:rPr>
          <w:t>https://www.uws.edu.pl/studenci/program-erasmus/ects-course-catalogu</w:t>
        </w:r>
        <w:r w:rsidR="00A64C38" w:rsidRPr="00857004">
          <w:rPr>
            <w:rStyle w:val="Hipercze"/>
            <w:rFonts w:cs="Calibri"/>
            <w:iCs/>
            <w:szCs w:val="22"/>
          </w:rPr>
          <w:t>e</w:t>
        </w:r>
      </w:hyperlink>
      <w:r w:rsidR="00A64C38" w:rsidRPr="00144861">
        <w:rPr>
          <w:rFonts w:ascii="Calibri" w:hAnsi="Calibri" w:cs="Calibri"/>
          <w:iCs/>
          <w:sz w:val="22"/>
          <w:szCs w:val="22"/>
        </w:rPr>
        <w:t>.</w:t>
      </w:r>
      <w:r w:rsidRPr="00144861">
        <w:rPr>
          <w:rFonts w:ascii="Calibri" w:hAnsi="Calibri" w:cs="Calibri"/>
          <w:iCs/>
          <w:sz w:val="22"/>
          <w:szCs w:val="22"/>
        </w:rPr>
        <w:t xml:space="preserve"> Aktualnie </w:t>
      </w:r>
      <w:r w:rsidR="00A64C38" w:rsidRPr="00144861">
        <w:rPr>
          <w:rFonts w:ascii="Calibri" w:hAnsi="Calibri" w:cs="Calibri"/>
          <w:iCs/>
          <w:sz w:val="22"/>
          <w:szCs w:val="22"/>
        </w:rPr>
        <w:t>na</w:t>
      </w:r>
      <w:r w:rsidRPr="00144861">
        <w:rPr>
          <w:rFonts w:ascii="Calibri" w:hAnsi="Calibri" w:cs="Calibri"/>
          <w:iCs/>
          <w:sz w:val="22"/>
          <w:szCs w:val="22"/>
        </w:rPr>
        <w:t xml:space="preserve"> kierunku </w:t>
      </w:r>
      <w:r w:rsidR="00BC7216" w:rsidRPr="00144861">
        <w:rPr>
          <w:rFonts w:ascii="Calibri" w:hAnsi="Calibri" w:cs="Calibri"/>
          <w:iCs/>
          <w:sz w:val="22"/>
          <w:szCs w:val="22"/>
        </w:rPr>
        <w:t>Biologia</w:t>
      </w:r>
      <w:r w:rsidRPr="00144861">
        <w:rPr>
          <w:rFonts w:ascii="Calibri" w:hAnsi="Calibri" w:cs="Calibri"/>
          <w:iCs/>
          <w:sz w:val="22"/>
          <w:szCs w:val="22"/>
        </w:rPr>
        <w:t xml:space="preserve"> w Uniwersytecie w Siedlcach </w:t>
      </w:r>
      <w:r w:rsidR="00351AAE" w:rsidRPr="00144861">
        <w:rPr>
          <w:rFonts w:ascii="Calibri" w:hAnsi="Calibri" w:cs="Calibri"/>
          <w:iCs/>
          <w:sz w:val="22"/>
          <w:szCs w:val="22"/>
        </w:rPr>
        <w:t xml:space="preserve">nie studiują żadne osoby z zagranicy. </w:t>
      </w:r>
    </w:p>
    <w:p w14:paraId="7E71B963" w14:textId="46EEFB34" w:rsidR="00A02746" w:rsidRDefault="00A64C38" w:rsidP="00BE517F">
      <w:pPr>
        <w:spacing w:after="120" w:line="290" w:lineRule="exact"/>
        <w:jc w:val="both"/>
        <w:rPr>
          <w:rFonts w:ascii="Calibri" w:hAnsi="Calibri" w:cs="Calibri"/>
          <w:iCs/>
          <w:sz w:val="22"/>
          <w:szCs w:val="22"/>
        </w:rPr>
      </w:pPr>
      <w:r w:rsidRPr="00144861">
        <w:rPr>
          <w:rFonts w:ascii="Calibri" w:hAnsi="Calibri" w:cs="Calibri"/>
          <w:iCs/>
          <w:sz w:val="22"/>
          <w:szCs w:val="22"/>
        </w:rPr>
        <w:t xml:space="preserve">Współpraca międzynarodowa ma </w:t>
      </w:r>
      <w:r w:rsidR="00AC2CA6" w:rsidRPr="00144861">
        <w:rPr>
          <w:rFonts w:ascii="Calibri" w:hAnsi="Calibri" w:cs="Calibri"/>
          <w:iCs/>
          <w:sz w:val="22"/>
          <w:szCs w:val="22"/>
        </w:rPr>
        <w:t>zarówno</w:t>
      </w:r>
      <w:r w:rsidRPr="00144861">
        <w:rPr>
          <w:rFonts w:ascii="Calibri" w:hAnsi="Calibri" w:cs="Calibri"/>
          <w:iCs/>
          <w:sz w:val="22"/>
          <w:szCs w:val="22"/>
        </w:rPr>
        <w:t xml:space="preserve"> charakter bezpośredni </w:t>
      </w:r>
      <w:r w:rsidR="00AC2CA6" w:rsidRPr="00144861">
        <w:rPr>
          <w:rFonts w:ascii="Calibri" w:hAnsi="Calibri" w:cs="Calibri"/>
          <w:iCs/>
          <w:sz w:val="22"/>
          <w:szCs w:val="22"/>
        </w:rPr>
        <w:t xml:space="preserve">jak i zdalny. W ramach tej współpracy </w:t>
      </w:r>
      <w:r w:rsidRPr="00144861">
        <w:rPr>
          <w:rFonts w:ascii="Calibri" w:hAnsi="Calibri" w:cs="Calibri"/>
          <w:iCs/>
          <w:sz w:val="22"/>
          <w:szCs w:val="22"/>
        </w:rPr>
        <w:t>pracowni</w:t>
      </w:r>
      <w:r w:rsidR="00AC2CA6" w:rsidRPr="00144861">
        <w:rPr>
          <w:rFonts w:ascii="Calibri" w:hAnsi="Calibri" w:cs="Calibri"/>
          <w:iCs/>
          <w:sz w:val="22"/>
          <w:szCs w:val="22"/>
        </w:rPr>
        <w:t>cy</w:t>
      </w:r>
      <w:r w:rsidRPr="00144861">
        <w:rPr>
          <w:rFonts w:ascii="Calibri" w:hAnsi="Calibri" w:cs="Calibri"/>
          <w:iCs/>
          <w:sz w:val="22"/>
          <w:szCs w:val="22"/>
        </w:rPr>
        <w:t xml:space="preserve"> Instytutu </w:t>
      </w:r>
      <w:r w:rsidR="00AC2CA6" w:rsidRPr="00144861">
        <w:rPr>
          <w:rFonts w:ascii="Calibri" w:hAnsi="Calibri" w:cs="Calibri"/>
          <w:iCs/>
          <w:sz w:val="22"/>
          <w:szCs w:val="22"/>
        </w:rPr>
        <w:t xml:space="preserve">uczestniczą w </w:t>
      </w:r>
      <w:r w:rsidR="00AC2CA6" w:rsidRPr="00E42CC9">
        <w:rPr>
          <w:rFonts w:ascii="Calibri" w:hAnsi="Calibri" w:cs="Calibri"/>
          <w:b/>
          <w:bCs/>
          <w:iCs/>
          <w:sz w:val="22"/>
          <w:szCs w:val="22"/>
        </w:rPr>
        <w:t>zagranicznych stażach naukowych</w:t>
      </w:r>
      <w:r w:rsidR="00AC2CA6" w:rsidRPr="00144861">
        <w:rPr>
          <w:rFonts w:ascii="Calibri" w:hAnsi="Calibri" w:cs="Calibri"/>
          <w:iCs/>
          <w:sz w:val="22"/>
          <w:szCs w:val="22"/>
        </w:rPr>
        <w:t xml:space="preserve"> w</w:t>
      </w:r>
      <w:r w:rsidR="00A628B1">
        <w:rPr>
          <w:rFonts w:ascii="Calibri" w:hAnsi="Calibri" w:cs="Calibri"/>
          <w:iCs/>
          <w:sz w:val="22"/>
          <w:szCs w:val="22"/>
        </w:rPr>
        <w:t> </w:t>
      </w:r>
      <w:r w:rsidR="00AC2CA6" w:rsidRPr="00144861">
        <w:rPr>
          <w:rFonts w:ascii="Calibri" w:hAnsi="Calibri" w:cs="Calibri"/>
          <w:iCs/>
          <w:sz w:val="22"/>
          <w:szCs w:val="22"/>
        </w:rPr>
        <w:t xml:space="preserve">uczelniach i instytucjach badawczych na całym świecie. Równolegle rozwijana jest współpraca </w:t>
      </w:r>
      <w:r w:rsidRPr="00144861">
        <w:rPr>
          <w:rFonts w:ascii="Calibri" w:hAnsi="Calibri" w:cs="Calibri"/>
          <w:iCs/>
          <w:sz w:val="22"/>
          <w:szCs w:val="22"/>
        </w:rPr>
        <w:t>na odległość</w:t>
      </w:r>
      <w:r w:rsidR="00AC2CA6" w:rsidRPr="00144861">
        <w:rPr>
          <w:rFonts w:ascii="Calibri" w:hAnsi="Calibri" w:cs="Calibri"/>
          <w:iCs/>
          <w:sz w:val="22"/>
          <w:szCs w:val="22"/>
        </w:rPr>
        <w:t>,</w:t>
      </w:r>
      <w:r w:rsidRPr="00144861">
        <w:rPr>
          <w:rFonts w:ascii="Calibri" w:hAnsi="Calibri" w:cs="Calibri"/>
          <w:iCs/>
          <w:sz w:val="22"/>
          <w:szCs w:val="22"/>
        </w:rPr>
        <w:t xml:space="preserve"> polegająca na realizacji wspólnych projektów </w:t>
      </w:r>
      <w:r w:rsidR="00AC2CA6" w:rsidRPr="00144861">
        <w:rPr>
          <w:rFonts w:ascii="Calibri" w:hAnsi="Calibri" w:cs="Calibri"/>
          <w:iCs/>
          <w:sz w:val="22"/>
          <w:szCs w:val="22"/>
        </w:rPr>
        <w:t>badawczych, której efektem są</w:t>
      </w:r>
      <w:r w:rsidRPr="00144861">
        <w:rPr>
          <w:rFonts w:ascii="Calibri" w:hAnsi="Calibri" w:cs="Calibri"/>
          <w:iCs/>
          <w:sz w:val="22"/>
          <w:szCs w:val="22"/>
        </w:rPr>
        <w:t xml:space="preserve"> publikacj</w:t>
      </w:r>
      <w:r w:rsidR="00AC2CA6" w:rsidRPr="00144861">
        <w:rPr>
          <w:rFonts w:ascii="Calibri" w:hAnsi="Calibri" w:cs="Calibri"/>
          <w:iCs/>
          <w:sz w:val="22"/>
          <w:szCs w:val="22"/>
        </w:rPr>
        <w:t>e</w:t>
      </w:r>
      <w:r w:rsidRPr="00144861">
        <w:rPr>
          <w:rFonts w:ascii="Calibri" w:hAnsi="Calibri" w:cs="Calibri"/>
          <w:iCs/>
          <w:sz w:val="22"/>
          <w:szCs w:val="22"/>
        </w:rPr>
        <w:t xml:space="preserve"> naukow</w:t>
      </w:r>
      <w:r w:rsidR="00AC2CA6" w:rsidRPr="00144861">
        <w:rPr>
          <w:rFonts w:ascii="Calibri" w:hAnsi="Calibri" w:cs="Calibri"/>
          <w:iCs/>
          <w:sz w:val="22"/>
          <w:szCs w:val="22"/>
        </w:rPr>
        <w:t xml:space="preserve">e powstające we współautorstwie z partnerami zagranicznymi. </w:t>
      </w:r>
      <w:r w:rsidR="00AC2CA6" w:rsidRPr="00DE6FD9">
        <w:rPr>
          <w:rFonts w:ascii="Calibri" w:hAnsi="Calibri" w:cs="Calibri"/>
          <w:iCs/>
          <w:sz w:val="22"/>
          <w:szCs w:val="22"/>
        </w:rPr>
        <w:t xml:space="preserve">W latach 2020-2025 </w:t>
      </w:r>
      <w:r w:rsidR="00A02746" w:rsidRPr="00DE6FD9">
        <w:rPr>
          <w:rFonts w:ascii="Calibri" w:hAnsi="Calibri" w:cs="Calibri"/>
          <w:iCs/>
          <w:sz w:val="22"/>
          <w:szCs w:val="22"/>
        </w:rPr>
        <w:t>pracowni</w:t>
      </w:r>
      <w:r w:rsidR="00A02746">
        <w:rPr>
          <w:rFonts w:ascii="Calibri" w:hAnsi="Calibri" w:cs="Calibri"/>
          <w:iCs/>
          <w:sz w:val="22"/>
          <w:szCs w:val="22"/>
        </w:rPr>
        <w:t>cy</w:t>
      </w:r>
      <w:r w:rsidR="00A02746" w:rsidRPr="00DE6FD9">
        <w:rPr>
          <w:rFonts w:ascii="Calibri" w:hAnsi="Calibri" w:cs="Calibri"/>
          <w:iCs/>
          <w:sz w:val="22"/>
          <w:szCs w:val="22"/>
        </w:rPr>
        <w:t xml:space="preserve"> Instytutu</w:t>
      </w:r>
      <w:r w:rsidR="00A02746">
        <w:rPr>
          <w:rFonts w:ascii="Calibri" w:hAnsi="Calibri" w:cs="Calibri"/>
          <w:iCs/>
          <w:sz w:val="22"/>
          <w:szCs w:val="22"/>
        </w:rPr>
        <w:t xml:space="preserve"> Nauk Biologicznych</w:t>
      </w:r>
      <w:r w:rsidR="00A02746" w:rsidRPr="00DE6FD9">
        <w:rPr>
          <w:rFonts w:ascii="Calibri" w:hAnsi="Calibri" w:cs="Calibri"/>
          <w:iCs/>
          <w:sz w:val="22"/>
          <w:szCs w:val="22"/>
        </w:rPr>
        <w:t xml:space="preserve"> </w:t>
      </w:r>
      <w:r w:rsidR="007F710E" w:rsidRPr="00DE6FD9">
        <w:rPr>
          <w:rFonts w:ascii="Calibri" w:hAnsi="Calibri" w:cs="Calibri"/>
          <w:iCs/>
          <w:sz w:val="22"/>
          <w:szCs w:val="22"/>
        </w:rPr>
        <w:t>zrealizowa</w:t>
      </w:r>
      <w:r w:rsidR="00A02746">
        <w:rPr>
          <w:rFonts w:ascii="Calibri" w:hAnsi="Calibri" w:cs="Calibri"/>
          <w:iCs/>
          <w:sz w:val="22"/>
          <w:szCs w:val="22"/>
        </w:rPr>
        <w:t>li</w:t>
      </w:r>
      <w:r w:rsidR="007F710E" w:rsidRPr="00DE6FD9">
        <w:rPr>
          <w:rFonts w:ascii="Calibri" w:hAnsi="Calibri" w:cs="Calibri"/>
          <w:iCs/>
          <w:sz w:val="22"/>
          <w:szCs w:val="22"/>
        </w:rPr>
        <w:t xml:space="preserve"> </w:t>
      </w:r>
      <w:r w:rsidR="00A02746">
        <w:rPr>
          <w:rFonts w:ascii="Calibri" w:hAnsi="Calibri" w:cs="Calibri"/>
          <w:iCs/>
          <w:sz w:val="22"/>
          <w:szCs w:val="22"/>
        </w:rPr>
        <w:t>łącznie sześć</w:t>
      </w:r>
      <w:r w:rsidR="007F710E" w:rsidRPr="00DE6FD9">
        <w:rPr>
          <w:rFonts w:ascii="Calibri" w:hAnsi="Calibri" w:cs="Calibri"/>
          <w:iCs/>
          <w:sz w:val="22"/>
          <w:szCs w:val="22"/>
        </w:rPr>
        <w:t xml:space="preserve"> </w:t>
      </w:r>
      <w:r w:rsidR="00AC2CA6" w:rsidRPr="00DE6FD9">
        <w:rPr>
          <w:rFonts w:ascii="Calibri" w:hAnsi="Calibri" w:cs="Calibri"/>
          <w:iCs/>
          <w:sz w:val="22"/>
          <w:szCs w:val="22"/>
        </w:rPr>
        <w:t xml:space="preserve">zagranicznych </w:t>
      </w:r>
      <w:r w:rsidR="00116A4F" w:rsidRPr="00DE6FD9">
        <w:rPr>
          <w:rFonts w:ascii="Calibri" w:hAnsi="Calibri" w:cs="Calibri"/>
          <w:iCs/>
          <w:sz w:val="22"/>
          <w:szCs w:val="22"/>
        </w:rPr>
        <w:t>staży</w:t>
      </w:r>
      <w:r w:rsidR="007F710E" w:rsidRPr="00DE6FD9">
        <w:rPr>
          <w:rFonts w:ascii="Calibri" w:hAnsi="Calibri" w:cs="Calibri"/>
          <w:iCs/>
          <w:sz w:val="22"/>
          <w:szCs w:val="22"/>
        </w:rPr>
        <w:t xml:space="preserve"> </w:t>
      </w:r>
      <w:r w:rsidR="00AC2CA6" w:rsidRPr="00DE6FD9">
        <w:rPr>
          <w:rFonts w:ascii="Calibri" w:hAnsi="Calibri" w:cs="Calibri"/>
          <w:iCs/>
          <w:sz w:val="22"/>
          <w:szCs w:val="22"/>
        </w:rPr>
        <w:t>naukowych</w:t>
      </w:r>
      <w:r w:rsidR="00A02746">
        <w:rPr>
          <w:rFonts w:ascii="Calibri" w:hAnsi="Calibri" w:cs="Calibri"/>
          <w:iCs/>
          <w:sz w:val="22"/>
          <w:szCs w:val="22"/>
        </w:rPr>
        <w:t>:</w:t>
      </w:r>
    </w:p>
    <w:p w14:paraId="659EF90E" w14:textId="56E6E3B8" w:rsidR="00A02746" w:rsidRPr="00A02746" w:rsidRDefault="00A02746" w:rsidP="00BE517F">
      <w:pPr>
        <w:pStyle w:val="Akapitzlist"/>
        <w:numPr>
          <w:ilvl w:val="0"/>
          <w:numId w:val="8"/>
        </w:numPr>
        <w:spacing w:after="120" w:line="290" w:lineRule="exact"/>
        <w:ind w:left="714" w:hanging="357"/>
        <w:contextualSpacing w:val="0"/>
        <w:jc w:val="both"/>
        <w:rPr>
          <w:rFonts w:ascii="Calibri" w:hAnsi="Calibri" w:cs="Calibri"/>
          <w:color w:val="000000" w:themeColor="text1"/>
          <w:sz w:val="22"/>
        </w:rPr>
      </w:pPr>
      <w:r w:rsidRPr="00DA191D">
        <w:rPr>
          <w:rFonts w:ascii="Calibri" w:hAnsi="Calibri" w:cs="Calibri"/>
          <w:color w:val="000000" w:themeColor="text1"/>
          <w:sz w:val="22"/>
          <w:lang w:val="en-GB"/>
        </w:rPr>
        <w:t xml:space="preserve">Kambodża, National University of Cheasim Kamchaymear (prof. dr hab. </w:t>
      </w:r>
      <w:r w:rsidRPr="00A4248F">
        <w:rPr>
          <w:rFonts w:ascii="Calibri" w:hAnsi="Calibri" w:cs="Calibri"/>
          <w:color w:val="000000" w:themeColor="text1"/>
          <w:sz w:val="22"/>
        </w:rPr>
        <w:t>Artur Goławski, dr</w:t>
      </w:r>
      <w:r>
        <w:rPr>
          <w:rFonts w:ascii="Calibri" w:hAnsi="Calibri" w:cs="Calibri"/>
          <w:color w:val="000000" w:themeColor="text1"/>
          <w:sz w:val="22"/>
        </w:rPr>
        <w:t> </w:t>
      </w:r>
      <w:r w:rsidRPr="00A4248F">
        <w:rPr>
          <w:rFonts w:ascii="Calibri" w:hAnsi="Calibri" w:cs="Calibri"/>
          <w:color w:val="000000" w:themeColor="text1"/>
          <w:sz w:val="22"/>
        </w:rPr>
        <w:t>hab.</w:t>
      </w:r>
      <w:r>
        <w:rPr>
          <w:rFonts w:ascii="Calibri" w:hAnsi="Calibri" w:cs="Calibri"/>
          <w:color w:val="000000" w:themeColor="text1"/>
          <w:sz w:val="22"/>
        </w:rPr>
        <w:t> </w:t>
      </w:r>
      <w:r w:rsidRPr="00A02746">
        <w:rPr>
          <w:rFonts w:ascii="Calibri" w:hAnsi="Calibri" w:cs="Calibri"/>
          <w:color w:val="000000" w:themeColor="text1"/>
          <w:sz w:val="22"/>
        </w:rPr>
        <w:t>Sylwia Goławska, 2025 r.)</w:t>
      </w:r>
    </w:p>
    <w:p w14:paraId="2AF8C30F" w14:textId="13A6BB72" w:rsidR="00A02746" w:rsidRPr="00A4248F" w:rsidRDefault="00A02746" w:rsidP="00BE517F">
      <w:pPr>
        <w:pStyle w:val="Akapitzlist"/>
        <w:numPr>
          <w:ilvl w:val="0"/>
          <w:numId w:val="8"/>
        </w:numPr>
        <w:spacing w:after="120" w:line="290" w:lineRule="exact"/>
        <w:ind w:left="714" w:hanging="357"/>
        <w:contextualSpacing w:val="0"/>
        <w:jc w:val="both"/>
        <w:rPr>
          <w:rFonts w:ascii="Calibri" w:hAnsi="Calibri" w:cs="Calibri"/>
          <w:color w:val="000000" w:themeColor="text1"/>
          <w:sz w:val="22"/>
        </w:rPr>
      </w:pPr>
      <w:r w:rsidRPr="00A4248F">
        <w:rPr>
          <w:rFonts w:ascii="Calibri" w:hAnsi="Calibri" w:cs="Calibri"/>
          <w:color w:val="000000" w:themeColor="text1"/>
          <w:sz w:val="22"/>
          <w:lang w:val="en-GB"/>
        </w:rPr>
        <w:lastRenderedPageBreak/>
        <w:t xml:space="preserve">National University of Laos (prof. dr hab. </w:t>
      </w:r>
      <w:r w:rsidRPr="00A4248F">
        <w:rPr>
          <w:rFonts w:ascii="Calibri" w:hAnsi="Calibri" w:cs="Calibri"/>
          <w:color w:val="000000" w:themeColor="text1"/>
          <w:sz w:val="22"/>
        </w:rPr>
        <w:t>Artur Goławski, dr hab. Zbigniew Kasprzykowski, 2024 r.)</w:t>
      </w:r>
    </w:p>
    <w:p w14:paraId="1A9F16C8" w14:textId="0DC360E3" w:rsidR="00A02746" w:rsidRPr="00A02746" w:rsidRDefault="00A02746" w:rsidP="00BE517F">
      <w:pPr>
        <w:pStyle w:val="Akapitzlist"/>
        <w:numPr>
          <w:ilvl w:val="0"/>
          <w:numId w:val="8"/>
        </w:numPr>
        <w:spacing w:after="120" w:line="290" w:lineRule="exact"/>
        <w:contextualSpacing w:val="0"/>
        <w:jc w:val="both"/>
        <w:rPr>
          <w:rFonts w:ascii="Calibri" w:hAnsi="Calibri" w:cs="Calibri"/>
          <w:color w:val="000000" w:themeColor="text1"/>
          <w:sz w:val="22"/>
        </w:rPr>
      </w:pPr>
      <w:r w:rsidRPr="00DA191D">
        <w:rPr>
          <w:rFonts w:ascii="Calibri" w:hAnsi="Calibri" w:cs="Calibri"/>
          <w:color w:val="000000" w:themeColor="text1"/>
          <w:sz w:val="22"/>
          <w:lang w:val="en-GB"/>
        </w:rPr>
        <w:t xml:space="preserve">Cypr, University of Nicosia (prof. dr hab. </w:t>
      </w:r>
      <w:r w:rsidRPr="00A4248F">
        <w:rPr>
          <w:rFonts w:ascii="Calibri" w:hAnsi="Calibri" w:cs="Calibri"/>
          <w:color w:val="000000" w:themeColor="text1"/>
          <w:sz w:val="22"/>
        </w:rPr>
        <w:t>Artur Goławski, dr hab. Sylwia Goławska, 2022 r.)</w:t>
      </w:r>
      <w:r>
        <w:rPr>
          <w:rFonts w:ascii="Calibri" w:hAnsi="Calibri" w:cs="Calibri"/>
          <w:color w:val="000000" w:themeColor="text1"/>
          <w:sz w:val="22"/>
        </w:rPr>
        <w:t>.</w:t>
      </w:r>
    </w:p>
    <w:p w14:paraId="7C636FC2" w14:textId="77777777" w:rsidR="00A02746" w:rsidRDefault="007F710E" w:rsidP="00BE517F">
      <w:pPr>
        <w:spacing w:after="120" w:line="290" w:lineRule="exact"/>
        <w:jc w:val="both"/>
        <w:rPr>
          <w:rFonts w:ascii="Calibri" w:hAnsi="Calibri" w:cs="Calibri"/>
          <w:iCs/>
          <w:sz w:val="22"/>
          <w:szCs w:val="22"/>
        </w:rPr>
      </w:pPr>
      <w:r w:rsidRPr="00144861">
        <w:rPr>
          <w:rFonts w:ascii="Calibri" w:hAnsi="Calibri" w:cs="Calibri"/>
          <w:iCs/>
          <w:sz w:val="22"/>
          <w:szCs w:val="22"/>
        </w:rPr>
        <w:t xml:space="preserve">Oprócz </w:t>
      </w:r>
      <w:r w:rsidR="00B275EC" w:rsidRPr="00144861">
        <w:rPr>
          <w:rFonts w:ascii="Calibri" w:hAnsi="Calibri" w:cs="Calibri"/>
          <w:iCs/>
          <w:sz w:val="22"/>
          <w:szCs w:val="22"/>
        </w:rPr>
        <w:t xml:space="preserve">realizacji </w:t>
      </w:r>
      <w:r w:rsidRPr="00144861">
        <w:rPr>
          <w:rFonts w:ascii="Calibri" w:hAnsi="Calibri" w:cs="Calibri"/>
          <w:iCs/>
          <w:sz w:val="22"/>
          <w:szCs w:val="22"/>
        </w:rPr>
        <w:t xml:space="preserve">celów naukowych </w:t>
      </w:r>
      <w:r w:rsidR="00AC2CA6" w:rsidRPr="00626167">
        <w:rPr>
          <w:rFonts w:ascii="Calibri" w:hAnsi="Calibri" w:cs="Calibri"/>
          <w:iCs/>
          <w:sz w:val="22"/>
          <w:szCs w:val="22"/>
        </w:rPr>
        <w:t xml:space="preserve">staże </w:t>
      </w:r>
      <w:r w:rsidR="00AC2CA6" w:rsidRPr="00144861">
        <w:rPr>
          <w:rFonts w:ascii="Calibri" w:hAnsi="Calibri" w:cs="Calibri"/>
          <w:iCs/>
          <w:sz w:val="22"/>
          <w:szCs w:val="22"/>
        </w:rPr>
        <w:t xml:space="preserve">te umożliwiły wymianę doświadczeń </w:t>
      </w:r>
      <w:r w:rsidRPr="00144861">
        <w:rPr>
          <w:rFonts w:ascii="Calibri" w:hAnsi="Calibri" w:cs="Calibri"/>
          <w:iCs/>
          <w:sz w:val="22"/>
          <w:szCs w:val="22"/>
        </w:rPr>
        <w:t>dydaktycznych, c</w:t>
      </w:r>
      <w:r w:rsidR="00AC2CA6" w:rsidRPr="00144861">
        <w:rPr>
          <w:rFonts w:ascii="Calibri" w:hAnsi="Calibri" w:cs="Calibri"/>
          <w:iCs/>
          <w:sz w:val="22"/>
          <w:szCs w:val="22"/>
        </w:rPr>
        <w:t>o przełożyło się na wdr</w:t>
      </w:r>
      <w:r w:rsidR="00B275EC" w:rsidRPr="00144861">
        <w:rPr>
          <w:rFonts w:ascii="Calibri" w:hAnsi="Calibri" w:cs="Calibri"/>
          <w:iCs/>
          <w:sz w:val="22"/>
          <w:szCs w:val="22"/>
        </w:rPr>
        <w:t>a</w:t>
      </w:r>
      <w:r w:rsidR="00AC2CA6" w:rsidRPr="00144861">
        <w:rPr>
          <w:rFonts w:ascii="Calibri" w:hAnsi="Calibri" w:cs="Calibri"/>
          <w:iCs/>
          <w:sz w:val="22"/>
          <w:szCs w:val="22"/>
        </w:rPr>
        <w:t>ż</w:t>
      </w:r>
      <w:r w:rsidR="00B275EC" w:rsidRPr="00144861">
        <w:rPr>
          <w:rFonts w:ascii="Calibri" w:hAnsi="Calibri" w:cs="Calibri"/>
          <w:iCs/>
          <w:sz w:val="22"/>
          <w:szCs w:val="22"/>
        </w:rPr>
        <w:t>a</w:t>
      </w:r>
      <w:r w:rsidR="00AC2CA6" w:rsidRPr="00144861">
        <w:rPr>
          <w:rFonts w:ascii="Calibri" w:hAnsi="Calibri" w:cs="Calibri"/>
          <w:iCs/>
          <w:sz w:val="22"/>
          <w:szCs w:val="22"/>
        </w:rPr>
        <w:t xml:space="preserve">nie </w:t>
      </w:r>
      <w:r w:rsidRPr="00144861">
        <w:rPr>
          <w:rFonts w:ascii="Calibri" w:hAnsi="Calibri" w:cs="Calibri"/>
          <w:iCs/>
          <w:sz w:val="22"/>
          <w:szCs w:val="22"/>
        </w:rPr>
        <w:t xml:space="preserve">dobrych praktyk </w:t>
      </w:r>
      <w:r w:rsidR="00AC2CA6" w:rsidRPr="00144861">
        <w:rPr>
          <w:rFonts w:ascii="Calibri" w:hAnsi="Calibri" w:cs="Calibri"/>
          <w:iCs/>
          <w:sz w:val="22"/>
          <w:szCs w:val="22"/>
        </w:rPr>
        <w:t>w</w:t>
      </w:r>
      <w:r w:rsidRPr="00144861">
        <w:rPr>
          <w:rFonts w:ascii="Calibri" w:hAnsi="Calibri" w:cs="Calibri"/>
          <w:iCs/>
          <w:sz w:val="22"/>
          <w:szCs w:val="22"/>
        </w:rPr>
        <w:t xml:space="preserve"> proces</w:t>
      </w:r>
      <w:r w:rsidR="00AC2CA6" w:rsidRPr="00144861">
        <w:rPr>
          <w:rFonts w:ascii="Calibri" w:hAnsi="Calibri" w:cs="Calibri"/>
          <w:iCs/>
          <w:sz w:val="22"/>
          <w:szCs w:val="22"/>
        </w:rPr>
        <w:t>ie</w:t>
      </w:r>
      <w:r w:rsidRPr="00144861">
        <w:rPr>
          <w:rFonts w:ascii="Calibri" w:hAnsi="Calibri" w:cs="Calibri"/>
          <w:iCs/>
          <w:sz w:val="22"/>
          <w:szCs w:val="22"/>
        </w:rPr>
        <w:t xml:space="preserve"> </w:t>
      </w:r>
      <w:r w:rsidR="00DB5FE2" w:rsidRPr="00144861">
        <w:rPr>
          <w:rFonts w:ascii="Calibri" w:hAnsi="Calibri" w:cs="Calibri"/>
          <w:iCs/>
          <w:sz w:val="22"/>
          <w:szCs w:val="22"/>
        </w:rPr>
        <w:t>kształcenia studentów</w:t>
      </w:r>
      <w:r w:rsidRPr="00144861">
        <w:rPr>
          <w:rFonts w:ascii="Calibri" w:hAnsi="Calibri" w:cs="Calibri"/>
          <w:iCs/>
          <w:sz w:val="22"/>
          <w:szCs w:val="22"/>
        </w:rPr>
        <w:t>.</w:t>
      </w:r>
      <w:r w:rsidR="00DB5FE2" w:rsidRPr="00144861">
        <w:rPr>
          <w:rFonts w:ascii="Calibri" w:hAnsi="Calibri" w:cs="Calibri"/>
          <w:iCs/>
          <w:sz w:val="22"/>
          <w:szCs w:val="22"/>
        </w:rPr>
        <w:t xml:space="preserve"> </w:t>
      </w:r>
    </w:p>
    <w:p w14:paraId="43822810" w14:textId="5E1590DE" w:rsidR="00A42F10" w:rsidRDefault="00DB5FE2" w:rsidP="00BE517F">
      <w:pPr>
        <w:spacing w:after="120" w:line="290" w:lineRule="exact"/>
        <w:jc w:val="both"/>
        <w:rPr>
          <w:rFonts w:ascii="Calibri" w:hAnsi="Calibri" w:cs="Calibri"/>
          <w:iCs/>
          <w:color w:val="000000" w:themeColor="text1"/>
          <w:sz w:val="22"/>
          <w:szCs w:val="22"/>
          <w:lang w:val="en-US"/>
        </w:rPr>
      </w:pPr>
      <w:r w:rsidRPr="00144861">
        <w:rPr>
          <w:rFonts w:ascii="Calibri" w:hAnsi="Calibri" w:cs="Calibri"/>
          <w:iCs/>
          <w:sz w:val="22"/>
          <w:szCs w:val="22"/>
        </w:rPr>
        <w:t xml:space="preserve">Pracownicy Instytutu Nauk Biologicznych </w:t>
      </w:r>
      <w:r w:rsidR="00F91C9E" w:rsidRPr="00144861">
        <w:rPr>
          <w:rFonts w:ascii="Calibri" w:hAnsi="Calibri" w:cs="Calibri"/>
          <w:iCs/>
          <w:sz w:val="22"/>
          <w:szCs w:val="22"/>
        </w:rPr>
        <w:t xml:space="preserve">(a także </w:t>
      </w:r>
      <w:r w:rsidR="00B275EC" w:rsidRPr="00144861">
        <w:rPr>
          <w:rFonts w:ascii="Calibri" w:hAnsi="Calibri" w:cs="Calibri"/>
          <w:iCs/>
          <w:sz w:val="22"/>
          <w:szCs w:val="22"/>
        </w:rPr>
        <w:t>doktoranci</w:t>
      </w:r>
      <w:r w:rsidR="00F91C9E" w:rsidRPr="00144861">
        <w:rPr>
          <w:rFonts w:ascii="Calibri" w:hAnsi="Calibri" w:cs="Calibri"/>
          <w:iCs/>
          <w:sz w:val="22"/>
          <w:szCs w:val="22"/>
        </w:rPr>
        <w:t xml:space="preserve"> Szkoły Doktorskiej w dyscyplinie nauki biologiczne) </w:t>
      </w:r>
      <w:r w:rsidRPr="00144861">
        <w:rPr>
          <w:rFonts w:ascii="Calibri" w:hAnsi="Calibri" w:cs="Calibri"/>
          <w:iCs/>
          <w:sz w:val="22"/>
          <w:szCs w:val="22"/>
        </w:rPr>
        <w:t xml:space="preserve">aktywnie </w:t>
      </w:r>
      <w:r w:rsidRPr="00E42CC9">
        <w:rPr>
          <w:rFonts w:ascii="Calibri" w:hAnsi="Calibri" w:cs="Calibri"/>
          <w:b/>
          <w:bCs/>
          <w:iCs/>
          <w:sz w:val="22"/>
          <w:szCs w:val="22"/>
        </w:rPr>
        <w:t>współpracują z zagranicznymi jednostkami naukowymi</w:t>
      </w:r>
      <w:r w:rsidRPr="00144861">
        <w:rPr>
          <w:rFonts w:ascii="Calibri" w:hAnsi="Calibri" w:cs="Calibri"/>
          <w:iCs/>
          <w:sz w:val="22"/>
          <w:szCs w:val="22"/>
        </w:rPr>
        <w:t>, s</w:t>
      </w:r>
      <w:r w:rsidR="00B275EC" w:rsidRPr="00144861">
        <w:rPr>
          <w:rFonts w:ascii="Calibri" w:hAnsi="Calibri" w:cs="Calibri"/>
          <w:iCs/>
          <w:sz w:val="22"/>
          <w:szCs w:val="22"/>
        </w:rPr>
        <w:t>ystematycznie</w:t>
      </w:r>
      <w:r w:rsidRPr="00144861">
        <w:rPr>
          <w:rFonts w:ascii="Calibri" w:hAnsi="Calibri" w:cs="Calibri"/>
          <w:iCs/>
          <w:sz w:val="22"/>
          <w:szCs w:val="22"/>
        </w:rPr>
        <w:t xml:space="preserve"> podnosząc swoje kompetencje i</w:t>
      </w:r>
      <w:r w:rsidR="00A628B1">
        <w:rPr>
          <w:rFonts w:ascii="Calibri" w:hAnsi="Calibri" w:cs="Calibri"/>
          <w:iCs/>
          <w:sz w:val="22"/>
          <w:szCs w:val="22"/>
        </w:rPr>
        <w:t> </w:t>
      </w:r>
      <w:r w:rsidRPr="00144861">
        <w:rPr>
          <w:rFonts w:ascii="Calibri" w:hAnsi="Calibri" w:cs="Calibri"/>
          <w:iCs/>
          <w:sz w:val="22"/>
          <w:szCs w:val="22"/>
        </w:rPr>
        <w:t>roz</w:t>
      </w:r>
      <w:r w:rsidR="00B275EC" w:rsidRPr="00144861">
        <w:rPr>
          <w:rFonts w:ascii="Calibri" w:hAnsi="Calibri" w:cs="Calibri"/>
          <w:iCs/>
          <w:sz w:val="22"/>
          <w:szCs w:val="22"/>
        </w:rPr>
        <w:t>wija</w:t>
      </w:r>
      <w:r w:rsidRPr="00144861">
        <w:rPr>
          <w:rFonts w:ascii="Calibri" w:hAnsi="Calibri" w:cs="Calibri"/>
          <w:iCs/>
          <w:sz w:val="22"/>
          <w:szCs w:val="22"/>
        </w:rPr>
        <w:t xml:space="preserve">jąc międzynarodową sieć kontaktów badawczych. </w:t>
      </w:r>
      <w:r w:rsidRPr="00144861">
        <w:rPr>
          <w:rFonts w:ascii="Calibri" w:hAnsi="Calibri" w:cs="Calibri"/>
          <w:iCs/>
          <w:sz w:val="22"/>
          <w:szCs w:val="22"/>
          <w:lang w:val="en-US"/>
        </w:rPr>
        <w:t xml:space="preserve">Rezultatem tej współpracy jest </w:t>
      </w:r>
      <w:r w:rsidR="002A3EA7" w:rsidRPr="00144861">
        <w:rPr>
          <w:rFonts w:ascii="Calibri" w:hAnsi="Calibri" w:cs="Calibri"/>
          <w:iCs/>
          <w:sz w:val="22"/>
          <w:szCs w:val="22"/>
          <w:lang w:val="en-US"/>
        </w:rPr>
        <w:t>12</w:t>
      </w:r>
      <w:r w:rsidR="007F710E" w:rsidRPr="00144861">
        <w:rPr>
          <w:rFonts w:ascii="Calibri" w:hAnsi="Calibri" w:cs="Calibri"/>
          <w:iCs/>
          <w:sz w:val="22"/>
          <w:szCs w:val="22"/>
          <w:lang w:val="en-US"/>
        </w:rPr>
        <w:t xml:space="preserve"> </w:t>
      </w:r>
      <w:r w:rsidR="007462B3" w:rsidRPr="00144861">
        <w:rPr>
          <w:rFonts w:ascii="Calibri" w:hAnsi="Calibri" w:cs="Calibri"/>
          <w:iCs/>
          <w:sz w:val="22"/>
          <w:szCs w:val="22"/>
          <w:lang w:val="en-US"/>
        </w:rPr>
        <w:t>artykułów</w:t>
      </w:r>
      <w:r w:rsidR="007F710E" w:rsidRPr="00144861">
        <w:rPr>
          <w:rFonts w:ascii="Calibri" w:hAnsi="Calibri" w:cs="Calibri"/>
          <w:iCs/>
          <w:sz w:val="22"/>
          <w:szCs w:val="22"/>
          <w:lang w:val="en-US"/>
        </w:rPr>
        <w:t>, opublikowanych w</w:t>
      </w:r>
      <w:r w:rsidR="007348B5" w:rsidRPr="00144861">
        <w:rPr>
          <w:rFonts w:ascii="Calibri" w:hAnsi="Calibri" w:cs="Calibri"/>
          <w:iCs/>
          <w:sz w:val="22"/>
          <w:szCs w:val="22"/>
          <w:lang w:val="en-US"/>
        </w:rPr>
        <w:t> </w:t>
      </w:r>
      <w:r w:rsidR="007F710E" w:rsidRPr="00144861">
        <w:rPr>
          <w:rFonts w:ascii="Calibri" w:hAnsi="Calibri" w:cs="Calibri"/>
          <w:iCs/>
          <w:sz w:val="22"/>
          <w:szCs w:val="22"/>
          <w:lang w:val="en-US"/>
        </w:rPr>
        <w:t>latach 20</w:t>
      </w:r>
      <w:r w:rsidR="00BC7216" w:rsidRPr="00144861">
        <w:rPr>
          <w:rFonts w:ascii="Calibri" w:hAnsi="Calibri" w:cs="Calibri"/>
          <w:iCs/>
          <w:sz w:val="22"/>
          <w:szCs w:val="22"/>
          <w:lang w:val="en-US"/>
        </w:rPr>
        <w:t>20</w:t>
      </w:r>
      <w:r w:rsidR="007F710E" w:rsidRPr="00144861">
        <w:rPr>
          <w:rFonts w:ascii="Calibri" w:hAnsi="Calibri" w:cs="Calibri"/>
          <w:iCs/>
          <w:sz w:val="22"/>
          <w:szCs w:val="22"/>
          <w:lang w:val="en-US"/>
        </w:rPr>
        <w:t>-202</w:t>
      </w:r>
      <w:r w:rsidR="00BC7216" w:rsidRPr="00144861">
        <w:rPr>
          <w:rFonts w:ascii="Calibri" w:hAnsi="Calibri" w:cs="Calibri"/>
          <w:iCs/>
          <w:sz w:val="22"/>
          <w:szCs w:val="22"/>
          <w:lang w:val="en-US"/>
        </w:rPr>
        <w:t>5</w:t>
      </w:r>
      <w:r w:rsidR="007F710E" w:rsidRPr="00144861">
        <w:rPr>
          <w:rFonts w:ascii="Calibri" w:hAnsi="Calibri" w:cs="Calibri"/>
          <w:iCs/>
          <w:sz w:val="22"/>
          <w:szCs w:val="22"/>
          <w:lang w:val="en-US"/>
        </w:rPr>
        <w:t xml:space="preserve"> </w:t>
      </w:r>
      <w:r w:rsidRPr="00144861">
        <w:rPr>
          <w:rFonts w:ascii="Calibri" w:hAnsi="Calibri" w:cs="Calibri"/>
          <w:iCs/>
          <w:sz w:val="22"/>
          <w:szCs w:val="22"/>
          <w:lang w:val="en-US"/>
        </w:rPr>
        <w:t>we współautorstwie z</w:t>
      </w:r>
      <w:r w:rsidR="00B275EC" w:rsidRPr="00144861">
        <w:rPr>
          <w:rFonts w:ascii="Calibri" w:hAnsi="Calibri" w:cs="Calibri"/>
          <w:iCs/>
          <w:sz w:val="22"/>
          <w:szCs w:val="22"/>
          <w:lang w:val="en-US"/>
        </w:rPr>
        <w:t> </w:t>
      </w:r>
      <w:r w:rsidRPr="00144861">
        <w:rPr>
          <w:rFonts w:ascii="Calibri" w:hAnsi="Calibri" w:cs="Calibri"/>
          <w:iCs/>
          <w:sz w:val="22"/>
          <w:szCs w:val="22"/>
          <w:lang w:val="en-US"/>
        </w:rPr>
        <w:t>naukowcami z ośrodków zagranicznych</w:t>
      </w:r>
      <w:r w:rsidR="00FA77D8" w:rsidRPr="00144861">
        <w:rPr>
          <w:rFonts w:ascii="Calibri" w:hAnsi="Calibri" w:cs="Calibri"/>
          <w:iCs/>
          <w:sz w:val="22"/>
          <w:szCs w:val="22"/>
          <w:lang w:val="en-US"/>
        </w:rPr>
        <w:t xml:space="preserve">, </w:t>
      </w:r>
      <w:r w:rsidR="006427DC" w:rsidRPr="00144861">
        <w:rPr>
          <w:rFonts w:ascii="Calibri" w:hAnsi="Calibri" w:cs="Calibri"/>
          <w:iCs/>
          <w:sz w:val="22"/>
          <w:szCs w:val="22"/>
          <w:lang w:val="en-US"/>
        </w:rPr>
        <w:t>takich jak</w:t>
      </w:r>
      <w:r w:rsidR="002A3EA7" w:rsidRPr="00144861">
        <w:rPr>
          <w:rFonts w:ascii="Calibri" w:hAnsi="Calibri" w:cs="Calibri"/>
          <w:iCs/>
          <w:sz w:val="22"/>
          <w:szCs w:val="22"/>
          <w:lang w:val="en-US"/>
        </w:rPr>
        <w:t xml:space="preserve"> np.</w:t>
      </w:r>
      <w:r w:rsidR="006427DC" w:rsidRPr="00144861">
        <w:rPr>
          <w:rFonts w:ascii="Calibri" w:hAnsi="Calibri" w:cs="Calibri"/>
          <w:iCs/>
          <w:sz w:val="22"/>
          <w:szCs w:val="22"/>
          <w:lang w:val="en-US"/>
        </w:rPr>
        <w:t>:</w:t>
      </w:r>
      <w:r w:rsidR="00FA77D8" w:rsidRPr="00144861">
        <w:rPr>
          <w:rFonts w:ascii="Calibri" w:hAnsi="Calibri" w:cs="Calibri"/>
          <w:iCs/>
          <w:sz w:val="22"/>
          <w:szCs w:val="22"/>
          <w:lang w:val="en-US"/>
        </w:rPr>
        <w:t xml:space="preserve"> </w:t>
      </w:r>
      <w:r w:rsidR="00A42F10" w:rsidRPr="00144861">
        <w:rPr>
          <w:rFonts w:ascii="Calibri" w:hAnsi="Calibri" w:cs="Calibri"/>
          <w:iCs/>
          <w:sz w:val="22"/>
          <w:szCs w:val="22"/>
          <w:lang w:val="en-US"/>
        </w:rPr>
        <w:t xml:space="preserve">University of Nicosia (Cypr), Czech University of Life Sciences </w:t>
      </w:r>
      <w:r w:rsidR="006427DC" w:rsidRPr="00144861">
        <w:rPr>
          <w:rFonts w:ascii="Calibri" w:hAnsi="Calibri" w:cs="Calibri"/>
          <w:iCs/>
          <w:sz w:val="22"/>
          <w:szCs w:val="22"/>
          <w:lang w:val="en-US"/>
        </w:rPr>
        <w:t>(Czechy)</w:t>
      </w:r>
      <w:r w:rsidR="00A42F10" w:rsidRPr="00144861">
        <w:rPr>
          <w:rFonts w:ascii="Calibri" w:hAnsi="Calibri" w:cs="Calibri"/>
          <w:iCs/>
          <w:sz w:val="22"/>
          <w:szCs w:val="22"/>
          <w:lang w:val="en-US"/>
        </w:rPr>
        <w:t>, Université Paris-Saclay, Orsay Cedex</w:t>
      </w:r>
      <w:r w:rsidR="006427DC" w:rsidRPr="00144861">
        <w:rPr>
          <w:rFonts w:ascii="Calibri" w:hAnsi="Calibri" w:cs="Calibri"/>
          <w:iCs/>
          <w:sz w:val="22"/>
          <w:szCs w:val="22"/>
          <w:lang w:val="en-US"/>
        </w:rPr>
        <w:t xml:space="preserve"> (Francja)</w:t>
      </w:r>
      <w:r w:rsidR="00A42F10" w:rsidRPr="00144861">
        <w:rPr>
          <w:rFonts w:ascii="Calibri" w:hAnsi="Calibri" w:cs="Calibri"/>
          <w:iCs/>
          <w:sz w:val="22"/>
          <w:szCs w:val="22"/>
          <w:lang w:val="en-US"/>
        </w:rPr>
        <w:t>, Osaka Metropolitan University</w:t>
      </w:r>
      <w:r w:rsidR="006427DC" w:rsidRPr="00144861">
        <w:rPr>
          <w:rFonts w:ascii="Calibri" w:hAnsi="Calibri" w:cs="Calibri"/>
          <w:iCs/>
          <w:sz w:val="22"/>
          <w:szCs w:val="22"/>
          <w:lang w:val="en-US"/>
        </w:rPr>
        <w:t xml:space="preserve"> (Japonia)</w:t>
      </w:r>
      <w:r w:rsidR="00A42F10" w:rsidRPr="00144861">
        <w:rPr>
          <w:rFonts w:ascii="Calibri" w:hAnsi="Calibri" w:cs="Calibri"/>
          <w:iCs/>
          <w:sz w:val="22"/>
          <w:szCs w:val="22"/>
          <w:lang w:val="en-US"/>
        </w:rPr>
        <w:t xml:space="preserve">, Kyrgyz Academy of Sciences, Bishkek, </w:t>
      </w:r>
      <w:r w:rsidR="006427DC" w:rsidRPr="00144861">
        <w:rPr>
          <w:rFonts w:ascii="Calibri" w:hAnsi="Calibri" w:cs="Calibri"/>
          <w:iCs/>
          <w:sz w:val="22"/>
          <w:szCs w:val="22"/>
          <w:lang w:val="en-US"/>
        </w:rPr>
        <w:t>(Kirgistan)</w:t>
      </w:r>
      <w:r w:rsidR="00A42F10" w:rsidRPr="00144861">
        <w:rPr>
          <w:rFonts w:ascii="Calibri" w:hAnsi="Calibri" w:cs="Calibri"/>
          <w:iCs/>
          <w:sz w:val="22"/>
          <w:szCs w:val="22"/>
          <w:lang w:val="en-US"/>
        </w:rPr>
        <w:t>, Slovak University of Agriculture in Nitra</w:t>
      </w:r>
      <w:r w:rsidR="006427DC" w:rsidRPr="00144861">
        <w:rPr>
          <w:rFonts w:ascii="Calibri" w:hAnsi="Calibri" w:cs="Calibri"/>
          <w:iCs/>
          <w:sz w:val="22"/>
          <w:szCs w:val="22"/>
          <w:lang w:val="en-US"/>
        </w:rPr>
        <w:t xml:space="preserve"> (Słowacja)</w:t>
      </w:r>
      <w:r w:rsidR="00A42F10" w:rsidRPr="00144861">
        <w:rPr>
          <w:rFonts w:ascii="Calibri" w:hAnsi="Calibri" w:cs="Calibri"/>
          <w:iCs/>
          <w:sz w:val="22"/>
          <w:szCs w:val="22"/>
          <w:lang w:val="en-US"/>
        </w:rPr>
        <w:t xml:space="preserve">, Swedish University of Agricultural Sciences </w:t>
      </w:r>
      <w:r w:rsidR="006427DC" w:rsidRPr="00144861">
        <w:rPr>
          <w:rFonts w:ascii="Calibri" w:hAnsi="Calibri" w:cs="Calibri"/>
          <w:iCs/>
          <w:sz w:val="22"/>
          <w:szCs w:val="22"/>
          <w:lang w:val="en-US"/>
        </w:rPr>
        <w:t>(Szwecja)</w:t>
      </w:r>
      <w:r w:rsidR="00A42F10" w:rsidRPr="00144861">
        <w:rPr>
          <w:rFonts w:ascii="Calibri" w:hAnsi="Calibri" w:cs="Calibri"/>
          <w:iCs/>
          <w:sz w:val="22"/>
          <w:szCs w:val="22"/>
          <w:lang w:val="en-US"/>
        </w:rPr>
        <w:t>, University of Bern</w:t>
      </w:r>
      <w:r w:rsidR="006427DC" w:rsidRPr="00144861">
        <w:rPr>
          <w:rFonts w:ascii="Calibri" w:hAnsi="Calibri" w:cs="Calibri"/>
          <w:iCs/>
          <w:sz w:val="22"/>
          <w:szCs w:val="22"/>
          <w:lang w:val="en-US"/>
        </w:rPr>
        <w:t xml:space="preserve"> (Szwajcaria)</w:t>
      </w:r>
      <w:r w:rsidR="00A42F10" w:rsidRPr="00144861">
        <w:rPr>
          <w:rFonts w:ascii="Calibri" w:hAnsi="Calibri" w:cs="Calibri"/>
          <w:iCs/>
          <w:sz w:val="22"/>
          <w:szCs w:val="22"/>
          <w:lang w:val="en-US"/>
        </w:rPr>
        <w:t>, British Trust for Ornithology, University of East Anglia, Norwich, UK Centre for Ecology &amp; Hydrology</w:t>
      </w:r>
      <w:r w:rsidR="006427DC" w:rsidRPr="00144861">
        <w:rPr>
          <w:rFonts w:ascii="Calibri" w:hAnsi="Calibri" w:cs="Calibri"/>
          <w:iCs/>
          <w:sz w:val="22"/>
          <w:szCs w:val="22"/>
          <w:lang w:val="en-US"/>
        </w:rPr>
        <w:t xml:space="preserve"> (W</w:t>
      </w:r>
      <w:r w:rsidR="00B20188">
        <w:rPr>
          <w:rFonts w:ascii="Calibri" w:hAnsi="Calibri" w:cs="Calibri"/>
          <w:iCs/>
          <w:sz w:val="22"/>
          <w:szCs w:val="22"/>
          <w:lang w:val="en-US"/>
        </w:rPr>
        <w:t>ielka</w:t>
      </w:r>
      <w:r w:rsidR="006427DC" w:rsidRPr="00144861">
        <w:rPr>
          <w:rFonts w:ascii="Calibri" w:hAnsi="Calibri" w:cs="Calibri"/>
          <w:iCs/>
          <w:sz w:val="22"/>
          <w:szCs w:val="22"/>
          <w:lang w:val="en-US"/>
        </w:rPr>
        <w:t> Brytania),</w:t>
      </w:r>
      <w:r w:rsidR="00A42F10" w:rsidRPr="00144861">
        <w:rPr>
          <w:rFonts w:ascii="Calibri" w:hAnsi="Calibri" w:cs="Calibri"/>
          <w:iCs/>
          <w:sz w:val="22"/>
          <w:szCs w:val="22"/>
          <w:lang w:val="en-US"/>
        </w:rPr>
        <w:t xml:space="preserve"> National Museum of Natural History, Smithsonian Institution</w:t>
      </w:r>
      <w:r w:rsidR="006427DC" w:rsidRPr="00144861">
        <w:rPr>
          <w:rFonts w:ascii="Calibri" w:hAnsi="Calibri" w:cs="Calibri"/>
          <w:iCs/>
          <w:sz w:val="22"/>
          <w:szCs w:val="22"/>
          <w:lang w:val="en-US"/>
        </w:rPr>
        <w:t xml:space="preserve"> (</w:t>
      </w:r>
      <w:r w:rsidR="00A42F10" w:rsidRPr="00144861">
        <w:rPr>
          <w:rFonts w:ascii="Calibri" w:hAnsi="Calibri" w:cs="Calibri"/>
          <w:iCs/>
          <w:sz w:val="22"/>
          <w:szCs w:val="22"/>
          <w:lang w:val="en-US"/>
        </w:rPr>
        <w:t>USA</w:t>
      </w:r>
      <w:r w:rsidR="006427DC" w:rsidRPr="00144861">
        <w:rPr>
          <w:rFonts w:ascii="Calibri" w:hAnsi="Calibri" w:cs="Calibri"/>
          <w:iCs/>
          <w:sz w:val="22"/>
          <w:szCs w:val="22"/>
          <w:lang w:val="en-US"/>
        </w:rPr>
        <w:t>)</w:t>
      </w:r>
      <w:r w:rsidR="00A42F10" w:rsidRPr="00144861">
        <w:rPr>
          <w:rFonts w:ascii="Calibri" w:hAnsi="Calibri" w:cs="Calibri"/>
          <w:iCs/>
          <w:sz w:val="22"/>
          <w:szCs w:val="22"/>
          <w:lang w:val="en-US"/>
        </w:rPr>
        <w:t xml:space="preserve">, </w:t>
      </w:r>
      <w:r w:rsidR="00A42F10" w:rsidRPr="00471B73">
        <w:rPr>
          <w:rFonts w:ascii="Calibri" w:hAnsi="Calibri" w:cs="Calibri"/>
          <w:iCs/>
          <w:sz w:val="22"/>
          <w:szCs w:val="22"/>
          <w:lang w:val="en-US"/>
        </w:rPr>
        <w:t>University of Sopron</w:t>
      </w:r>
      <w:r w:rsidR="006427DC" w:rsidRPr="00471B73">
        <w:rPr>
          <w:rFonts w:ascii="Calibri" w:hAnsi="Calibri" w:cs="Calibri"/>
          <w:iCs/>
          <w:sz w:val="22"/>
          <w:szCs w:val="22"/>
          <w:lang w:val="en-US"/>
        </w:rPr>
        <w:t xml:space="preserve"> (Węgry)</w:t>
      </w:r>
      <w:r w:rsidR="00A42F10" w:rsidRPr="00471B73">
        <w:rPr>
          <w:rFonts w:ascii="Calibri" w:hAnsi="Calibri" w:cs="Calibri"/>
          <w:iCs/>
          <w:sz w:val="22"/>
          <w:szCs w:val="22"/>
          <w:lang w:val="en-US"/>
        </w:rPr>
        <w:t>, University of Campania Luigi Vanvitelli</w:t>
      </w:r>
      <w:r w:rsidR="006427DC" w:rsidRPr="00471B73">
        <w:rPr>
          <w:rFonts w:ascii="Calibri" w:hAnsi="Calibri" w:cs="Calibri"/>
          <w:iCs/>
          <w:sz w:val="22"/>
          <w:szCs w:val="22"/>
          <w:lang w:val="en-US"/>
        </w:rPr>
        <w:t xml:space="preserve"> (Włochy</w:t>
      </w:r>
      <w:r w:rsidR="006427DC" w:rsidRPr="00471B73">
        <w:rPr>
          <w:rFonts w:ascii="Calibri" w:hAnsi="Calibri" w:cs="Calibri"/>
          <w:iCs/>
          <w:color w:val="000000" w:themeColor="text1"/>
          <w:sz w:val="22"/>
          <w:szCs w:val="22"/>
          <w:lang w:val="en-US"/>
        </w:rPr>
        <w:t xml:space="preserve">). </w:t>
      </w:r>
    </w:p>
    <w:p w14:paraId="4E580411" w14:textId="6625E32A" w:rsidR="005E06C4" w:rsidRPr="005E06C4" w:rsidRDefault="005E06C4" w:rsidP="00BE517F">
      <w:pPr>
        <w:spacing w:before="120" w:after="120" w:line="290" w:lineRule="exact"/>
        <w:jc w:val="both"/>
        <w:rPr>
          <w:rFonts w:asciiTheme="minorHAnsi" w:hAnsiTheme="minorHAnsi" w:cstheme="minorHAnsi"/>
          <w:sz w:val="22"/>
          <w:szCs w:val="22"/>
        </w:rPr>
      </w:pPr>
      <w:r w:rsidRPr="005E06C4">
        <w:rPr>
          <w:rFonts w:asciiTheme="minorHAnsi" w:hAnsiTheme="minorHAnsi" w:cstheme="minorHAnsi"/>
          <w:sz w:val="22"/>
          <w:szCs w:val="22"/>
        </w:rPr>
        <w:t>Podstawowym narzędziem monitorowania stopnia umiędzynarodowienia procesu kształcenia na kierunkach studiów prowadzo</w:t>
      </w:r>
      <w:r>
        <w:rPr>
          <w:rFonts w:asciiTheme="minorHAnsi" w:hAnsiTheme="minorHAnsi" w:cstheme="minorHAnsi"/>
          <w:sz w:val="22"/>
          <w:szCs w:val="22"/>
        </w:rPr>
        <w:t>nych w Instytucie Nauk Biologicznych</w:t>
      </w:r>
      <w:r w:rsidRPr="005E06C4">
        <w:rPr>
          <w:rFonts w:asciiTheme="minorHAnsi" w:hAnsiTheme="minorHAnsi" w:cstheme="minorHAnsi"/>
          <w:sz w:val="22"/>
          <w:szCs w:val="22"/>
        </w:rPr>
        <w:t xml:space="preserve"> jest coroczne sprawozdanie składane </w:t>
      </w:r>
      <w:r w:rsidRPr="005A1EDD">
        <w:rPr>
          <w:rFonts w:asciiTheme="minorHAnsi" w:hAnsiTheme="minorHAnsi" w:cstheme="minorHAnsi"/>
          <w:sz w:val="22"/>
          <w:szCs w:val="22"/>
        </w:rPr>
        <w:t xml:space="preserve">wydziałowemu </w:t>
      </w:r>
      <w:r w:rsidR="00B2071D" w:rsidRPr="005A1EDD">
        <w:rPr>
          <w:rFonts w:asciiTheme="minorHAnsi" w:hAnsiTheme="minorHAnsi" w:cstheme="minorHAnsi"/>
          <w:sz w:val="22"/>
          <w:szCs w:val="22"/>
        </w:rPr>
        <w:t>Z</w:t>
      </w:r>
      <w:r w:rsidRPr="005A1EDD">
        <w:rPr>
          <w:rFonts w:asciiTheme="minorHAnsi" w:hAnsiTheme="minorHAnsi" w:cstheme="minorHAnsi"/>
          <w:sz w:val="22"/>
          <w:szCs w:val="22"/>
        </w:rPr>
        <w:t>espołowi ds. jakości kształcenia, który</w:t>
      </w:r>
      <w:r w:rsidRPr="005E06C4">
        <w:rPr>
          <w:rFonts w:asciiTheme="minorHAnsi" w:hAnsiTheme="minorHAnsi" w:cstheme="minorHAnsi"/>
          <w:sz w:val="22"/>
          <w:szCs w:val="22"/>
        </w:rPr>
        <w:t xml:space="preserve"> na podstawie analizy ujętych w</w:t>
      </w:r>
      <w:r w:rsidR="00A628B1">
        <w:rPr>
          <w:rFonts w:asciiTheme="minorHAnsi" w:hAnsiTheme="minorHAnsi" w:cstheme="minorHAnsi"/>
          <w:sz w:val="22"/>
          <w:szCs w:val="22"/>
        </w:rPr>
        <w:t> </w:t>
      </w:r>
      <w:r w:rsidRPr="005E06C4">
        <w:rPr>
          <w:rFonts w:asciiTheme="minorHAnsi" w:hAnsiTheme="minorHAnsi" w:cstheme="minorHAnsi"/>
          <w:sz w:val="22"/>
          <w:szCs w:val="22"/>
        </w:rPr>
        <w:t xml:space="preserve">sprawozdaniu informacji formułuje </w:t>
      </w:r>
      <w:r w:rsidR="00A860B0">
        <w:rPr>
          <w:rFonts w:asciiTheme="minorHAnsi" w:hAnsiTheme="minorHAnsi" w:cstheme="minorHAnsi"/>
          <w:sz w:val="22"/>
          <w:szCs w:val="22"/>
        </w:rPr>
        <w:t>wnioski</w:t>
      </w:r>
      <w:r w:rsidRPr="005E06C4">
        <w:rPr>
          <w:rFonts w:asciiTheme="minorHAnsi" w:hAnsiTheme="minorHAnsi" w:cstheme="minorHAnsi"/>
          <w:sz w:val="22"/>
          <w:szCs w:val="22"/>
        </w:rPr>
        <w:t xml:space="preserve"> o charakterze doskonalącym.</w:t>
      </w:r>
    </w:p>
    <w:p w14:paraId="7347D2AA" w14:textId="77777777" w:rsidR="00F53444" w:rsidRPr="005E06C4" w:rsidRDefault="00F53444" w:rsidP="00471B73">
      <w:pPr>
        <w:spacing w:after="120"/>
        <w:jc w:val="both"/>
        <w:rPr>
          <w:rFonts w:ascii="Calibri" w:hAnsi="Calibri" w:cs="Calibri"/>
          <w:iCs/>
          <w:color w:val="000000" w:themeColor="text1"/>
          <w:sz w:val="22"/>
          <w:szCs w:val="22"/>
        </w:rPr>
      </w:pPr>
    </w:p>
    <w:p w14:paraId="2569B055" w14:textId="77777777" w:rsidR="00455457" w:rsidRPr="00471B73" w:rsidRDefault="00455457" w:rsidP="00471B73">
      <w:pPr>
        <w:pStyle w:val="kryteria"/>
        <w:numPr>
          <w:ilvl w:val="0"/>
          <w:numId w:val="0"/>
        </w:numPr>
        <w:spacing w:after="120"/>
        <w:jc w:val="both"/>
        <w:rPr>
          <w:rFonts w:ascii="Calibri" w:hAnsi="Calibri" w:cs="Calibri"/>
          <w:b/>
          <w:i w:val="0"/>
          <w:sz w:val="22"/>
          <w:szCs w:val="22"/>
        </w:rPr>
      </w:pPr>
      <w:bookmarkStart w:id="47" w:name="_Toc616624"/>
      <w:bookmarkStart w:id="48" w:name="_Toc623894"/>
      <w:bookmarkStart w:id="49" w:name="_Toc624215"/>
      <w:bookmarkStart w:id="50" w:name="_Toc178098264"/>
      <w:r w:rsidRPr="00471B73">
        <w:rPr>
          <w:rFonts w:ascii="Calibri" w:hAnsi="Calibri" w:cs="Calibri"/>
          <w:b/>
          <w:bCs/>
          <w:i w:val="0"/>
          <w:sz w:val="22"/>
          <w:szCs w:val="22"/>
        </w:rPr>
        <w:t>Zalecenia dotyczące kryterium 7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7 wymienione w uchwale Prezydium PKA w sprawie oceny programowej na kierunku studiów, która poprzedziła bieżącą ocenę (jeżeli dotyczy)"/>
        <w:tblDescription w:val="Tabela przedstawia zalecenia dotyczące kryterium 7 z poprzedniej oceny programowej oraz działania uczelni podjęte w celu ich realizacji."/>
      </w:tblPr>
      <w:tblGrid>
        <w:gridCol w:w="615"/>
        <w:gridCol w:w="3226"/>
        <w:gridCol w:w="5370"/>
      </w:tblGrid>
      <w:tr w:rsidR="00455457" w:rsidRPr="00471B73" w14:paraId="7DF52A22" w14:textId="77777777" w:rsidTr="00BC7899">
        <w:tc>
          <w:tcPr>
            <w:tcW w:w="334" w:type="pct"/>
            <w:vAlign w:val="center"/>
          </w:tcPr>
          <w:p w14:paraId="629E67FF"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72088789"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7 wymienione we wskazanej wyżej uchwale Prezydium PKA</w:t>
            </w:r>
          </w:p>
        </w:tc>
        <w:tc>
          <w:tcPr>
            <w:tcW w:w="2915" w:type="pct"/>
            <w:vAlign w:val="center"/>
          </w:tcPr>
          <w:p w14:paraId="4C44942C"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5C96BB2D" w14:textId="77777777" w:rsidTr="00BC7899">
        <w:tc>
          <w:tcPr>
            <w:tcW w:w="334" w:type="pct"/>
          </w:tcPr>
          <w:p w14:paraId="415E4580"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589D0FBF"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1C7200D5"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1D979859" w14:textId="77777777" w:rsidR="00455457" w:rsidRPr="00D708D7" w:rsidRDefault="00455457" w:rsidP="00471B73">
      <w:pPr>
        <w:spacing w:after="120"/>
        <w:jc w:val="both"/>
        <w:rPr>
          <w:rFonts w:ascii="Calibri" w:hAnsi="Calibri" w:cs="Calibri"/>
          <w:sz w:val="14"/>
          <w:szCs w:val="14"/>
        </w:rPr>
      </w:pPr>
    </w:p>
    <w:p w14:paraId="5BBC507E"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7:</w:t>
      </w:r>
    </w:p>
    <w:p w14:paraId="6268DA85"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6B941DF8" w14:textId="77777777" w:rsidR="00455457" w:rsidRPr="00471B73" w:rsidRDefault="00455457" w:rsidP="00471B73">
      <w:pPr>
        <w:spacing w:after="120"/>
        <w:jc w:val="both"/>
        <w:rPr>
          <w:rFonts w:ascii="Calibri" w:hAnsi="Calibri" w:cs="Calibri"/>
          <w:b/>
          <w:bCs/>
          <w:color w:val="233D81"/>
          <w:sz w:val="22"/>
          <w:szCs w:val="22"/>
        </w:rPr>
      </w:pPr>
      <w:r w:rsidRPr="00471B73">
        <w:rPr>
          <w:rFonts w:ascii="Calibri" w:hAnsi="Calibri" w:cs="Calibri"/>
          <w:bCs/>
          <w:sz w:val="22"/>
          <w:szCs w:val="22"/>
        </w:rPr>
        <w:br w:type="page"/>
      </w:r>
    </w:p>
    <w:p w14:paraId="2C4EA463" w14:textId="77777777" w:rsidR="00D75C8B" w:rsidRPr="00471B73" w:rsidRDefault="00D75C8B" w:rsidP="00BE517F">
      <w:pPr>
        <w:pStyle w:val="Nagwek2"/>
        <w:spacing w:before="0" w:after="120" w:line="290" w:lineRule="exact"/>
        <w:jc w:val="both"/>
        <w:rPr>
          <w:rFonts w:ascii="Calibri" w:hAnsi="Calibri" w:cs="Calibri"/>
          <w:sz w:val="22"/>
          <w:szCs w:val="22"/>
        </w:rPr>
      </w:pPr>
      <w:bookmarkStart w:id="51" w:name="_Hlk208241001"/>
      <w:r w:rsidRPr="00471B73">
        <w:rPr>
          <w:rFonts w:ascii="Calibri" w:hAnsi="Calibri" w:cs="Calibri"/>
          <w:sz w:val="22"/>
          <w:szCs w:val="22"/>
        </w:rPr>
        <w:lastRenderedPageBreak/>
        <w:t>Kryterium 8. Wsparcie studentów w uczeniu się, rozwoju społecznym, naukowym lub zawodowym i wejściu na rynek pracy oraz rozwój i doskonalenie form wsparcia</w:t>
      </w:r>
      <w:bookmarkEnd w:id="47"/>
      <w:bookmarkEnd w:id="48"/>
      <w:bookmarkEnd w:id="49"/>
      <w:bookmarkEnd w:id="50"/>
    </w:p>
    <w:p w14:paraId="3AC1E04C" w14:textId="01225AA7" w:rsidR="00B46436" w:rsidRPr="00B46436" w:rsidRDefault="00B46436" w:rsidP="00BE517F">
      <w:pPr>
        <w:spacing w:after="120" w:line="290" w:lineRule="exact"/>
        <w:jc w:val="both"/>
        <w:rPr>
          <w:rFonts w:ascii="Calibri" w:hAnsi="Calibri" w:cs="Calibri"/>
          <w:color w:val="000000" w:themeColor="text1"/>
          <w:sz w:val="22"/>
          <w:szCs w:val="22"/>
        </w:rPr>
      </w:pPr>
      <w:r w:rsidRPr="00B46436">
        <w:rPr>
          <w:rFonts w:ascii="Calibri" w:hAnsi="Calibri" w:cs="Calibri"/>
          <w:color w:val="000000" w:themeColor="text1"/>
          <w:sz w:val="22"/>
          <w:szCs w:val="22"/>
        </w:rPr>
        <w:t>Uniwersytet w Siedlcach prowadzi kompleksowe działania wspierające studentów na każdym etapie kształcenia. Celem tych działań jest zapewnienie wysokiej jakości procesu dydaktycznego oraz stworzenie warunków sprzyjających efektywnemu uczeniu się, rozwojowi społecznemu i naukowemu, przygotowaniu do aktywności zawodowej oraz stałemu doskonaleniu różnorodnych form wsparcia.</w:t>
      </w:r>
    </w:p>
    <w:p w14:paraId="79B2CC1B" w14:textId="7C8D1B50" w:rsidR="00BA2CDD" w:rsidRDefault="00EB50B9" w:rsidP="00BE517F">
      <w:pPr>
        <w:spacing w:after="120" w:line="290" w:lineRule="exact"/>
        <w:jc w:val="both"/>
        <w:rPr>
          <w:rFonts w:ascii="Calibri" w:hAnsi="Calibri" w:cs="Calibri"/>
          <w:color w:val="000000" w:themeColor="text1"/>
          <w:sz w:val="22"/>
          <w:szCs w:val="22"/>
        </w:rPr>
      </w:pPr>
      <w:r w:rsidRPr="00B46436">
        <w:rPr>
          <w:rFonts w:ascii="Calibri" w:hAnsi="Calibri" w:cs="Calibri"/>
          <w:color w:val="000000" w:themeColor="text1"/>
          <w:sz w:val="22"/>
          <w:szCs w:val="22"/>
        </w:rPr>
        <w:t xml:space="preserve">Jednym z elementów tego systemu jest instytucja </w:t>
      </w:r>
      <w:r w:rsidRPr="00B46436">
        <w:rPr>
          <w:rFonts w:ascii="Calibri" w:hAnsi="Calibri" w:cs="Calibri"/>
          <w:b/>
          <w:bCs/>
          <w:color w:val="000000" w:themeColor="text1"/>
          <w:sz w:val="22"/>
          <w:szCs w:val="22"/>
        </w:rPr>
        <w:t>opiekunów lat</w:t>
      </w:r>
      <w:r w:rsidRPr="00B46436">
        <w:rPr>
          <w:rFonts w:ascii="Calibri" w:hAnsi="Calibri" w:cs="Calibri"/>
          <w:color w:val="000000" w:themeColor="text1"/>
          <w:sz w:val="22"/>
          <w:szCs w:val="22"/>
        </w:rPr>
        <w:t>, którzy pełnią funkcję doradczą i</w:t>
      </w:r>
      <w:r w:rsidR="00B46436" w:rsidRPr="00B46436">
        <w:rPr>
          <w:rFonts w:ascii="Calibri" w:hAnsi="Calibri" w:cs="Calibri"/>
          <w:color w:val="000000" w:themeColor="text1"/>
          <w:sz w:val="22"/>
          <w:szCs w:val="22"/>
        </w:rPr>
        <w:t> </w:t>
      </w:r>
      <w:r w:rsidRPr="00B46436">
        <w:rPr>
          <w:rFonts w:ascii="Calibri" w:hAnsi="Calibri" w:cs="Calibri"/>
          <w:color w:val="000000" w:themeColor="text1"/>
          <w:sz w:val="22"/>
          <w:szCs w:val="22"/>
        </w:rPr>
        <w:t>informacyjną oraz wspierają studentów w rozwiązywaniu bieżących problemów związanych m.in. z</w:t>
      </w:r>
      <w:r w:rsidR="00B46436" w:rsidRPr="00B46436">
        <w:rPr>
          <w:rFonts w:ascii="Calibri" w:hAnsi="Calibri" w:cs="Calibri"/>
          <w:color w:val="000000" w:themeColor="text1"/>
          <w:sz w:val="22"/>
          <w:szCs w:val="22"/>
        </w:rPr>
        <w:t> </w:t>
      </w:r>
      <w:r w:rsidRPr="00B46436">
        <w:rPr>
          <w:rFonts w:ascii="Calibri" w:hAnsi="Calibri" w:cs="Calibri"/>
          <w:color w:val="000000" w:themeColor="text1"/>
          <w:sz w:val="22"/>
          <w:szCs w:val="22"/>
        </w:rPr>
        <w:t>realizacją studiów</w:t>
      </w:r>
      <w:r w:rsidR="00B46436" w:rsidRPr="00B46436">
        <w:rPr>
          <w:rFonts w:ascii="Calibri" w:hAnsi="Calibri" w:cs="Calibri"/>
          <w:color w:val="000000" w:themeColor="text1"/>
          <w:sz w:val="22"/>
          <w:szCs w:val="22"/>
        </w:rPr>
        <w:t xml:space="preserve">. Działania opiekunów lat regulowane są Decyzją nr 13/2024 Dziekana Wydziału Nauk Ścisłych i Przyrodniczych Uniwersytetu w Siedlcach z dnia 27 września 2024 r., </w:t>
      </w:r>
      <w:r w:rsidR="00624CA9" w:rsidRPr="00624CA9">
        <w:rPr>
          <w:rFonts w:ascii="Calibri" w:hAnsi="Calibri" w:cs="Calibri"/>
          <w:color w:val="000000" w:themeColor="text1"/>
          <w:sz w:val="22"/>
          <w:szCs w:val="22"/>
        </w:rPr>
        <w:t>w sprawie powołania opiekunów lat studiów na rok akademicki 2024/2025 i</w:t>
      </w:r>
      <w:r w:rsidR="00624CA9">
        <w:rPr>
          <w:rFonts w:ascii="Calibri" w:hAnsi="Calibri" w:cs="Calibri"/>
          <w:color w:val="000000" w:themeColor="text1"/>
          <w:sz w:val="22"/>
          <w:szCs w:val="22"/>
        </w:rPr>
        <w:t xml:space="preserve"> </w:t>
      </w:r>
      <w:r w:rsidR="00624CA9" w:rsidRPr="00624CA9">
        <w:rPr>
          <w:rFonts w:ascii="Calibri" w:hAnsi="Calibri" w:cs="Calibri"/>
          <w:color w:val="000000" w:themeColor="text1"/>
          <w:sz w:val="22"/>
          <w:szCs w:val="22"/>
        </w:rPr>
        <w:t>ustalenia zakresu obowiązków i kompetencji opiekuna roku studiów</w:t>
      </w:r>
      <w:r w:rsidR="00624CA9">
        <w:rPr>
          <w:rFonts w:ascii="Calibri" w:hAnsi="Calibri" w:cs="Calibri"/>
          <w:color w:val="000000" w:themeColor="text1"/>
          <w:sz w:val="22"/>
          <w:szCs w:val="22"/>
        </w:rPr>
        <w:t xml:space="preserve"> </w:t>
      </w:r>
      <w:r w:rsidR="00BA2CDD">
        <w:rPr>
          <w:rFonts w:ascii="Calibri" w:hAnsi="Calibri" w:cs="Calibri"/>
          <w:color w:val="000000" w:themeColor="text1"/>
          <w:sz w:val="22"/>
          <w:szCs w:val="22"/>
        </w:rPr>
        <w:t>(</w:t>
      </w:r>
      <w:hyperlink r:id="rId57" w:history="1">
        <w:r w:rsidR="00BA2CDD" w:rsidRPr="004C3AB0">
          <w:rPr>
            <w:rStyle w:val="Hipercze"/>
            <w:rFonts w:cs="Calibri"/>
            <w:szCs w:val="22"/>
          </w:rPr>
          <w:t>https://wsp.uws.edu.pl/images/wnsp_2024/doc/decyzja_nr_13_2024.pdf</w:t>
        </w:r>
      </w:hyperlink>
      <w:r w:rsidR="00BA2CDD">
        <w:rPr>
          <w:rFonts w:ascii="Calibri" w:hAnsi="Calibri" w:cs="Calibri"/>
          <w:color w:val="000000" w:themeColor="text1"/>
          <w:sz w:val="22"/>
          <w:szCs w:val="22"/>
        </w:rPr>
        <w:t>).</w:t>
      </w:r>
    </w:p>
    <w:p w14:paraId="42F61F4E" w14:textId="52FD101E"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Istotnym </w:t>
      </w:r>
      <w:r w:rsidR="00B46436">
        <w:rPr>
          <w:rFonts w:ascii="Calibri" w:hAnsi="Calibri" w:cs="Calibri"/>
          <w:sz w:val="22"/>
          <w:szCs w:val="22"/>
        </w:rPr>
        <w:t>elementem</w:t>
      </w:r>
      <w:r w:rsidRPr="00EB50B9">
        <w:rPr>
          <w:rFonts w:ascii="Calibri" w:hAnsi="Calibri" w:cs="Calibri"/>
          <w:sz w:val="22"/>
          <w:szCs w:val="22"/>
        </w:rPr>
        <w:t xml:space="preserve"> </w:t>
      </w:r>
      <w:r w:rsidRPr="00CC0124">
        <w:rPr>
          <w:rFonts w:ascii="Calibri" w:hAnsi="Calibri" w:cs="Calibri"/>
          <w:b/>
          <w:bCs/>
          <w:sz w:val="22"/>
          <w:szCs w:val="22"/>
        </w:rPr>
        <w:t>wsparcia dydaktycznego</w:t>
      </w:r>
      <w:r w:rsidRPr="00EB50B9">
        <w:rPr>
          <w:rFonts w:ascii="Calibri" w:hAnsi="Calibri" w:cs="Calibri"/>
          <w:sz w:val="22"/>
          <w:szCs w:val="22"/>
        </w:rPr>
        <w:t xml:space="preserve"> są regularne konsultacje z nauczycielami akademickimi, dostępne zarówno w wyznaczonych terminach, jak i w trybie indywidualnym – przed lub po zajęciach. </w:t>
      </w:r>
      <w:r w:rsidR="00B46436" w:rsidRPr="00B46436">
        <w:rPr>
          <w:rFonts w:ascii="Calibri" w:hAnsi="Calibri" w:cs="Calibri"/>
          <w:sz w:val="22"/>
          <w:szCs w:val="22"/>
        </w:rPr>
        <w:t>Harmonogram konsultacji jest publikowany na</w:t>
      </w:r>
      <w:r w:rsidR="00B46436" w:rsidRPr="00B46436">
        <w:rPr>
          <w:rFonts w:ascii="Calibri" w:hAnsi="Calibri" w:cs="Calibri"/>
          <w:color w:val="EE0000"/>
          <w:sz w:val="22"/>
          <w:szCs w:val="22"/>
        </w:rPr>
        <w:t xml:space="preserve"> </w:t>
      </w:r>
      <w:r w:rsidRPr="00EB50B9">
        <w:rPr>
          <w:rFonts w:ascii="Calibri" w:hAnsi="Calibri" w:cs="Calibri"/>
          <w:sz w:val="22"/>
          <w:szCs w:val="22"/>
        </w:rPr>
        <w:t>stronie internetowej Instytutu Nauk Biologicznych (</w:t>
      </w:r>
      <w:hyperlink r:id="rId58" w:history="1">
        <w:r w:rsidR="00C925DC" w:rsidRPr="00C52C2A">
          <w:rPr>
            <w:rStyle w:val="Hipercze"/>
            <w:rFonts w:cs="Calibri"/>
            <w:szCs w:val="22"/>
          </w:rPr>
          <w:t>https://inb.uws.edu.pl/studenci/konsultacje</w:t>
        </w:r>
      </w:hyperlink>
      <w:r w:rsidR="00C925DC">
        <w:rPr>
          <w:rFonts w:ascii="Calibri" w:hAnsi="Calibri" w:cs="Calibri"/>
          <w:sz w:val="22"/>
          <w:szCs w:val="22"/>
        </w:rPr>
        <w:t xml:space="preserve">), </w:t>
      </w:r>
      <w:r w:rsidRPr="00EB50B9">
        <w:rPr>
          <w:rFonts w:ascii="Calibri" w:hAnsi="Calibri" w:cs="Calibri"/>
          <w:sz w:val="22"/>
          <w:szCs w:val="22"/>
        </w:rPr>
        <w:t xml:space="preserve">a kontakt z prowadzącymi jest również </w:t>
      </w:r>
      <w:r w:rsidR="00B46436" w:rsidRPr="00EB50B9">
        <w:rPr>
          <w:rFonts w:ascii="Calibri" w:hAnsi="Calibri" w:cs="Calibri"/>
          <w:sz w:val="22"/>
          <w:szCs w:val="22"/>
        </w:rPr>
        <w:t xml:space="preserve">możliwy </w:t>
      </w:r>
      <w:r w:rsidRPr="00EB50B9">
        <w:rPr>
          <w:rFonts w:ascii="Calibri" w:hAnsi="Calibri" w:cs="Calibri"/>
          <w:sz w:val="22"/>
          <w:szCs w:val="22"/>
        </w:rPr>
        <w:t>drogą elektroniczną.</w:t>
      </w:r>
    </w:p>
    <w:p w14:paraId="743EB507" w14:textId="77777777" w:rsidR="00D708D7"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Ważnym obszarem wsparcia studentów jest także </w:t>
      </w:r>
      <w:r w:rsidRPr="00B46436">
        <w:rPr>
          <w:rFonts w:ascii="Calibri" w:hAnsi="Calibri" w:cs="Calibri"/>
          <w:b/>
          <w:bCs/>
          <w:sz w:val="22"/>
          <w:szCs w:val="22"/>
        </w:rPr>
        <w:t>profesjonalna obsługa administracyjna</w:t>
      </w:r>
      <w:r w:rsidRPr="00EB50B9">
        <w:rPr>
          <w:rFonts w:ascii="Calibri" w:hAnsi="Calibri" w:cs="Calibri"/>
          <w:sz w:val="22"/>
          <w:szCs w:val="22"/>
        </w:rPr>
        <w:t>, realizowana przez pracowników Dziekanatu Wydziału Nauk Ścisłych i Przyrodniczych</w:t>
      </w:r>
    </w:p>
    <w:p w14:paraId="405EAB65" w14:textId="24B3C5CE" w:rsidR="00B46436" w:rsidRPr="00B46436" w:rsidRDefault="00EB50B9" w:rsidP="00BE517F">
      <w:pPr>
        <w:spacing w:after="120" w:line="290" w:lineRule="exact"/>
        <w:jc w:val="both"/>
        <w:rPr>
          <w:rFonts w:ascii="Calibri" w:hAnsi="Calibri" w:cs="Calibri"/>
          <w:color w:val="000000" w:themeColor="text1"/>
          <w:sz w:val="22"/>
          <w:szCs w:val="22"/>
        </w:rPr>
      </w:pPr>
      <w:r w:rsidRPr="00EB50B9">
        <w:rPr>
          <w:rFonts w:ascii="Calibri" w:hAnsi="Calibri" w:cs="Calibri"/>
          <w:sz w:val="22"/>
          <w:szCs w:val="22"/>
        </w:rPr>
        <w:t>(</w:t>
      </w:r>
      <w:hyperlink r:id="rId59" w:history="1">
        <w:r w:rsidRPr="00EB50B9">
          <w:rPr>
            <w:rStyle w:val="Hipercze"/>
            <w:rFonts w:cs="Calibri"/>
            <w:szCs w:val="22"/>
          </w:rPr>
          <w:t>https://wsp.uws.edu.pl/studenci/dziekanat</w:t>
        </w:r>
      </w:hyperlink>
      <w:r w:rsidRPr="00EB50B9">
        <w:rPr>
          <w:rFonts w:ascii="Calibri" w:hAnsi="Calibri" w:cs="Calibri"/>
          <w:sz w:val="22"/>
          <w:szCs w:val="22"/>
        </w:rPr>
        <w:t xml:space="preserve">). </w:t>
      </w:r>
      <w:r w:rsidR="00B46436" w:rsidRPr="00B46436">
        <w:rPr>
          <w:rFonts w:ascii="Calibri" w:hAnsi="Calibri" w:cs="Calibri"/>
          <w:color w:val="000000" w:themeColor="text1"/>
          <w:sz w:val="22"/>
          <w:szCs w:val="22"/>
        </w:rPr>
        <w:t>Dziekanat zapewnia kompleksową pomoc w zakresie formalności związanych z tokiem studiów, obsługą dokumentacji oraz organizacją procesu kształcenia.</w:t>
      </w:r>
    </w:p>
    <w:p w14:paraId="2BE2020F" w14:textId="008DC22D" w:rsidR="00B46436" w:rsidRPr="00096C33" w:rsidRDefault="00B46436" w:rsidP="00BE517F">
      <w:pPr>
        <w:spacing w:after="120" w:line="290" w:lineRule="exact"/>
        <w:jc w:val="both"/>
        <w:rPr>
          <w:rFonts w:ascii="Calibri" w:hAnsi="Calibri" w:cs="Calibri"/>
          <w:color w:val="000000" w:themeColor="text1"/>
          <w:sz w:val="22"/>
          <w:szCs w:val="22"/>
        </w:rPr>
      </w:pPr>
      <w:r w:rsidRPr="00B46436">
        <w:rPr>
          <w:rFonts w:ascii="Calibri" w:hAnsi="Calibri" w:cs="Calibri"/>
          <w:color w:val="000000" w:themeColor="text1"/>
          <w:sz w:val="22"/>
          <w:szCs w:val="22"/>
        </w:rPr>
        <w:t xml:space="preserve">Uniwersytet udostępnia również nowoczesne narzędzia cyfrowe, takie jak </w:t>
      </w:r>
      <w:r w:rsidRPr="00B46436">
        <w:rPr>
          <w:rFonts w:ascii="Calibri" w:hAnsi="Calibri" w:cs="Calibri"/>
          <w:b/>
          <w:bCs/>
          <w:color w:val="000000" w:themeColor="text1"/>
          <w:sz w:val="22"/>
          <w:szCs w:val="22"/>
        </w:rPr>
        <w:t>system USOSweb</w:t>
      </w:r>
      <w:r w:rsidRPr="00B46436">
        <w:rPr>
          <w:rFonts w:ascii="Calibri" w:hAnsi="Calibri" w:cs="Calibri"/>
          <w:color w:val="000000" w:themeColor="text1"/>
          <w:sz w:val="22"/>
          <w:szCs w:val="22"/>
        </w:rPr>
        <w:t xml:space="preserve"> oraz </w:t>
      </w:r>
      <w:r w:rsidRPr="00B46436">
        <w:rPr>
          <w:rFonts w:ascii="Calibri" w:hAnsi="Calibri" w:cs="Calibri"/>
          <w:b/>
          <w:bCs/>
          <w:color w:val="000000" w:themeColor="text1"/>
          <w:sz w:val="22"/>
          <w:szCs w:val="22"/>
        </w:rPr>
        <w:t>platforma APD (Archiwum Prac Dyplomowych)</w:t>
      </w:r>
      <w:r w:rsidRPr="00B46436">
        <w:rPr>
          <w:rFonts w:ascii="Calibri" w:hAnsi="Calibri" w:cs="Calibri"/>
          <w:color w:val="000000" w:themeColor="text1"/>
          <w:sz w:val="22"/>
          <w:szCs w:val="22"/>
        </w:rPr>
        <w:t>, umożliwiające studentom samodzielne zarządzanie procesem studiowania. Dzięki tym narzędziom studenci mogą m.in.:</w:t>
      </w:r>
      <w:r w:rsidR="00CC0124">
        <w:rPr>
          <w:rFonts w:ascii="Calibri" w:hAnsi="Calibri" w:cs="Calibri"/>
          <w:color w:val="000000" w:themeColor="text1"/>
          <w:sz w:val="22"/>
          <w:szCs w:val="22"/>
        </w:rPr>
        <w:t xml:space="preserve"> </w:t>
      </w:r>
      <w:r w:rsidRPr="00B46436">
        <w:rPr>
          <w:rFonts w:ascii="Calibri" w:hAnsi="Calibri" w:cs="Calibri"/>
          <w:color w:val="000000" w:themeColor="text1"/>
          <w:sz w:val="22"/>
          <w:szCs w:val="22"/>
        </w:rPr>
        <w:t>rejestrować się na zajęcia,</w:t>
      </w:r>
      <w:r w:rsidR="00CC0124">
        <w:rPr>
          <w:rFonts w:ascii="Calibri" w:hAnsi="Calibri" w:cs="Calibri"/>
          <w:color w:val="000000" w:themeColor="text1"/>
          <w:sz w:val="22"/>
          <w:szCs w:val="22"/>
        </w:rPr>
        <w:t xml:space="preserve"> </w:t>
      </w:r>
      <w:r w:rsidRPr="00B46436">
        <w:rPr>
          <w:rFonts w:ascii="Calibri" w:hAnsi="Calibri" w:cs="Calibri"/>
          <w:color w:val="000000" w:themeColor="text1"/>
          <w:sz w:val="22"/>
          <w:szCs w:val="22"/>
        </w:rPr>
        <w:t>składać wnioski,</w:t>
      </w:r>
      <w:r w:rsidR="00CC0124">
        <w:rPr>
          <w:rFonts w:ascii="Calibri" w:hAnsi="Calibri" w:cs="Calibri"/>
          <w:color w:val="000000" w:themeColor="text1"/>
          <w:sz w:val="22"/>
          <w:szCs w:val="22"/>
        </w:rPr>
        <w:t xml:space="preserve"> </w:t>
      </w:r>
      <w:r w:rsidRPr="00B46436">
        <w:rPr>
          <w:rFonts w:ascii="Calibri" w:hAnsi="Calibri" w:cs="Calibri"/>
          <w:color w:val="000000" w:themeColor="text1"/>
          <w:sz w:val="22"/>
          <w:szCs w:val="22"/>
        </w:rPr>
        <w:t>zapoznawać się z sylabusami,</w:t>
      </w:r>
      <w:r w:rsidR="00CC0124">
        <w:rPr>
          <w:rFonts w:ascii="Calibri" w:hAnsi="Calibri" w:cs="Calibri"/>
          <w:color w:val="000000" w:themeColor="text1"/>
          <w:sz w:val="22"/>
          <w:szCs w:val="22"/>
        </w:rPr>
        <w:t xml:space="preserve"> </w:t>
      </w:r>
      <w:r w:rsidRPr="00B46436">
        <w:rPr>
          <w:rFonts w:ascii="Calibri" w:hAnsi="Calibri" w:cs="Calibri"/>
          <w:color w:val="000000" w:themeColor="text1"/>
          <w:sz w:val="22"/>
          <w:szCs w:val="22"/>
        </w:rPr>
        <w:t>sprawdzać wyniki zaliczeń i egzaminów,</w:t>
      </w:r>
      <w:r w:rsidR="00CC0124">
        <w:rPr>
          <w:rFonts w:ascii="Calibri" w:hAnsi="Calibri" w:cs="Calibri"/>
          <w:color w:val="000000" w:themeColor="text1"/>
          <w:sz w:val="22"/>
          <w:szCs w:val="22"/>
        </w:rPr>
        <w:t xml:space="preserve"> </w:t>
      </w:r>
      <w:r w:rsidRPr="00B46436">
        <w:rPr>
          <w:rFonts w:ascii="Calibri" w:hAnsi="Calibri" w:cs="Calibri"/>
          <w:color w:val="000000" w:themeColor="text1"/>
          <w:sz w:val="22"/>
          <w:szCs w:val="22"/>
        </w:rPr>
        <w:t>wypełniać ankiety,</w:t>
      </w:r>
      <w:r w:rsidR="00CC0124">
        <w:rPr>
          <w:rFonts w:ascii="Calibri" w:hAnsi="Calibri" w:cs="Calibri"/>
          <w:color w:val="000000" w:themeColor="text1"/>
          <w:sz w:val="22"/>
          <w:szCs w:val="22"/>
        </w:rPr>
        <w:t xml:space="preserve"> </w:t>
      </w:r>
      <w:r w:rsidRPr="00B46436">
        <w:rPr>
          <w:rFonts w:ascii="Calibri" w:hAnsi="Calibri" w:cs="Calibri"/>
          <w:color w:val="000000" w:themeColor="text1"/>
          <w:sz w:val="22"/>
          <w:szCs w:val="22"/>
        </w:rPr>
        <w:t>składać prace dyplomowe.</w:t>
      </w:r>
    </w:p>
    <w:p w14:paraId="688114FE" w14:textId="30366BC9" w:rsidR="001029FB" w:rsidRPr="001029FB" w:rsidRDefault="001029FB" w:rsidP="00BE517F">
      <w:pPr>
        <w:spacing w:after="120" w:line="290" w:lineRule="exact"/>
        <w:jc w:val="both"/>
        <w:rPr>
          <w:rFonts w:ascii="Calibri" w:hAnsi="Calibri" w:cs="Calibri"/>
          <w:sz w:val="22"/>
          <w:szCs w:val="22"/>
        </w:rPr>
      </w:pPr>
      <w:r>
        <w:rPr>
          <w:rFonts w:ascii="Calibri" w:hAnsi="Calibri" w:cs="Calibri"/>
          <w:sz w:val="22"/>
          <w:szCs w:val="22"/>
        </w:rPr>
        <w:t>I</w:t>
      </w:r>
      <w:r w:rsidR="00EB50B9" w:rsidRPr="00EB50B9">
        <w:rPr>
          <w:rFonts w:ascii="Calibri" w:hAnsi="Calibri" w:cs="Calibri"/>
          <w:sz w:val="22"/>
          <w:szCs w:val="22"/>
        </w:rPr>
        <w:t xml:space="preserve">stotnym przejawem troski o rozwój akademicki </w:t>
      </w:r>
      <w:r>
        <w:rPr>
          <w:rFonts w:ascii="Calibri" w:hAnsi="Calibri" w:cs="Calibri"/>
          <w:sz w:val="22"/>
          <w:szCs w:val="22"/>
        </w:rPr>
        <w:t xml:space="preserve">studentów </w:t>
      </w:r>
      <w:r w:rsidR="00EB50B9" w:rsidRPr="00EB50B9">
        <w:rPr>
          <w:rFonts w:ascii="Calibri" w:hAnsi="Calibri" w:cs="Calibri"/>
          <w:sz w:val="22"/>
          <w:szCs w:val="22"/>
        </w:rPr>
        <w:t xml:space="preserve">jest </w:t>
      </w:r>
      <w:r w:rsidRPr="00E40241">
        <w:rPr>
          <w:rFonts w:ascii="Calibri" w:hAnsi="Calibri" w:cs="Calibri"/>
          <w:sz w:val="22"/>
          <w:szCs w:val="22"/>
        </w:rPr>
        <w:t>ich</w:t>
      </w:r>
      <w:r w:rsidR="00EB50B9" w:rsidRPr="00E40241">
        <w:rPr>
          <w:rFonts w:ascii="Calibri" w:hAnsi="Calibri" w:cs="Calibri"/>
          <w:sz w:val="22"/>
          <w:szCs w:val="22"/>
        </w:rPr>
        <w:t xml:space="preserve"> aktywny </w:t>
      </w:r>
      <w:r w:rsidR="00EB50B9" w:rsidRPr="00CC0124">
        <w:rPr>
          <w:rFonts w:ascii="Calibri" w:hAnsi="Calibri" w:cs="Calibri"/>
          <w:b/>
          <w:bCs/>
          <w:sz w:val="22"/>
          <w:szCs w:val="22"/>
        </w:rPr>
        <w:t>udział w doskonaleniu procesu kształcenia</w:t>
      </w:r>
      <w:r w:rsidR="00EB50B9" w:rsidRPr="00E40241">
        <w:rPr>
          <w:rFonts w:ascii="Calibri" w:hAnsi="Calibri" w:cs="Calibri"/>
          <w:sz w:val="22"/>
          <w:szCs w:val="22"/>
        </w:rPr>
        <w:t>. Studenci uczestniczą w pracach ciał kolegial</w:t>
      </w:r>
      <w:r w:rsidR="00EB50B9" w:rsidRPr="00EB50B9">
        <w:rPr>
          <w:rFonts w:ascii="Calibri" w:hAnsi="Calibri" w:cs="Calibri"/>
          <w:sz w:val="22"/>
          <w:szCs w:val="22"/>
        </w:rPr>
        <w:t xml:space="preserve">nych uczelni, komisji oraz zespołów wydziałowych i instytutowych, </w:t>
      </w:r>
      <w:r w:rsidR="00EB50B9" w:rsidRPr="00777FDE">
        <w:rPr>
          <w:rFonts w:ascii="Calibri" w:hAnsi="Calibri" w:cs="Calibri"/>
          <w:sz w:val="22"/>
          <w:szCs w:val="22"/>
        </w:rPr>
        <w:t>funkcjonujących w obszarze zapewniania i doskonalenia jakości kształcenia oraz aktualizacji programów studiów</w:t>
      </w:r>
      <w:r w:rsidRPr="00777FDE">
        <w:rPr>
          <w:rFonts w:ascii="Calibri" w:hAnsi="Calibri" w:cs="Calibri"/>
          <w:sz w:val="22"/>
          <w:szCs w:val="22"/>
        </w:rPr>
        <w:t xml:space="preserve">, </w:t>
      </w:r>
      <w:r w:rsidR="00EB50B9" w:rsidRPr="00777FDE">
        <w:rPr>
          <w:rFonts w:ascii="Calibri" w:hAnsi="Calibri" w:cs="Calibri"/>
          <w:sz w:val="22"/>
          <w:szCs w:val="22"/>
        </w:rPr>
        <w:t xml:space="preserve">np. </w:t>
      </w:r>
      <w:r w:rsidRPr="00777FDE">
        <w:rPr>
          <w:rFonts w:ascii="Calibri" w:hAnsi="Calibri" w:cs="Calibri"/>
          <w:sz w:val="22"/>
          <w:szCs w:val="22"/>
        </w:rPr>
        <w:t xml:space="preserve">w </w:t>
      </w:r>
      <w:r w:rsidR="00EB50B9" w:rsidRPr="00777FDE">
        <w:rPr>
          <w:rFonts w:ascii="Calibri" w:hAnsi="Calibri" w:cs="Calibri"/>
          <w:sz w:val="22"/>
          <w:szCs w:val="22"/>
        </w:rPr>
        <w:t>Senack</w:t>
      </w:r>
      <w:r w:rsidRPr="00777FDE">
        <w:rPr>
          <w:rFonts w:ascii="Calibri" w:hAnsi="Calibri" w:cs="Calibri"/>
          <w:sz w:val="22"/>
          <w:szCs w:val="22"/>
        </w:rPr>
        <w:t>iej</w:t>
      </w:r>
      <w:r w:rsidR="00EB50B9" w:rsidRPr="00777FDE">
        <w:rPr>
          <w:rFonts w:ascii="Calibri" w:hAnsi="Calibri" w:cs="Calibri"/>
          <w:sz w:val="22"/>
          <w:szCs w:val="22"/>
        </w:rPr>
        <w:t xml:space="preserve"> Komisj</w:t>
      </w:r>
      <w:r w:rsidRPr="00777FDE">
        <w:rPr>
          <w:rFonts w:ascii="Calibri" w:hAnsi="Calibri" w:cs="Calibri"/>
          <w:sz w:val="22"/>
          <w:szCs w:val="22"/>
        </w:rPr>
        <w:t>i</w:t>
      </w:r>
      <w:r w:rsidR="00EB50B9" w:rsidRPr="00777FDE">
        <w:rPr>
          <w:rFonts w:ascii="Calibri" w:hAnsi="Calibri" w:cs="Calibri"/>
          <w:sz w:val="22"/>
          <w:szCs w:val="22"/>
        </w:rPr>
        <w:t xml:space="preserve"> ds. </w:t>
      </w:r>
      <w:r w:rsidR="000C1BA8" w:rsidRPr="00777FDE">
        <w:rPr>
          <w:rFonts w:ascii="Calibri" w:hAnsi="Calibri" w:cs="Calibri"/>
          <w:sz w:val="22"/>
          <w:szCs w:val="22"/>
        </w:rPr>
        <w:t>j</w:t>
      </w:r>
      <w:r w:rsidR="00EB50B9" w:rsidRPr="00777FDE">
        <w:rPr>
          <w:rFonts w:ascii="Calibri" w:hAnsi="Calibri" w:cs="Calibri"/>
          <w:sz w:val="22"/>
          <w:szCs w:val="22"/>
        </w:rPr>
        <w:t xml:space="preserve">akości </w:t>
      </w:r>
      <w:r w:rsidR="000C1BA8" w:rsidRPr="00777FDE">
        <w:rPr>
          <w:rFonts w:ascii="Calibri" w:hAnsi="Calibri" w:cs="Calibri"/>
          <w:sz w:val="22"/>
          <w:szCs w:val="22"/>
        </w:rPr>
        <w:t>k</w:t>
      </w:r>
      <w:r w:rsidR="00EB50B9" w:rsidRPr="00777FDE">
        <w:rPr>
          <w:rFonts w:ascii="Calibri" w:hAnsi="Calibri" w:cs="Calibri"/>
          <w:sz w:val="22"/>
          <w:szCs w:val="22"/>
        </w:rPr>
        <w:t>ształcenia</w:t>
      </w:r>
      <w:r w:rsidRPr="00777FDE">
        <w:rPr>
          <w:rFonts w:ascii="Calibri" w:hAnsi="Calibri" w:cs="Calibri"/>
          <w:sz w:val="22"/>
          <w:szCs w:val="22"/>
        </w:rPr>
        <w:t xml:space="preserve"> oraz w</w:t>
      </w:r>
      <w:r w:rsidR="005A1EDD" w:rsidRPr="00777FDE">
        <w:rPr>
          <w:rFonts w:ascii="Calibri" w:hAnsi="Calibri" w:cs="Calibri"/>
          <w:sz w:val="22"/>
          <w:szCs w:val="22"/>
        </w:rPr>
        <w:t> </w:t>
      </w:r>
      <w:r w:rsidR="00102228" w:rsidRPr="00777FDE">
        <w:rPr>
          <w:rFonts w:ascii="Calibri" w:hAnsi="Calibri" w:cs="Calibri"/>
          <w:sz w:val="22"/>
          <w:szCs w:val="22"/>
        </w:rPr>
        <w:t>Z</w:t>
      </w:r>
      <w:r w:rsidR="00297A7F" w:rsidRPr="00777FDE">
        <w:rPr>
          <w:rFonts w:ascii="Calibri" w:hAnsi="Calibri" w:cs="Calibri"/>
          <w:sz w:val="22"/>
          <w:szCs w:val="22"/>
        </w:rPr>
        <w:t>esp</w:t>
      </w:r>
      <w:r w:rsidRPr="00777FDE">
        <w:rPr>
          <w:rFonts w:ascii="Calibri" w:hAnsi="Calibri" w:cs="Calibri"/>
          <w:sz w:val="22"/>
          <w:szCs w:val="22"/>
        </w:rPr>
        <w:t>ole</w:t>
      </w:r>
      <w:r w:rsidR="00EB50B9" w:rsidRPr="00777FDE">
        <w:rPr>
          <w:rFonts w:ascii="Calibri" w:hAnsi="Calibri" w:cs="Calibri"/>
          <w:sz w:val="22"/>
          <w:szCs w:val="22"/>
        </w:rPr>
        <w:t xml:space="preserve"> ds. programów studiów. </w:t>
      </w:r>
      <w:r w:rsidRPr="001029FB">
        <w:rPr>
          <w:rFonts w:ascii="Calibri" w:hAnsi="Calibri" w:cs="Calibri"/>
          <w:sz w:val="22"/>
          <w:szCs w:val="22"/>
        </w:rPr>
        <w:t>Dzięki temu studenci mają realny wpływ na kształt oferty dydaktycznej – mogą zgłaszać wnioski, opiniować proponowane zmiany w programach, współuczestniczyć w projektowaniu zajęć, a także angażować się w inicjatywy podnoszące efektywność procesu uczenia się.</w:t>
      </w:r>
    </w:p>
    <w:p w14:paraId="40C1D504" w14:textId="595EEB39" w:rsidR="001029FB" w:rsidRPr="001029FB"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Uczelnia systematycznie monitoruje i </w:t>
      </w:r>
      <w:r w:rsidRPr="00E40241">
        <w:rPr>
          <w:rFonts w:ascii="Calibri" w:hAnsi="Calibri" w:cs="Calibri"/>
          <w:sz w:val="22"/>
          <w:szCs w:val="22"/>
        </w:rPr>
        <w:t>rozwija infrastrukturę dydaktyczną oraz zasoby biblioteczne, obejmujące zarówno tradycyjne, jak i elektroniczne</w:t>
      </w:r>
      <w:r w:rsidRPr="00EB50B9">
        <w:rPr>
          <w:rFonts w:ascii="Calibri" w:hAnsi="Calibri" w:cs="Calibri"/>
          <w:sz w:val="22"/>
          <w:szCs w:val="22"/>
        </w:rPr>
        <w:t xml:space="preserve"> źródła wiedzy. Biblioteka Główna UwS zapewnia dostęp do literatury zgodnej z wymaganiami programów studiów oraz do elektronicznych baz wybranych czasopism i monografii (</w:t>
      </w:r>
      <w:hyperlink r:id="rId60" w:history="1">
        <w:r w:rsidR="00687765" w:rsidRPr="00C52C2A">
          <w:rPr>
            <w:rStyle w:val="Hipercze"/>
            <w:rFonts w:cs="Calibri"/>
            <w:szCs w:val="22"/>
          </w:rPr>
          <w:t>https://bg.uws.edu.pl/</w:t>
        </w:r>
      </w:hyperlink>
      <w:r w:rsidR="00687765">
        <w:rPr>
          <w:rFonts w:ascii="Calibri" w:hAnsi="Calibri" w:cs="Calibri"/>
          <w:sz w:val="22"/>
          <w:szCs w:val="22"/>
        </w:rPr>
        <w:t>).</w:t>
      </w:r>
      <w:r w:rsidRPr="00EB50B9">
        <w:rPr>
          <w:rFonts w:ascii="Calibri" w:hAnsi="Calibri" w:cs="Calibri"/>
          <w:sz w:val="22"/>
          <w:szCs w:val="22"/>
        </w:rPr>
        <w:t xml:space="preserve"> </w:t>
      </w:r>
      <w:r w:rsidR="001029FB" w:rsidRPr="001029FB">
        <w:rPr>
          <w:rFonts w:ascii="Calibri" w:hAnsi="Calibri" w:cs="Calibri"/>
          <w:sz w:val="22"/>
          <w:szCs w:val="22"/>
        </w:rPr>
        <w:t>Dla studentów organizowane są szkolenia dotyczące efektywnego korzystania z zasobów bibliotecznych. Osoby rozpoczynające naukę na Uniwersytecie mają możliwość uczestnictwa w</w:t>
      </w:r>
      <w:r w:rsidR="001029FB">
        <w:rPr>
          <w:rFonts w:ascii="Calibri" w:hAnsi="Calibri" w:cs="Calibri"/>
          <w:sz w:val="22"/>
          <w:szCs w:val="22"/>
        </w:rPr>
        <w:t> </w:t>
      </w:r>
      <w:r w:rsidR="001029FB" w:rsidRPr="001029FB">
        <w:rPr>
          <w:rFonts w:ascii="Calibri" w:hAnsi="Calibri" w:cs="Calibri"/>
          <w:sz w:val="22"/>
          <w:szCs w:val="22"/>
        </w:rPr>
        <w:t>oprowadzaniu po bibliotece, obejmującym zapoznanie się z jej strukturą oraz zasadami funkcjonowania.</w:t>
      </w:r>
    </w:p>
    <w:p w14:paraId="38BC738A" w14:textId="77777777" w:rsidR="00190A35" w:rsidRPr="00190A35" w:rsidRDefault="00EB50B9" w:rsidP="00BE517F">
      <w:pPr>
        <w:spacing w:after="120" w:line="290" w:lineRule="exact"/>
        <w:jc w:val="both"/>
        <w:rPr>
          <w:rFonts w:ascii="Calibri" w:hAnsi="Calibri" w:cs="Calibri"/>
          <w:color w:val="000000" w:themeColor="text1"/>
          <w:sz w:val="22"/>
          <w:szCs w:val="22"/>
        </w:rPr>
      </w:pPr>
      <w:r w:rsidRPr="00190A35">
        <w:rPr>
          <w:rFonts w:ascii="Calibri" w:hAnsi="Calibri" w:cs="Calibri"/>
          <w:color w:val="000000" w:themeColor="text1"/>
          <w:sz w:val="22"/>
          <w:szCs w:val="22"/>
        </w:rPr>
        <w:t xml:space="preserve">Uniwersytet </w:t>
      </w:r>
      <w:r w:rsidR="00190A35" w:rsidRPr="00190A35">
        <w:rPr>
          <w:rFonts w:ascii="Calibri" w:hAnsi="Calibri" w:cs="Calibri"/>
          <w:color w:val="000000" w:themeColor="text1"/>
          <w:sz w:val="22"/>
          <w:szCs w:val="22"/>
        </w:rPr>
        <w:t xml:space="preserve">w Siedlcach </w:t>
      </w:r>
      <w:r w:rsidRPr="00190A35">
        <w:rPr>
          <w:rFonts w:ascii="Calibri" w:hAnsi="Calibri" w:cs="Calibri"/>
          <w:color w:val="000000" w:themeColor="text1"/>
          <w:sz w:val="22"/>
          <w:szCs w:val="22"/>
        </w:rPr>
        <w:t xml:space="preserve">wdraża </w:t>
      </w:r>
      <w:r w:rsidRPr="00CC0124">
        <w:rPr>
          <w:rFonts w:ascii="Calibri" w:hAnsi="Calibri" w:cs="Calibri"/>
          <w:b/>
          <w:bCs/>
          <w:color w:val="000000" w:themeColor="text1"/>
          <w:sz w:val="22"/>
          <w:szCs w:val="22"/>
        </w:rPr>
        <w:t>zindywidualizowane formy wsparcia</w:t>
      </w:r>
      <w:r w:rsidRPr="00190A35">
        <w:rPr>
          <w:rFonts w:ascii="Calibri" w:hAnsi="Calibri" w:cs="Calibri"/>
          <w:color w:val="000000" w:themeColor="text1"/>
          <w:sz w:val="22"/>
          <w:szCs w:val="22"/>
        </w:rPr>
        <w:t>, skierowane w szczególności do</w:t>
      </w:r>
      <w:r w:rsidR="00190A35" w:rsidRPr="00190A35">
        <w:rPr>
          <w:rFonts w:ascii="Calibri" w:hAnsi="Calibri" w:cs="Calibri"/>
          <w:color w:val="000000" w:themeColor="text1"/>
          <w:sz w:val="22"/>
          <w:szCs w:val="22"/>
        </w:rPr>
        <w:t>:</w:t>
      </w:r>
    </w:p>
    <w:p w14:paraId="7FF79B84" w14:textId="77777777" w:rsidR="00190A35" w:rsidRPr="00190A35" w:rsidRDefault="00190A35" w:rsidP="00BE517F">
      <w:pPr>
        <w:numPr>
          <w:ilvl w:val="0"/>
          <w:numId w:val="24"/>
        </w:numPr>
        <w:spacing w:after="120" w:line="290" w:lineRule="exact"/>
        <w:ind w:left="714" w:right="57" w:hanging="357"/>
        <w:jc w:val="both"/>
        <w:rPr>
          <w:rFonts w:ascii="Calibri" w:hAnsi="Calibri" w:cs="Calibri"/>
          <w:color w:val="000000" w:themeColor="text1"/>
          <w:sz w:val="22"/>
          <w:szCs w:val="22"/>
        </w:rPr>
      </w:pPr>
      <w:r w:rsidRPr="00190A35">
        <w:rPr>
          <w:rFonts w:ascii="Calibri" w:hAnsi="Calibri" w:cs="Calibri"/>
          <w:color w:val="000000" w:themeColor="text1"/>
          <w:sz w:val="22"/>
          <w:szCs w:val="22"/>
        </w:rPr>
        <w:t>studentów z niepełnosprawnościami,</w:t>
      </w:r>
    </w:p>
    <w:p w14:paraId="591625EA" w14:textId="77777777" w:rsidR="00190A35" w:rsidRPr="00190A35" w:rsidRDefault="00190A35" w:rsidP="00BE517F">
      <w:pPr>
        <w:numPr>
          <w:ilvl w:val="0"/>
          <w:numId w:val="24"/>
        </w:numPr>
        <w:spacing w:after="120" w:line="290" w:lineRule="exact"/>
        <w:ind w:left="714" w:right="57" w:hanging="357"/>
        <w:jc w:val="both"/>
        <w:rPr>
          <w:rFonts w:ascii="Calibri" w:hAnsi="Calibri" w:cs="Calibri"/>
          <w:color w:val="000000" w:themeColor="text1"/>
          <w:sz w:val="22"/>
          <w:szCs w:val="22"/>
        </w:rPr>
      </w:pPr>
      <w:r w:rsidRPr="00190A35">
        <w:rPr>
          <w:rFonts w:ascii="Calibri" w:hAnsi="Calibri" w:cs="Calibri"/>
          <w:color w:val="000000" w:themeColor="text1"/>
          <w:sz w:val="22"/>
          <w:szCs w:val="22"/>
        </w:rPr>
        <w:lastRenderedPageBreak/>
        <w:t>sportowców (w tym członków Akademickiego Związku Sportowego),</w:t>
      </w:r>
    </w:p>
    <w:p w14:paraId="41B971BA" w14:textId="77777777" w:rsidR="00190A35" w:rsidRPr="00190A35" w:rsidRDefault="00190A35" w:rsidP="00BE517F">
      <w:pPr>
        <w:numPr>
          <w:ilvl w:val="0"/>
          <w:numId w:val="24"/>
        </w:numPr>
        <w:spacing w:after="120" w:line="290" w:lineRule="exact"/>
        <w:ind w:left="714" w:right="57" w:hanging="357"/>
        <w:jc w:val="both"/>
        <w:rPr>
          <w:rFonts w:ascii="Calibri" w:hAnsi="Calibri" w:cs="Calibri"/>
          <w:color w:val="000000" w:themeColor="text1"/>
          <w:sz w:val="22"/>
          <w:szCs w:val="22"/>
        </w:rPr>
      </w:pPr>
      <w:r w:rsidRPr="00190A35">
        <w:rPr>
          <w:rFonts w:ascii="Calibri" w:hAnsi="Calibri" w:cs="Calibri"/>
          <w:color w:val="000000" w:themeColor="text1"/>
          <w:sz w:val="22"/>
          <w:szCs w:val="22"/>
        </w:rPr>
        <w:t>osób aktywnych społecznie,</w:t>
      </w:r>
    </w:p>
    <w:p w14:paraId="024CBFBF" w14:textId="77777777" w:rsidR="00190A35" w:rsidRPr="00190A35" w:rsidRDefault="00190A35" w:rsidP="00BE517F">
      <w:pPr>
        <w:numPr>
          <w:ilvl w:val="0"/>
          <w:numId w:val="24"/>
        </w:numPr>
        <w:spacing w:after="120" w:line="290" w:lineRule="exact"/>
        <w:ind w:left="714" w:right="57" w:hanging="357"/>
        <w:jc w:val="both"/>
        <w:rPr>
          <w:rFonts w:ascii="Calibri" w:hAnsi="Calibri" w:cs="Calibri"/>
          <w:color w:val="000000" w:themeColor="text1"/>
          <w:sz w:val="22"/>
          <w:szCs w:val="22"/>
        </w:rPr>
      </w:pPr>
      <w:r w:rsidRPr="00190A35">
        <w:rPr>
          <w:rFonts w:ascii="Calibri" w:hAnsi="Calibri" w:cs="Calibri"/>
          <w:color w:val="000000" w:themeColor="text1"/>
          <w:sz w:val="22"/>
          <w:szCs w:val="22"/>
        </w:rPr>
        <w:t>osób znajdujących się w szczególnej sytuacji życiowej,</w:t>
      </w:r>
    </w:p>
    <w:p w14:paraId="5564A753" w14:textId="77777777" w:rsidR="00190A35" w:rsidRPr="00190A35" w:rsidRDefault="00190A35" w:rsidP="00BE517F">
      <w:pPr>
        <w:numPr>
          <w:ilvl w:val="0"/>
          <w:numId w:val="24"/>
        </w:numPr>
        <w:spacing w:after="120" w:line="290" w:lineRule="exact"/>
        <w:ind w:right="57"/>
        <w:jc w:val="both"/>
        <w:rPr>
          <w:rFonts w:ascii="Calibri" w:hAnsi="Calibri" w:cs="Calibri"/>
          <w:color w:val="000000" w:themeColor="text1"/>
          <w:sz w:val="22"/>
          <w:szCs w:val="22"/>
        </w:rPr>
      </w:pPr>
      <w:r w:rsidRPr="00190A35">
        <w:rPr>
          <w:rFonts w:ascii="Calibri" w:hAnsi="Calibri" w:cs="Calibri"/>
          <w:color w:val="000000" w:themeColor="text1"/>
          <w:sz w:val="22"/>
          <w:szCs w:val="22"/>
        </w:rPr>
        <w:t>kobiet w ciąży oraz rodziców studiujących w trybie stacjonarnym.</w:t>
      </w:r>
    </w:p>
    <w:p w14:paraId="10F6D042" w14:textId="07722F2B" w:rsidR="002B5775" w:rsidRDefault="00190A35" w:rsidP="00BE517F">
      <w:pPr>
        <w:spacing w:after="120" w:line="290" w:lineRule="exact"/>
        <w:ind w:left="57" w:right="57"/>
        <w:jc w:val="both"/>
        <w:rPr>
          <w:rFonts w:ascii="Calibri" w:hAnsi="Calibri" w:cs="Calibri"/>
          <w:color w:val="000000" w:themeColor="text1"/>
          <w:sz w:val="22"/>
          <w:szCs w:val="22"/>
        </w:rPr>
      </w:pPr>
      <w:r w:rsidRPr="00190A35">
        <w:rPr>
          <w:rFonts w:ascii="Calibri" w:hAnsi="Calibri" w:cs="Calibri"/>
          <w:color w:val="000000" w:themeColor="text1"/>
          <w:sz w:val="22"/>
          <w:szCs w:val="22"/>
        </w:rPr>
        <w:t xml:space="preserve">Studenci należący do ww. grup mogą ubiegać się o </w:t>
      </w:r>
      <w:r w:rsidRPr="00190A35">
        <w:rPr>
          <w:rFonts w:ascii="Calibri" w:hAnsi="Calibri" w:cs="Calibri"/>
          <w:b/>
          <w:bCs/>
          <w:color w:val="000000" w:themeColor="text1"/>
          <w:sz w:val="22"/>
          <w:szCs w:val="22"/>
        </w:rPr>
        <w:t>indywidualną organizację studiów (IOS)</w:t>
      </w:r>
      <w:r w:rsidRPr="00190A35">
        <w:rPr>
          <w:rFonts w:ascii="Calibri" w:hAnsi="Calibri" w:cs="Calibri"/>
          <w:color w:val="000000" w:themeColor="text1"/>
          <w:sz w:val="22"/>
          <w:szCs w:val="22"/>
        </w:rPr>
        <w:t>, dostosowaną do ich potrzeb i możliwości.</w:t>
      </w:r>
      <w:r>
        <w:rPr>
          <w:rFonts w:ascii="Calibri" w:hAnsi="Calibri" w:cs="Calibri"/>
          <w:color w:val="000000" w:themeColor="text1"/>
          <w:sz w:val="22"/>
          <w:szCs w:val="22"/>
        </w:rPr>
        <w:t xml:space="preserve"> </w:t>
      </w:r>
      <w:r w:rsidRPr="00190A35">
        <w:rPr>
          <w:rFonts w:ascii="Calibri" w:hAnsi="Calibri" w:cs="Calibri"/>
          <w:color w:val="000000" w:themeColor="text1"/>
          <w:sz w:val="22"/>
          <w:szCs w:val="22"/>
        </w:rPr>
        <w:t xml:space="preserve">Dodatkowo, dla osób spełniających określone kryteria, dostępna jest opcja realizacji </w:t>
      </w:r>
      <w:r w:rsidRPr="00190A35">
        <w:rPr>
          <w:rFonts w:ascii="Calibri" w:hAnsi="Calibri" w:cs="Calibri"/>
          <w:b/>
          <w:bCs/>
          <w:color w:val="000000" w:themeColor="text1"/>
          <w:sz w:val="22"/>
          <w:szCs w:val="22"/>
        </w:rPr>
        <w:t>indywidualnego programu studiów (IPS)</w:t>
      </w:r>
      <w:r w:rsidRPr="00190A35">
        <w:rPr>
          <w:rFonts w:ascii="Calibri" w:hAnsi="Calibri" w:cs="Calibri"/>
          <w:color w:val="000000" w:themeColor="text1"/>
          <w:sz w:val="22"/>
          <w:szCs w:val="22"/>
        </w:rPr>
        <w:t>, umożliwiająca elastyczne kształtowanie ścieżki edukacyjnej, również w ramach programów międzynarodowej wymiany akademickiej. Podstawy prawne realizacji IOS i IPS określa</w:t>
      </w:r>
      <w:r w:rsidR="00BE48E8">
        <w:rPr>
          <w:rFonts w:ascii="Calibri" w:hAnsi="Calibri" w:cs="Calibri"/>
          <w:color w:val="000000" w:themeColor="text1"/>
          <w:sz w:val="22"/>
          <w:szCs w:val="22"/>
        </w:rPr>
        <w:t xml:space="preserve"> </w:t>
      </w:r>
      <w:r w:rsidR="00EB50B9" w:rsidRPr="00190A35">
        <w:rPr>
          <w:rFonts w:ascii="Calibri" w:hAnsi="Calibri" w:cs="Calibri"/>
          <w:color w:val="000000" w:themeColor="text1"/>
          <w:sz w:val="22"/>
          <w:szCs w:val="22"/>
        </w:rPr>
        <w:t>Uchwała Senatu Nr 85/2025 z dnia 28 maja 2025 r. w sprawie uchwalenia Regulaminu studiów w UwS</w:t>
      </w:r>
      <w:r w:rsidR="002B5775">
        <w:rPr>
          <w:rFonts w:ascii="Calibri" w:hAnsi="Calibri" w:cs="Calibri"/>
          <w:color w:val="000000" w:themeColor="text1"/>
          <w:sz w:val="22"/>
          <w:szCs w:val="22"/>
        </w:rPr>
        <w:t xml:space="preserve"> </w:t>
      </w:r>
    </w:p>
    <w:p w14:paraId="3E8CCAD0" w14:textId="67A03084" w:rsidR="00EB50B9" w:rsidRPr="002B5775" w:rsidRDefault="002B5775" w:rsidP="00BE517F">
      <w:pPr>
        <w:spacing w:after="120" w:line="290" w:lineRule="exact"/>
        <w:ind w:left="57" w:right="57"/>
        <w:jc w:val="both"/>
        <w:rPr>
          <w:rFonts w:ascii="Calibri" w:hAnsi="Calibri" w:cs="Calibri"/>
          <w:color w:val="000000" w:themeColor="text1"/>
          <w:sz w:val="22"/>
          <w:szCs w:val="22"/>
        </w:rPr>
      </w:pPr>
      <w:r>
        <w:rPr>
          <w:rFonts w:ascii="Calibri" w:hAnsi="Calibri" w:cs="Calibri"/>
          <w:color w:val="000000" w:themeColor="text1"/>
          <w:sz w:val="22"/>
          <w:szCs w:val="22"/>
        </w:rPr>
        <w:t>(</w:t>
      </w:r>
      <w:hyperlink r:id="rId61" w:history="1">
        <w:r w:rsidRPr="003B1B38">
          <w:rPr>
            <w:rStyle w:val="Hipercze"/>
            <w:rFonts w:cs="Calibri"/>
            <w:szCs w:val="22"/>
          </w:rPr>
          <w:t>https://bip.uws.edu.pl/aktprawny/6839aacb2ebaa3657160dfce</w:t>
        </w:r>
      </w:hyperlink>
      <w:r w:rsidR="00530D75">
        <w:rPr>
          <w:rFonts w:ascii="Calibri" w:hAnsi="Calibri" w:cs="Calibri"/>
          <w:sz w:val="22"/>
          <w:szCs w:val="22"/>
        </w:rPr>
        <w:t>).</w:t>
      </w:r>
    </w:p>
    <w:p w14:paraId="5AFF8774" w14:textId="77777777" w:rsidR="005A1EDD" w:rsidRDefault="004C0DE7" w:rsidP="00BE517F">
      <w:pPr>
        <w:spacing w:after="120" w:line="290" w:lineRule="exact"/>
        <w:ind w:left="57" w:right="57"/>
        <w:jc w:val="both"/>
        <w:rPr>
          <w:rFonts w:ascii="Calibri" w:hAnsi="Calibri" w:cs="Calibri"/>
          <w:sz w:val="22"/>
        </w:rPr>
      </w:pPr>
      <w:r w:rsidRPr="004C0DE7">
        <w:rPr>
          <w:rFonts w:ascii="Calibri" w:hAnsi="Calibri" w:cs="Calibri"/>
          <w:color w:val="000000" w:themeColor="text1"/>
          <w:sz w:val="22"/>
        </w:rPr>
        <w:t xml:space="preserve">Studenci Uniwersytetu w Siedlcach mogą ubiegać się </w:t>
      </w:r>
      <w:r w:rsidRPr="00E40241">
        <w:rPr>
          <w:rFonts w:ascii="Calibri" w:hAnsi="Calibri" w:cs="Calibri"/>
          <w:color w:val="000000" w:themeColor="text1"/>
          <w:sz w:val="22"/>
        </w:rPr>
        <w:t xml:space="preserve">o </w:t>
      </w:r>
      <w:r w:rsidRPr="00CC0124">
        <w:rPr>
          <w:rFonts w:ascii="Calibri" w:hAnsi="Calibri" w:cs="Calibri"/>
          <w:b/>
          <w:bCs/>
          <w:color w:val="000000" w:themeColor="text1"/>
          <w:sz w:val="22"/>
        </w:rPr>
        <w:t>świadczenia dla studentów</w:t>
      </w:r>
      <w:r w:rsidRPr="004C0DE7">
        <w:rPr>
          <w:rFonts w:ascii="Calibri" w:hAnsi="Calibri" w:cs="Calibri"/>
          <w:color w:val="000000" w:themeColor="text1"/>
          <w:sz w:val="22"/>
        </w:rPr>
        <w:t xml:space="preserve">, wspierające ich zarówno w rozwoju naukowym, jak i w sferze socjalnej oraz w przypadku wystąpienia trudnych sytuacji życiowych </w:t>
      </w:r>
      <w:r w:rsidR="00EB50B9" w:rsidRPr="004C0DE7">
        <w:rPr>
          <w:rFonts w:ascii="Calibri" w:hAnsi="Calibri" w:cs="Calibri"/>
          <w:sz w:val="22"/>
        </w:rPr>
        <w:t>(</w:t>
      </w:r>
      <w:hyperlink r:id="rId62" w:history="1">
        <w:r w:rsidR="00530D75" w:rsidRPr="004C0DE7">
          <w:rPr>
            <w:rStyle w:val="Hipercze"/>
            <w:rFonts w:cs="Calibri"/>
            <w:szCs w:val="22"/>
          </w:rPr>
          <w:t>https://www.uws.edu.pl/studenci/stypendia/stypendia-dla-studentow</w:t>
        </w:r>
      </w:hyperlink>
      <w:r w:rsidR="00530D75" w:rsidRPr="004C0DE7">
        <w:rPr>
          <w:rFonts w:ascii="Calibri" w:hAnsi="Calibri" w:cs="Calibri"/>
          <w:sz w:val="22"/>
        </w:rPr>
        <w:t>).</w:t>
      </w:r>
    </w:p>
    <w:p w14:paraId="37F0FD7B" w14:textId="17FC50A6" w:rsidR="005A1EDD" w:rsidRDefault="00EB50B9" w:rsidP="00BE517F">
      <w:pPr>
        <w:spacing w:after="120" w:line="290" w:lineRule="exact"/>
        <w:ind w:left="57" w:right="57"/>
        <w:jc w:val="both"/>
        <w:rPr>
          <w:rFonts w:ascii="Calibri" w:hAnsi="Calibri" w:cs="Calibri"/>
          <w:sz w:val="22"/>
          <w:szCs w:val="22"/>
        </w:rPr>
      </w:pPr>
      <w:r w:rsidRPr="004C0DE7">
        <w:rPr>
          <w:rFonts w:ascii="Calibri" w:hAnsi="Calibri" w:cs="Calibri"/>
          <w:sz w:val="22"/>
        </w:rPr>
        <w:t xml:space="preserve">Zasady funkcjonowania </w:t>
      </w:r>
      <w:r w:rsidR="002768C1" w:rsidRPr="004C0DE7">
        <w:rPr>
          <w:rFonts w:ascii="Calibri" w:hAnsi="Calibri" w:cs="Calibri"/>
          <w:sz w:val="22"/>
        </w:rPr>
        <w:t>świadczeń dla studentów</w:t>
      </w:r>
      <w:r w:rsidRPr="004C0DE7">
        <w:rPr>
          <w:rFonts w:ascii="Calibri" w:hAnsi="Calibri" w:cs="Calibri"/>
          <w:sz w:val="22"/>
        </w:rPr>
        <w:t xml:space="preserve"> określa Zarządzenie Rektora Nr </w:t>
      </w:r>
      <w:r w:rsidR="002768C1" w:rsidRPr="004C0DE7">
        <w:rPr>
          <w:rFonts w:ascii="Calibri" w:hAnsi="Calibri" w:cs="Calibri"/>
          <w:sz w:val="22"/>
        </w:rPr>
        <w:t>79/2025 z dnia 18 września</w:t>
      </w:r>
      <w:r w:rsidRPr="004C0DE7">
        <w:rPr>
          <w:rFonts w:ascii="Calibri" w:hAnsi="Calibri" w:cs="Calibri"/>
          <w:sz w:val="22"/>
        </w:rPr>
        <w:t xml:space="preserve"> </w:t>
      </w:r>
      <w:r w:rsidR="002768C1" w:rsidRPr="004C0DE7">
        <w:rPr>
          <w:rFonts w:ascii="Calibri" w:hAnsi="Calibri" w:cs="Calibri"/>
          <w:sz w:val="22"/>
        </w:rPr>
        <w:t>2025</w:t>
      </w:r>
      <w:r w:rsidR="004C0DE7">
        <w:rPr>
          <w:rFonts w:ascii="Calibri" w:hAnsi="Calibri" w:cs="Calibri"/>
          <w:sz w:val="22"/>
        </w:rPr>
        <w:t xml:space="preserve"> r.</w:t>
      </w:r>
      <w:r w:rsidR="002768C1" w:rsidRPr="004C0DE7">
        <w:rPr>
          <w:rFonts w:ascii="Calibri" w:hAnsi="Calibri" w:cs="Calibri"/>
          <w:sz w:val="22"/>
        </w:rPr>
        <w:t xml:space="preserve"> </w:t>
      </w:r>
      <w:r w:rsidRPr="004C0DE7">
        <w:rPr>
          <w:rFonts w:ascii="Calibri" w:hAnsi="Calibri" w:cs="Calibri"/>
          <w:sz w:val="22"/>
        </w:rPr>
        <w:t xml:space="preserve">w sprawie regulaminu świadczeń </w:t>
      </w:r>
      <w:r w:rsidRPr="004C0DE7">
        <w:rPr>
          <w:rFonts w:ascii="Calibri" w:hAnsi="Calibri" w:cs="Calibri"/>
          <w:sz w:val="22"/>
          <w:szCs w:val="22"/>
        </w:rPr>
        <w:t>dla studentów</w:t>
      </w:r>
    </w:p>
    <w:p w14:paraId="05163C51" w14:textId="77777777" w:rsidR="008B07C3" w:rsidRDefault="00306FD6" w:rsidP="00BE517F">
      <w:pPr>
        <w:spacing w:after="120" w:line="290" w:lineRule="exact"/>
        <w:ind w:left="57" w:right="57"/>
        <w:jc w:val="both"/>
        <w:rPr>
          <w:rFonts w:ascii="Calibri" w:hAnsi="Calibri" w:cs="Calibri"/>
          <w:color w:val="000000" w:themeColor="text1"/>
          <w:sz w:val="22"/>
          <w:szCs w:val="22"/>
        </w:rPr>
      </w:pPr>
      <w:r w:rsidRPr="004C0DE7">
        <w:rPr>
          <w:rFonts w:ascii="Calibri" w:hAnsi="Calibri" w:cs="Calibri"/>
          <w:sz w:val="22"/>
          <w:szCs w:val="22"/>
        </w:rPr>
        <w:t>(</w:t>
      </w:r>
      <w:hyperlink r:id="rId63" w:history="1">
        <w:r w:rsidR="00EF7DA9" w:rsidRPr="004C0DE7">
          <w:rPr>
            <w:rStyle w:val="Hipercze"/>
            <w:rFonts w:cs="Calibri"/>
            <w:szCs w:val="22"/>
          </w:rPr>
          <w:t>https://bip.uws.edu.pl/aktprawny/68cbd86303daa730c4307276</w:t>
        </w:r>
      </w:hyperlink>
      <w:r w:rsidR="006D071A" w:rsidRPr="004C0DE7">
        <w:rPr>
          <w:rFonts w:ascii="Calibri" w:hAnsi="Calibri" w:cs="Calibri"/>
          <w:sz w:val="22"/>
          <w:szCs w:val="22"/>
        </w:rPr>
        <w:t>).</w:t>
      </w:r>
      <w:r w:rsidR="006D071A" w:rsidRPr="004C0DE7">
        <w:rPr>
          <w:rFonts w:ascii="Calibri" w:hAnsi="Calibri" w:cs="Calibri"/>
          <w:color w:val="000000" w:themeColor="text1"/>
          <w:sz w:val="22"/>
          <w:szCs w:val="22"/>
        </w:rPr>
        <w:t xml:space="preserve"> </w:t>
      </w:r>
    </w:p>
    <w:p w14:paraId="72B5B6FB" w14:textId="7CCAA483" w:rsidR="004C0DE7" w:rsidRPr="004C0DE7" w:rsidRDefault="004C0DE7" w:rsidP="00BE517F">
      <w:pPr>
        <w:spacing w:after="120" w:line="290" w:lineRule="exact"/>
        <w:ind w:left="57" w:right="57"/>
        <w:jc w:val="both"/>
        <w:rPr>
          <w:rFonts w:ascii="Calibri" w:hAnsi="Calibri" w:cs="Calibri"/>
          <w:color w:val="000000" w:themeColor="text1"/>
          <w:sz w:val="22"/>
          <w:szCs w:val="22"/>
        </w:rPr>
      </w:pPr>
      <w:r w:rsidRPr="004C0DE7">
        <w:rPr>
          <w:rFonts w:ascii="Calibri" w:hAnsi="Calibri" w:cs="Calibri"/>
          <w:color w:val="000000" w:themeColor="text1"/>
          <w:sz w:val="22"/>
          <w:szCs w:val="22"/>
        </w:rPr>
        <w:t>Rodzaje świadczeń obejmują:</w:t>
      </w:r>
    </w:p>
    <w:p w14:paraId="4039BDEF" w14:textId="2C140D72" w:rsidR="004C0DE7" w:rsidRPr="00762717" w:rsidRDefault="004C0DE7" w:rsidP="00BE517F">
      <w:pPr>
        <w:pStyle w:val="Akapitzlist"/>
        <w:numPr>
          <w:ilvl w:val="0"/>
          <w:numId w:val="37"/>
        </w:numPr>
        <w:spacing w:after="120" w:line="290" w:lineRule="exact"/>
        <w:contextualSpacing w:val="0"/>
        <w:jc w:val="both"/>
        <w:rPr>
          <w:rFonts w:ascii="Calibri" w:hAnsi="Calibri" w:cs="Calibri"/>
          <w:color w:val="000000" w:themeColor="text1"/>
          <w:sz w:val="22"/>
        </w:rPr>
      </w:pPr>
      <w:r w:rsidRPr="00762717">
        <w:rPr>
          <w:rFonts w:ascii="Calibri" w:hAnsi="Calibri" w:cs="Calibri"/>
          <w:color w:val="000000" w:themeColor="text1"/>
          <w:sz w:val="22"/>
        </w:rPr>
        <w:t>Stypendium socjalne – przyznawane w zależności od wysokości miesięcznego dochodu na osobę w rodzinie</w:t>
      </w:r>
      <w:r w:rsidR="00777FDE">
        <w:rPr>
          <w:rFonts w:ascii="Calibri" w:hAnsi="Calibri" w:cs="Calibri"/>
          <w:color w:val="000000" w:themeColor="text1"/>
          <w:sz w:val="22"/>
        </w:rPr>
        <w:t>;</w:t>
      </w:r>
    </w:p>
    <w:p w14:paraId="02385252" w14:textId="7EF36362" w:rsidR="004C0DE7" w:rsidRPr="00762717" w:rsidRDefault="004C0DE7" w:rsidP="00BE517F">
      <w:pPr>
        <w:pStyle w:val="Akapitzlist"/>
        <w:numPr>
          <w:ilvl w:val="0"/>
          <w:numId w:val="37"/>
        </w:numPr>
        <w:spacing w:after="120" w:line="290" w:lineRule="exact"/>
        <w:contextualSpacing w:val="0"/>
        <w:jc w:val="both"/>
        <w:rPr>
          <w:rFonts w:ascii="Calibri" w:hAnsi="Calibri" w:cs="Calibri"/>
          <w:color w:val="000000" w:themeColor="text1"/>
          <w:sz w:val="22"/>
        </w:rPr>
      </w:pPr>
      <w:r w:rsidRPr="00762717">
        <w:rPr>
          <w:rFonts w:ascii="Calibri" w:hAnsi="Calibri" w:cs="Calibri"/>
          <w:color w:val="000000" w:themeColor="text1"/>
          <w:sz w:val="22"/>
        </w:rPr>
        <w:t>Stypendium dla osób niepełnosprawnych – przyznawane w zależności od stopnia niepełnosprawności studenta</w:t>
      </w:r>
      <w:r w:rsidR="00777FDE">
        <w:rPr>
          <w:rFonts w:ascii="Calibri" w:hAnsi="Calibri" w:cs="Calibri"/>
          <w:color w:val="000000" w:themeColor="text1"/>
          <w:sz w:val="22"/>
        </w:rPr>
        <w:t>;</w:t>
      </w:r>
    </w:p>
    <w:p w14:paraId="45BAB4C2" w14:textId="483377BA" w:rsidR="004C0DE7" w:rsidRPr="00762717" w:rsidRDefault="004C0DE7" w:rsidP="00BE517F">
      <w:pPr>
        <w:pStyle w:val="Akapitzlist"/>
        <w:numPr>
          <w:ilvl w:val="0"/>
          <w:numId w:val="37"/>
        </w:numPr>
        <w:spacing w:after="120" w:line="290" w:lineRule="exact"/>
        <w:contextualSpacing w:val="0"/>
        <w:jc w:val="both"/>
        <w:rPr>
          <w:rFonts w:ascii="Calibri" w:hAnsi="Calibri" w:cs="Calibri"/>
          <w:color w:val="000000" w:themeColor="text1"/>
          <w:sz w:val="22"/>
        </w:rPr>
      </w:pPr>
      <w:r w:rsidRPr="00762717">
        <w:rPr>
          <w:rFonts w:ascii="Calibri" w:hAnsi="Calibri" w:cs="Calibri"/>
          <w:color w:val="000000" w:themeColor="text1"/>
          <w:sz w:val="22"/>
        </w:rPr>
        <w:t>Zapomoga losowa – przyznawana studentom znajdującym się w przejściowo trudnej sytuacji życiowej</w:t>
      </w:r>
      <w:r w:rsidR="00777FDE">
        <w:rPr>
          <w:rFonts w:ascii="Calibri" w:hAnsi="Calibri" w:cs="Calibri"/>
          <w:color w:val="000000" w:themeColor="text1"/>
          <w:sz w:val="22"/>
        </w:rPr>
        <w:t>;</w:t>
      </w:r>
    </w:p>
    <w:p w14:paraId="26B54D53" w14:textId="7C425615" w:rsidR="004C0DE7" w:rsidRPr="00762717" w:rsidRDefault="004C0DE7" w:rsidP="00BE517F">
      <w:pPr>
        <w:pStyle w:val="Akapitzlist"/>
        <w:numPr>
          <w:ilvl w:val="0"/>
          <w:numId w:val="37"/>
        </w:numPr>
        <w:spacing w:after="120" w:line="290" w:lineRule="exact"/>
        <w:contextualSpacing w:val="0"/>
        <w:jc w:val="both"/>
        <w:rPr>
          <w:rFonts w:ascii="Calibri" w:hAnsi="Calibri" w:cs="Calibri"/>
          <w:color w:val="000000" w:themeColor="text1"/>
          <w:sz w:val="22"/>
        </w:rPr>
      </w:pPr>
      <w:r w:rsidRPr="00762717">
        <w:rPr>
          <w:rFonts w:ascii="Calibri" w:hAnsi="Calibri" w:cs="Calibri"/>
          <w:color w:val="000000" w:themeColor="text1"/>
          <w:sz w:val="22"/>
        </w:rPr>
        <w:t>Stypendium Rektora – dla studentów osiągających wyróżniające wyniki w nauce oraz posiadających osiągnięcia naukowe, artystyczne lub sportowe (we współzawodnictwie co najmniej na poziomie krajowym)</w:t>
      </w:r>
      <w:r w:rsidR="00777FDE">
        <w:rPr>
          <w:rFonts w:ascii="Calibri" w:hAnsi="Calibri" w:cs="Calibri"/>
          <w:color w:val="000000" w:themeColor="text1"/>
          <w:sz w:val="22"/>
        </w:rPr>
        <w:t>;</w:t>
      </w:r>
    </w:p>
    <w:p w14:paraId="14541FA4" w14:textId="77777777" w:rsidR="005A1EDD" w:rsidRPr="00762717" w:rsidRDefault="004C0DE7" w:rsidP="00BE517F">
      <w:pPr>
        <w:pStyle w:val="Akapitzlist"/>
        <w:numPr>
          <w:ilvl w:val="0"/>
          <w:numId w:val="37"/>
        </w:numPr>
        <w:spacing w:after="120" w:line="290" w:lineRule="exact"/>
        <w:contextualSpacing w:val="0"/>
        <w:jc w:val="both"/>
        <w:rPr>
          <w:rFonts w:ascii="Calibri" w:hAnsi="Calibri" w:cs="Calibri"/>
          <w:sz w:val="22"/>
          <w:szCs w:val="24"/>
        </w:rPr>
      </w:pPr>
      <w:r w:rsidRPr="00762717">
        <w:rPr>
          <w:rFonts w:ascii="Calibri" w:hAnsi="Calibri" w:cs="Calibri"/>
          <w:color w:val="000000" w:themeColor="text1"/>
          <w:sz w:val="22"/>
        </w:rPr>
        <w:t xml:space="preserve">Stypendium Ministra Nauki i Szkolnictwa Wyższego – przyznawane za znaczące osiągnięcia naukowe, artystyczne lub sportowe; szczegółowa procedura ubiegania się o stypendium dostępna jest na stronie Uniwersytet </w:t>
      </w:r>
    </w:p>
    <w:p w14:paraId="3A4D6F7F" w14:textId="3AFE4688" w:rsidR="00EB50B9" w:rsidRPr="00777FDE" w:rsidRDefault="00777FDE" w:rsidP="00BE517F">
      <w:pPr>
        <w:spacing w:after="120" w:line="290" w:lineRule="exact"/>
        <w:ind w:left="357"/>
        <w:jc w:val="both"/>
        <w:rPr>
          <w:rFonts w:ascii="Calibri" w:hAnsi="Calibri" w:cs="Calibri"/>
          <w:sz w:val="22"/>
        </w:rPr>
      </w:pPr>
      <w:r>
        <w:rPr>
          <w:rFonts w:ascii="Calibri" w:hAnsi="Calibri" w:cs="Calibri"/>
          <w:sz w:val="22"/>
        </w:rPr>
        <w:t xml:space="preserve">       </w:t>
      </w:r>
      <w:r w:rsidR="00EB50B9" w:rsidRPr="00777FDE">
        <w:rPr>
          <w:rFonts w:ascii="Calibri" w:hAnsi="Calibri" w:cs="Calibri"/>
          <w:sz w:val="22"/>
        </w:rPr>
        <w:t>(</w:t>
      </w:r>
      <w:hyperlink r:id="rId64" w:history="1">
        <w:r w:rsidR="006D071A" w:rsidRPr="00777FDE">
          <w:rPr>
            <w:rStyle w:val="Hipercze"/>
            <w:rFonts w:cs="Calibri"/>
            <w:szCs w:val="22"/>
          </w:rPr>
          <w:t>https://www.uws.edu.pl/studenci/stypendia/stypendia-ministra-dla-studentow</w:t>
        </w:r>
      </w:hyperlink>
      <w:r w:rsidR="006D071A" w:rsidRPr="00777FDE">
        <w:rPr>
          <w:rFonts w:ascii="Calibri" w:hAnsi="Calibri" w:cs="Calibri"/>
          <w:sz w:val="22"/>
        </w:rPr>
        <w:t xml:space="preserve">). </w:t>
      </w:r>
    </w:p>
    <w:p w14:paraId="532B48D5" w14:textId="33AACA72" w:rsidR="004C0DE7" w:rsidRPr="004C0DE7" w:rsidRDefault="004C0DE7" w:rsidP="00BE517F">
      <w:pPr>
        <w:spacing w:after="120" w:line="290" w:lineRule="exact"/>
        <w:jc w:val="both"/>
        <w:rPr>
          <w:rFonts w:ascii="Calibri" w:hAnsi="Calibri" w:cs="Calibri"/>
          <w:color w:val="000000" w:themeColor="text1"/>
          <w:sz w:val="22"/>
          <w:szCs w:val="22"/>
        </w:rPr>
      </w:pPr>
      <w:r w:rsidRPr="004C0DE7">
        <w:rPr>
          <w:rFonts w:ascii="Calibri" w:hAnsi="Calibri" w:cs="Calibri"/>
          <w:color w:val="000000" w:themeColor="text1"/>
          <w:sz w:val="22"/>
          <w:szCs w:val="22"/>
        </w:rPr>
        <w:t>Świadczenia mają na celu wsparcie studentów w realizacji obowiązków akademickich oraz w rozwijaniu ich potencjału naukowego, artystycznego, sportowego i społecznego.</w:t>
      </w:r>
      <w:r w:rsidR="005A1EDD">
        <w:rPr>
          <w:rFonts w:ascii="Calibri" w:hAnsi="Calibri" w:cs="Calibri"/>
          <w:color w:val="000000" w:themeColor="text1"/>
          <w:sz w:val="22"/>
          <w:szCs w:val="22"/>
        </w:rPr>
        <w:t xml:space="preserve"> </w:t>
      </w:r>
      <w:r w:rsidRPr="004C0DE7">
        <w:rPr>
          <w:rFonts w:ascii="Calibri" w:hAnsi="Calibri" w:cs="Calibri"/>
          <w:color w:val="000000" w:themeColor="text1"/>
          <w:sz w:val="22"/>
          <w:szCs w:val="22"/>
        </w:rPr>
        <w:t xml:space="preserve">Wnioski o świadczenia </w:t>
      </w:r>
      <w:r w:rsidR="00CC0124">
        <w:rPr>
          <w:rFonts w:ascii="Calibri" w:hAnsi="Calibri" w:cs="Calibri"/>
          <w:color w:val="000000" w:themeColor="text1"/>
          <w:sz w:val="22"/>
          <w:szCs w:val="22"/>
        </w:rPr>
        <w:t>studenci składają</w:t>
      </w:r>
      <w:r w:rsidRPr="004C0DE7">
        <w:rPr>
          <w:rFonts w:ascii="Calibri" w:hAnsi="Calibri" w:cs="Calibri"/>
          <w:color w:val="000000" w:themeColor="text1"/>
          <w:sz w:val="22"/>
          <w:szCs w:val="22"/>
        </w:rPr>
        <w:t xml:space="preserve"> za pośrednictwem systemu USOSweb. W przypadku </w:t>
      </w:r>
      <w:r w:rsidRPr="004C0DE7">
        <w:rPr>
          <w:rFonts w:ascii="Calibri" w:hAnsi="Calibri" w:cs="Calibri"/>
          <w:b/>
          <w:bCs/>
          <w:color w:val="000000" w:themeColor="text1"/>
          <w:sz w:val="22"/>
          <w:szCs w:val="22"/>
        </w:rPr>
        <w:t>stypendium socjalnego</w:t>
      </w:r>
      <w:r w:rsidRPr="004C0DE7">
        <w:rPr>
          <w:rFonts w:ascii="Calibri" w:hAnsi="Calibri" w:cs="Calibri"/>
          <w:color w:val="000000" w:themeColor="text1"/>
          <w:sz w:val="22"/>
          <w:szCs w:val="22"/>
        </w:rPr>
        <w:t xml:space="preserve"> oraz </w:t>
      </w:r>
      <w:r w:rsidRPr="004C0DE7">
        <w:rPr>
          <w:rFonts w:ascii="Calibri" w:hAnsi="Calibri" w:cs="Calibri"/>
          <w:b/>
          <w:bCs/>
          <w:color w:val="000000" w:themeColor="text1"/>
          <w:sz w:val="22"/>
          <w:szCs w:val="22"/>
        </w:rPr>
        <w:t>zapomogi losowej</w:t>
      </w:r>
      <w:r w:rsidRPr="004C0DE7">
        <w:rPr>
          <w:rFonts w:ascii="Calibri" w:hAnsi="Calibri" w:cs="Calibri"/>
          <w:color w:val="000000" w:themeColor="text1"/>
          <w:sz w:val="22"/>
          <w:szCs w:val="22"/>
        </w:rPr>
        <w:t>, dokumenty wraz z wymaganymi załącznikami muszą być dostarczone w formie papierowej do Sekcji ds. Świadczeń dla Studentów, mieszczącej się przy ul. Żytniej 17/19 w Siedlcach.</w:t>
      </w:r>
    </w:p>
    <w:p w14:paraId="61D72210" w14:textId="40015062" w:rsidR="004C0DE7" w:rsidRPr="004C0DE7" w:rsidRDefault="004C0DE7" w:rsidP="00BE517F">
      <w:pPr>
        <w:spacing w:after="120" w:line="290" w:lineRule="exact"/>
        <w:jc w:val="both"/>
        <w:rPr>
          <w:rFonts w:ascii="Calibri" w:hAnsi="Calibri" w:cs="Calibri"/>
          <w:color w:val="000000" w:themeColor="text1"/>
          <w:sz w:val="22"/>
          <w:szCs w:val="22"/>
        </w:rPr>
      </w:pPr>
      <w:r w:rsidRPr="004C0DE7">
        <w:rPr>
          <w:rFonts w:ascii="Calibri" w:hAnsi="Calibri" w:cs="Calibri"/>
          <w:color w:val="000000" w:themeColor="text1"/>
          <w:sz w:val="22"/>
          <w:szCs w:val="22"/>
        </w:rPr>
        <w:t xml:space="preserve">Wnioski o </w:t>
      </w:r>
      <w:r w:rsidRPr="004C0DE7">
        <w:rPr>
          <w:rFonts w:ascii="Calibri" w:hAnsi="Calibri" w:cs="Calibri"/>
          <w:b/>
          <w:bCs/>
          <w:color w:val="000000" w:themeColor="text1"/>
          <w:sz w:val="22"/>
          <w:szCs w:val="22"/>
        </w:rPr>
        <w:t xml:space="preserve">stypendium dla osób </w:t>
      </w:r>
      <w:r w:rsidRPr="00762717">
        <w:rPr>
          <w:rFonts w:ascii="Calibri" w:hAnsi="Calibri" w:cs="Calibri"/>
          <w:b/>
          <w:bCs/>
          <w:color w:val="000000" w:themeColor="text1"/>
          <w:sz w:val="22"/>
          <w:szCs w:val="22"/>
        </w:rPr>
        <w:t xml:space="preserve">z </w:t>
      </w:r>
      <w:r w:rsidRPr="004C0DE7">
        <w:rPr>
          <w:rFonts w:ascii="Calibri" w:hAnsi="Calibri" w:cs="Calibri"/>
          <w:b/>
          <w:bCs/>
          <w:color w:val="000000" w:themeColor="text1"/>
          <w:sz w:val="22"/>
          <w:szCs w:val="22"/>
        </w:rPr>
        <w:t>niepełnosprawn</w:t>
      </w:r>
      <w:r w:rsidRPr="00762717">
        <w:rPr>
          <w:rFonts w:ascii="Calibri" w:hAnsi="Calibri" w:cs="Calibri"/>
          <w:b/>
          <w:bCs/>
          <w:color w:val="000000" w:themeColor="text1"/>
          <w:sz w:val="22"/>
          <w:szCs w:val="22"/>
        </w:rPr>
        <w:t>ościami</w:t>
      </w:r>
      <w:r w:rsidRPr="004C0DE7">
        <w:rPr>
          <w:rFonts w:ascii="Calibri" w:hAnsi="Calibri" w:cs="Calibri"/>
          <w:color w:val="000000" w:themeColor="text1"/>
          <w:sz w:val="22"/>
          <w:szCs w:val="22"/>
        </w:rPr>
        <w:t xml:space="preserve"> oraz </w:t>
      </w:r>
      <w:r w:rsidRPr="004C0DE7">
        <w:rPr>
          <w:rFonts w:ascii="Calibri" w:hAnsi="Calibri" w:cs="Calibri"/>
          <w:b/>
          <w:bCs/>
          <w:color w:val="000000" w:themeColor="text1"/>
          <w:sz w:val="22"/>
          <w:szCs w:val="22"/>
        </w:rPr>
        <w:t>stypendium Rektora</w:t>
      </w:r>
      <w:r w:rsidRPr="004C0DE7">
        <w:rPr>
          <w:rFonts w:ascii="Calibri" w:hAnsi="Calibri" w:cs="Calibri"/>
          <w:color w:val="000000" w:themeColor="text1"/>
          <w:sz w:val="22"/>
          <w:szCs w:val="22"/>
        </w:rPr>
        <w:t xml:space="preserve"> składane są wyłącznie elektronicznie, bez konieczności drukowania i osobistego składania dokumentów. W przypadku problemów technicznych lub wątpliwości dotyczących kwalifikacji do stypendium studenci mogą korzystać z pomocy konsultacyjnej świadczonej przez pracowników Sekcji ds. Świadczeń dla Studentów.</w:t>
      </w:r>
      <w:r w:rsidR="00762717">
        <w:rPr>
          <w:rFonts w:ascii="Calibri" w:hAnsi="Calibri" w:cs="Calibri"/>
          <w:color w:val="000000" w:themeColor="text1"/>
          <w:sz w:val="22"/>
          <w:szCs w:val="22"/>
        </w:rPr>
        <w:t xml:space="preserve"> </w:t>
      </w:r>
    </w:p>
    <w:p w14:paraId="7DE47578" w14:textId="293876DC" w:rsidR="004C0DE7" w:rsidRPr="004C0DE7" w:rsidRDefault="004C0DE7" w:rsidP="00BE517F">
      <w:pPr>
        <w:spacing w:after="120" w:line="290" w:lineRule="exact"/>
        <w:jc w:val="both"/>
        <w:rPr>
          <w:rFonts w:ascii="Calibri" w:hAnsi="Calibri" w:cs="Calibri"/>
          <w:color w:val="000000" w:themeColor="text1"/>
          <w:sz w:val="22"/>
          <w:szCs w:val="22"/>
        </w:rPr>
      </w:pPr>
      <w:r w:rsidRPr="004C0DE7">
        <w:rPr>
          <w:rFonts w:ascii="Calibri" w:hAnsi="Calibri" w:cs="Calibri"/>
          <w:color w:val="000000" w:themeColor="text1"/>
          <w:sz w:val="22"/>
          <w:szCs w:val="22"/>
        </w:rPr>
        <w:lastRenderedPageBreak/>
        <w:t xml:space="preserve">Student przedstawia swoją kandydaturę do przyznania </w:t>
      </w:r>
      <w:r w:rsidRPr="004C0DE7">
        <w:rPr>
          <w:rFonts w:ascii="Calibri" w:hAnsi="Calibri" w:cs="Calibri"/>
          <w:b/>
          <w:bCs/>
          <w:color w:val="000000" w:themeColor="text1"/>
          <w:sz w:val="22"/>
          <w:szCs w:val="22"/>
        </w:rPr>
        <w:t xml:space="preserve">stypendium MNiSW za znaczące osiągnięcia </w:t>
      </w:r>
      <w:r w:rsidRPr="004C0DE7">
        <w:rPr>
          <w:rFonts w:ascii="Calibri" w:hAnsi="Calibri" w:cs="Calibri"/>
          <w:color w:val="000000" w:themeColor="text1"/>
          <w:sz w:val="22"/>
          <w:szCs w:val="22"/>
        </w:rPr>
        <w:t xml:space="preserve">Prorektorowi ds. </w:t>
      </w:r>
      <w:r w:rsidR="00CC0124">
        <w:rPr>
          <w:rFonts w:ascii="Calibri" w:hAnsi="Calibri" w:cs="Calibri"/>
          <w:color w:val="000000" w:themeColor="text1"/>
          <w:sz w:val="22"/>
          <w:szCs w:val="22"/>
        </w:rPr>
        <w:t>s</w:t>
      </w:r>
      <w:r w:rsidRPr="004C0DE7">
        <w:rPr>
          <w:rFonts w:ascii="Calibri" w:hAnsi="Calibri" w:cs="Calibri"/>
          <w:color w:val="000000" w:themeColor="text1"/>
          <w:sz w:val="22"/>
          <w:szCs w:val="22"/>
        </w:rPr>
        <w:t>tudiów, za pośrednictwem Sekcji ds. Świadczeń dla Studentów. Wnioski o stypendium MNiSW składane są poprzez Zintegrowany System Usług dla Nauki – Obsługa Strumieni Finansowania (system OSF).</w:t>
      </w:r>
    </w:p>
    <w:p w14:paraId="633BBCC6" w14:textId="77777777" w:rsidR="004C0DE7" w:rsidRPr="004C0DE7" w:rsidRDefault="004C0DE7" w:rsidP="00BE517F">
      <w:pPr>
        <w:spacing w:after="120" w:line="290" w:lineRule="exact"/>
        <w:jc w:val="both"/>
        <w:rPr>
          <w:rFonts w:ascii="Calibri" w:hAnsi="Calibri" w:cs="Calibri"/>
          <w:color w:val="000000" w:themeColor="text1"/>
          <w:sz w:val="22"/>
          <w:szCs w:val="22"/>
        </w:rPr>
      </w:pPr>
      <w:r w:rsidRPr="004C0DE7">
        <w:rPr>
          <w:rFonts w:ascii="Calibri" w:hAnsi="Calibri" w:cs="Calibri"/>
          <w:color w:val="000000" w:themeColor="text1"/>
          <w:sz w:val="22"/>
          <w:szCs w:val="22"/>
        </w:rPr>
        <w:t>Zróżnicowany system świadczeń dla studentów w Uniwersytecie w Siedlcach wspiera realizację polityki wyrównywania szans edukacyjnych, motywuje do osiągania wysokich wyników w nauce, wspiera różnorodne aktywności studenckie oraz zapewnia wsparcie materialne w sytuacjach kryzysowych, co bezpośrednio przekłada się na stabilność procesu studiowania.</w:t>
      </w:r>
    </w:p>
    <w:p w14:paraId="74F3A58E" w14:textId="77777777" w:rsidR="00762717"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Studenci mogą również ubiegać się o przyznanie </w:t>
      </w:r>
      <w:r w:rsidRPr="00CC0124">
        <w:rPr>
          <w:rFonts w:ascii="Calibri" w:hAnsi="Calibri" w:cs="Calibri"/>
          <w:b/>
          <w:bCs/>
          <w:sz w:val="22"/>
          <w:szCs w:val="22"/>
        </w:rPr>
        <w:t>miejsca w domach studenckich</w:t>
      </w:r>
      <w:r w:rsidRPr="00EB50B9">
        <w:rPr>
          <w:rFonts w:ascii="Calibri" w:hAnsi="Calibri" w:cs="Calibri"/>
          <w:sz w:val="22"/>
          <w:szCs w:val="22"/>
        </w:rPr>
        <w:t>, które oferują nowoczesne warunki zakwaterowania, w tym pokoje dostosowane do potrzeb osób z niepełnosprawnościami oraz możliwość zamieszkania z rodziną</w:t>
      </w:r>
    </w:p>
    <w:p w14:paraId="3D94E298" w14:textId="422327EE" w:rsidR="00FC6907"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w:t>
      </w:r>
      <w:hyperlink r:id="rId65" w:history="1">
        <w:r w:rsidR="00EF7DA9" w:rsidRPr="001F6677">
          <w:rPr>
            <w:rStyle w:val="Hipercze"/>
            <w:rFonts w:cs="Calibri"/>
            <w:szCs w:val="22"/>
          </w:rPr>
          <w:t>https://www.uws.edu.pl/studenci/niezbednik-studenta/domy-studenckie</w:t>
        </w:r>
      </w:hyperlink>
      <w:r w:rsidR="006D071A">
        <w:rPr>
          <w:rFonts w:ascii="Calibri" w:hAnsi="Calibri" w:cs="Calibri"/>
          <w:sz w:val="22"/>
          <w:szCs w:val="22"/>
        </w:rPr>
        <w:t>;</w:t>
      </w:r>
      <w:r w:rsidR="00EF7DA9">
        <w:rPr>
          <w:rFonts w:ascii="Calibri" w:hAnsi="Calibri" w:cs="Calibri"/>
          <w:sz w:val="22"/>
          <w:szCs w:val="22"/>
        </w:rPr>
        <w:t xml:space="preserve"> </w:t>
      </w:r>
      <w:hyperlink r:id="rId66" w:history="1">
        <w:r w:rsidR="006D071A" w:rsidRPr="00C52C2A">
          <w:rPr>
            <w:rStyle w:val="Hipercze"/>
            <w:rFonts w:cs="Calibri"/>
            <w:szCs w:val="22"/>
          </w:rPr>
          <w:t>https://domystudenckie.uws.edu.pl/</w:t>
        </w:r>
      </w:hyperlink>
      <w:r w:rsidR="006D071A">
        <w:rPr>
          <w:rFonts w:ascii="Calibri" w:hAnsi="Calibri" w:cs="Calibri"/>
          <w:sz w:val="22"/>
          <w:szCs w:val="22"/>
        </w:rPr>
        <w:t xml:space="preserve">). </w:t>
      </w:r>
    </w:p>
    <w:p w14:paraId="21EC6D74" w14:textId="3C4EFEE1" w:rsidR="00FC6907" w:rsidRPr="004C0DE7" w:rsidRDefault="00FC6907" w:rsidP="00BE517F">
      <w:pPr>
        <w:spacing w:after="120" w:line="290" w:lineRule="exact"/>
        <w:jc w:val="both"/>
        <w:rPr>
          <w:rFonts w:ascii="Calibri" w:hAnsi="Calibri" w:cs="Calibri"/>
          <w:color w:val="000000" w:themeColor="text1"/>
          <w:sz w:val="22"/>
          <w:szCs w:val="22"/>
        </w:rPr>
      </w:pPr>
      <w:r w:rsidRPr="004C0DE7">
        <w:rPr>
          <w:rFonts w:ascii="Calibri" w:hAnsi="Calibri" w:cs="Calibri"/>
          <w:color w:val="000000" w:themeColor="text1"/>
          <w:sz w:val="22"/>
          <w:szCs w:val="22"/>
        </w:rPr>
        <w:t>Osiedle Studenckie Uniwersytetu obejmuje cztery domy studenckie:</w:t>
      </w:r>
    </w:p>
    <w:p w14:paraId="062FC420" w14:textId="77777777" w:rsidR="00FC6907" w:rsidRPr="004C0DE7" w:rsidRDefault="00FC6907" w:rsidP="00BE517F">
      <w:pPr>
        <w:numPr>
          <w:ilvl w:val="0"/>
          <w:numId w:val="26"/>
        </w:numPr>
        <w:spacing w:after="120" w:line="290" w:lineRule="exact"/>
        <w:ind w:left="714" w:hanging="357"/>
        <w:jc w:val="both"/>
        <w:rPr>
          <w:rFonts w:ascii="Calibri" w:hAnsi="Calibri" w:cs="Calibri"/>
          <w:color w:val="000000" w:themeColor="text1"/>
          <w:sz w:val="22"/>
          <w:szCs w:val="22"/>
        </w:rPr>
      </w:pPr>
      <w:r w:rsidRPr="004C0DE7">
        <w:rPr>
          <w:rFonts w:ascii="Calibri" w:hAnsi="Calibri" w:cs="Calibri"/>
          <w:color w:val="000000" w:themeColor="text1"/>
          <w:sz w:val="22"/>
          <w:szCs w:val="22"/>
        </w:rPr>
        <w:t>Dom Studenta nr 1 przy ul. 3 Maja 49,</w:t>
      </w:r>
    </w:p>
    <w:p w14:paraId="7183AFF3" w14:textId="77777777" w:rsidR="00FC6907" w:rsidRPr="004C0DE7" w:rsidRDefault="00FC6907" w:rsidP="00BE517F">
      <w:pPr>
        <w:numPr>
          <w:ilvl w:val="0"/>
          <w:numId w:val="26"/>
        </w:numPr>
        <w:spacing w:after="120" w:line="290" w:lineRule="exact"/>
        <w:ind w:left="714" w:hanging="357"/>
        <w:jc w:val="both"/>
        <w:rPr>
          <w:rFonts w:ascii="Calibri" w:hAnsi="Calibri" w:cs="Calibri"/>
          <w:color w:val="000000" w:themeColor="text1"/>
          <w:sz w:val="22"/>
          <w:szCs w:val="22"/>
        </w:rPr>
      </w:pPr>
      <w:r w:rsidRPr="004C0DE7">
        <w:rPr>
          <w:rFonts w:ascii="Calibri" w:hAnsi="Calibri" w:cs="Calibri"/>
          <w:color w:val="000000" w:themeColor="text1"/>
          <w:sz w:val="22"/>
          <w:szCs w:val="22"/>
        </w:rPr>
        <w:t>Domy Studenta nr 2, 4 i 5 przy ul. Żytniej 17/19.</w:t>
      </w:r>
    </w:p>
    <w:p w14:paraId="347085C5" w14:textId="19840233" w:rsidR="00FC6907" w:rsidRPr="00FC6907" w:rsidRDefault="00FC6907" w:rsidP="00BE517F">
      <w:pPr>
        <w:spacing w:before="240" w:after="120" w:line="290" w:lineRule="exact"/>
        <w:jc w:val="both"/>
        <w:rPr>
          <w:rFonts w:ascii="Calibri" w:hAnsi="Calibri" w:cs="Calibri"/>
          <w:sz w:val="22"/>
          <w:szCs w:val="22"/>
        </w:rPr>
      </w:pPr>
      <w:r w:rsidRPr="00FC6907">
        <w:rPr>
          <w:rFonts w:ascii="Calibri" w:hAnsi="Calibri" w:cs="Calibri"/>
          <w:sz w:val="22"/>
          <w:szCs w:val="22"/>
        </w:rPr>
        <w:t xml:space="preserve">Łącznie </w:t>
      </w:r>
      <w:r w:rsidRPr="005A1EDD">
        <w:rPr>
          <w:rFonts w:ascii="Calibri" w:hAnsi="Calibri" w:cs="Calibri"/>
          <w:b/>
          <w:bCs/>
          <w:sz w:val="22"/>
          <w:szCs w:val="22"/>
        </w:rPr>
        <w:t xml:space="preserve">Osiedle </w:t>
      </w:r>
      <w:r w:rsidR="00CC0124" w:rsidRPr="005A1EDD">
        <w:rPr>
          <w:rFonts w:ascii="Calibri" w:hAnsi="Calibri" w:cs="Calibri"/>
          <w:b/>
          <w:bCs/>
          <w:sz w:val="22"/>
          <w:szCs w:val="22"/>
        </w:rPr>
        <w:t xml:space="preserve">Studenckie </w:t>
      </w:r>
      <w:r w:rsidRPr="005A1EDD">
        <w:rPr>
          <w:rFonts w:ascii="Calibri" w:hAnsi="Calibri" w:cs="Calibri"/>
          <w:b/>
          <w:bCs/>
          <w:sz w:val="22"/>
          <w:szCs w:val="22"/>
        </w:rPr>
        <w:t>oferuje około 700 miejsc</w:t>
      </w:r>
      <w:r w:rsidRPr="00FC6907">
        <w:rPr>
          <w:rFonts w:ascii="Calibri" w:hAnsi="Calibri" w:cs="Calibri"/>
          <w:sz w:val="22"/>
          <w:szCs w:val="22"/>
        </w:rPr>
        <w:t xml:space="preserve"> w segmentach dwupokojowych, wyposażonych w</w:t>
      </w:r>
      <w:r w:rsidR="005A1EDD">
        <w:rPr>
          <w:rFonts w:ascii="Calibri" w:hAnsi="Calibri" w:cs="Calibri"/>
          <w:sz w:val="22"/>
          <w:szCs w:val="22"/>
        </w:rPr>
        <w:t> </w:t>
      </w:r>
      <w:r w:rsidRPr="00FC6907">
        <w:rPr>
          <w:rFonts w:ascii="Calibri" w:hAnsi="Calibri" w:cs="Calibri"/>
          <w:sz w:val="22"/>
          <w:szCs w:val="22"/>
        </w:rPr>
        <w:t>kuchnie z</w:t>
      </w:r>
      <w:r>
        <w:rPr>
          <w:rFonts w:ascii="Calibri" w:hAnsi="Calibri" w:cs="Calibri"/>
          <w:sz w:val="22"/>
          <w:szCs w:val="22"/>
        </w:rPr>
        <w:t> </w:t>
      </w:r>
      <w:r w:rsidRPr="00FC6907">
        <w:rPr>
          <w:rFonts w:ascii="Calibri" w:hAnsi="Calibri" w:cs="Calibri"/>
          <w:sz w:val="22"/>
          <w:szCs w:val="22"/>
        </w:rPr>
        <w:t>pełnym wyposażeniem oraz łazienki. Wszystkie pokoje mają dostęp do internetu oraz system domofonowy. Do dyspozycji mieszkańców znajdują się również pralnie i pokoje gościnne. Dom Studenta nr 4 jest w pełni przystosowany do potrzeb osób z niepełnosprawnościami, wyposażony m.in. w windę oraz odpowiednio dostosowane pomieszczenia sanitarne. Recepcje we wszystkich domach studenckich funkcjonują całodobowo.</w:t>
      </w:r>
    </w:p>
    <w:p w14:paraId="227E507B" w14:textId="77777777" w:rsidR="004C0DE7" w:rsidRPr="004C0DE7" w:rsidRDefault="004C0DE7" w:rsidP="00BE517F">
      <w:pPr>
        <w:spacing w:after="120" w:line="290" w:lineRule="exact"/>
        <w:jc w:val="both"/>
        <w:rPr>
          <w:rFonts w:ascii="Calibri" w:hAnsi="Calibri" w:cs="Calibri"/>
          <w:color w:val="000000" w:themeColor="text1"/>
          <w:sz w:val="22"/>
          <w:szCs w:val="22"/>
        </w:rPr>
      </w:pPr>
      <w:r w:rsidRPr="004C0DE7">
        <w:rPr>
          <w:rFonts w:ascii="Calibri" w:hAnsi="Calibri" w:cs="Calibri"/>
          <w:color w:val="000000" w:themeColor="text1"/>
          <w:sz w:val="22"/>
          <w:szCs w:val="22"/>
        </w:rPr>
        <w:t>Studenci zainteresowani zakwaterowaniem składają wniosek o przyznanie miejsca osobiście, za pośrednictwem poczty lub drogą elektroniczną poprzez system USOSweb (zakładka „Dla studentów – kreator wniosku o zakwaterowanie”).</w:t>
      </w:r>
    </w:p>
    <w:p w14:paraId="648F8E82" w14:textId="77777777"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Uniwersytet w Siedlcach podejmuje szereg systemowych działań mających na celu zapewnienie </w:t>
      </w:r>
      <w:r w:rsidRPr="00CA0679">
        <w:rPr>
          <w:rFonts w:ascii="Calibri" w:hAnsi="Calibri" w:cs="Calibri"/>
          <w:b/>
          <w:bCs/>
          <w:sz w:val="22"/>
          <w:szCs w:val="22"/>
        </w:rPr>
        <w:t>bezpiecznych warunków kształcenia</w:t>
      </w:r>
      <w:r w:rsidRPr="00EB50B9">
        <w:rPr>
          <w:rFonts w:ascii="Calibri" w:hAnsi="Calibri" w:cs="Calibri"/>
          <w:sz w:val="22"/>
          <w:szCs w:val="22"/>
        </w:rPr>
        <w:t>. Integralną częścią programu studiów jest obowiązkowe ogólnouczelniane szkolenie z zakresu bezpieczeństwa i higieny pracy (BHP), które każdy student odbywa na początku swojej ścieżki edukacyjnej. Dodatkowo, przed rozpoczęciem praktyk zawodowych, studenci są zapoznawani z zasadami BHP obowiązującymi w miejscu ich realizacji. Odpowiedzialność za bezpieczeństwo studentów w trakcie zajęć dydaktycznych ponoszą prowadzący zajęcia, którzy w szczególności zobligowani są do egzekwowania zasad BHP, zwłaszcza w przypadku zajęć laboratoryjnych i terenowych. W takich przypadkach studenci są każdorazowo instruowani o obowiązujących procedurach bezpieczeństwa oraz objęci bieżącym nadzorem. Dodatkowo, pracownicy Instytutu Nauk Biologicznych są przeszkoleni w zakresie BHP i udzielania pierwszej pomocy przedmedycznej, co zapewnia szybkie i kompetentne reakcje w sytuacjach nagłych.</w:t>
      </w:r>
    </w:p>
    <w:p w14:paraId="725B06A3" w14:textId="06CEA62B"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W celu przeciwdziałania zjawiskom wykluczenia, dyskryminacji i molestowania, Rektor UwS powołał Pełnomocnika ds. przeciwdziałania mobbingowi, molestowaniu i dyskryminacji </w:t>
      </w:r>
    </w:p>
    <w:p w14:paraId="291A8D42" w14:textId="77777777"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w:t>
      </w:r>
      <w:hyperlink r:id="rId67" w:history="1">
        <w:r w:rsidR="00204488" w:rsidRPr="00C52C2A">
          <w:rPr>
            <w:rStyle w:val="Hipercze"/>
            <w:rFonts w:cs="Calibri"/>
            <w:szCs w:val="22"/>
          </w:rPr>
          <w:t>https://www.uws.edu.pl/uniwersytet/struktura-uczelni/rzecznicy-i-pelnomocnicy/pelnomocnicy-rektora</w:t>
        </w:r>
      </w:hyperlink>
      <w:r w:rsidR="00204488">
        <w:rPr>
          <w:rFonts w:ascii="Calibri" w:hAnsi="Calibri" w:cs="Calibri"/>
          <w:sz w:val="22"/>
          <w:szCs w:val="22"/>
        </w:rPr>
        <w:t xml:space="preserve">). </w:t>
      </w:r>
      <w:r w:rsidRPr="00EB50B9">
        <w:rPr>
          <w:rFonts w:ascii="Calibri" w:hAnsi="Calibri" w:cs="Calibri"/>
          <w:sz w:val="22"/>
          <w:szCs w:val="22"/>
        </w:rPr>
        <w:t>Do jego zadań należy m.in. rozpatrywanie zgłoszeń dotyczących naruszenia zasady równego traktowania.</w:t>
      </w:r>
    </w:p>
    <w:p w14:paraId="36E5468E" w14:textId="144FEE8A" w:rsidR="008839F3"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lastRenderedPageBreak/>
        <w:t>Studenci Uniwersytetu w Siedlcach mają możliwość realizowania praktyk lub części studiów za granicą w ramach programu Erasmus+ w uczelniach partnerskich w Europie i poza jej granicami. Wyjazdy w</w:t>
      </w:r>
      <w:r w:rsidR="005A1EDD">
        <w:rPr>
          <w:rFonts w:ascii="Calibri" w:hAnsi="Calibri" w:cs="Calibri"/>
          <w:sz w:val="22"/>
          <w:szCs w:val="22"/>
        </w:rPr>
        <w:t> </w:t>
      </w:r>
      <w:r w:rsidRPr="00EB50B9">
        <w:rPr>
          <w:rFonts w:ascii="Calibri" w:hAnsi="Calibri" w:cs="Calibri"/>
          <w:sz w:val="22"/>
          <w:szCs w:val="22"/>
        </w:rPr>
        <w:t xml:space="preserve">ramach programu Erasmus+ są okazją do zdobycia międzynarodowego doświadczenia, a także rozwijania różnorodnych kompetencji akademickich i interpersonalnych. Rekrutacja na wyjazdy w ramach programu Erasmus+ w roku akademickim 2025/2026 odbywa się za pośrednictwem Centrum Współpracy Międzynarodowej UwS i prowadzona jest przez </w:t>
      </w:r>
      <w:r w:rsidR="002B757D">
        <w:rPr>
          <w:rFonts w:ascii="Calibri" w:hAnsi="Calibri" w:cs="Calibri"/>
          <w:sz w:val="22"/>
          <w:szCs w:val="22"/>
        </w:rPr>
        <w:t>funkcjonującą na</w:t>
      </w:r>
      <w:r w:rsidR="00226739" w:rsidRPr="00226739">
        <w:rPr>
          <w:rFonts w:ascii="Calibri" w:hAnsi="Calibri" w:cs="Calibri"/>
          <w:sz w:val="22"/>
          <w:szCs w:val="22"/>
        </w:rPr>
        <w:t xml:space="preserve"> Wydziale Nauk Ścisłych i</w:t>
      </w:r>
      <w:r w:rsidR="002B5775">
        <w:rPr>
          <w:rFonts w:ascii="Calibri" w:hAnsi="Calibri" w:cs="Calibri"/>
          <w:sz w:val="22"/>
          <w:szCs w:val="22"/>
        </w:rPr>
        <w:t> </w:t>
      </w:r>
      <w:r w:rsidR="00226739" w:rsidRPr="00226739">
        <w:rPr>
          <w:rFonts w:ascii="Calibri" w:hAnsi="Calibri" w:cs="Calibri"/>
          <w:sz w:val="22"/>
          <w:szCs w:val="22"/>
        </w:rPr>
        <w:t>Przyrodniczych Komisj</w:t>
      </w:r>
      <w:r w:rsidR="002B757D">
        <w:rPr>
          <w:rFonts w:ascii="Calibri" w:hAnsi="Calibri" w:cs="Calibri"/>
          <w:sz w:val="22"/>
          <w:szCs w:val="22"/>
        </w:rPr>
        <w:t>ę</w:t>
      </w:r>
      <w:r w:rsidR="00226739" w:rsidRPr="00226739">
        <w:rPr>
          <w:rFonts w:ascii="Calibri" w:hAnsi="Calibri" w:cs="Calibri"/>
          <w:sz w:val="22"/>
          <w:szCs w:val="22"/>
        </w:rPr>
        <w:t xml:space="preserve"> ds. programu Erasmus+, w skład której wchodzą pracownicy ze wszystkich instytutów znajdujących się na Wydziale (Decyzja Nr 2/2021 Dziekana Wydziału Nauk Ścisłych i</w:t>
      </w:r>
      <w:r w:rsidR="002B5775">
        <w:rPr>
          <w:rFonts w:ascii="Calibri" w:hAnsi="Calibri" w:cs="Calibri"/>
          <w:sz w:val="22"/>
          <w:szCs w:val="22"/>
        </w:rPr>
        <w:t> </w:t>
      </w:r>
      <w:r w:rsidR="00226739" w:rsidRPr="00226739">
        <w:rPr>
          <w:rFonts w:ascii="Calibri" w:hAnsi="Calibri" w:cs="Calibri"/>
          <w:sz w:val="22"/>
          <w:szCs w:val="22"/>
        </w:rPr>
        <w:t>Przyrodniczych Uniwersytetu Przyrodniczo-Humanistycznego w Siedlcach z dnia 19 maja 2021</w:t>
      </w:r>
      <w:r w:rsidR="002B5775">
        <w:rPr>
          <w:rFonts w:ascii="Calibri" w:hAnsi="Calibri" w:cs="Calibri"/>
          <w:sz w:val="22"/>
          <w:szCs w:val="22"/>
        </w:rPr>
        <w:t> </w:t>
      </w:r>
      <w:r w:rsidR="00226739" w:rsidRPr="00226739">
        <w:rPr>
          <w:rFonts w:ascii="Calibri" w:hAnsi="Calibri" w:cs="Calibri"/>
          <w:sz w:val="22"/>
          <w:szCs w:val="22"/>
        </w:rPr>
        <w:t>r. w</w:t>
      </w:r>
      <w:r w:rsidR="002B5775">
        <w:rPr>
          <w:rFonts w:ascii="Calibri" w:hAnsi="Calibri" w:cs="Calibri"/>
          <w:sz w:val="22"/>
          <w:szCs w:val="22"/>
        </w:rPr>
        <w:t> </w:t>
      </w:r>
      <w:r w:rsidR="00226739" w:rsidRPr="00226739">
        <w:rPr>
          <w:rFonts w:ascii="Calibri" w:hAnsi="Calibri" w:cs="Calibri"/>
          <w:sz w:val="22"/>
          <w:szCs w:val="22"/>
        </w:rPr>
        <w:t>sprawie powołania Komisji ds. programu Erasmus+ na Wydziale Nauk Ścisłych i Przyrodniczych; Decyzja nr 17/2024 Dziekana Wydziału Nauk Ścisłych i Przyrodniczych Uniwersytetu w Siedlcach z dnia 18 listopada 2024 r</w:t>
      </w:r>
      <w:r w:rsidR="00D708D7">
        <w:rPr>
          <w:rFonts w:ascii="Calibri" w:hAnsi="Calibri" w:cs="Calibri"/>
          <w:sz w:val="22"/>
          <w:szCs w:val="22"/>
        </w:rPr>
        <w:t>.</w:t>
      </w:r>
      <w:r w:rsidR="00226739" w:rsidRPr="00226739">
        <w:rPr>
          <w:rFonts w:ascii="Calibri" w:hAnsi="Calibri" w:cs="Calibri"/>
          <w:sz w:val="22"/>
          <w:szCs w:val="22"/>
        </w:rPr>
        <w:t xml:space="preserve"> w sprawie zmiany w składzie Komisji ds. programu Erasmus+;</w:t>
      </w:r>
    </w:p>
    <w:p w14:paraId="19EBB06C" w14:textId="1FA80AEC" w:rsidR="003D0318" w:rsidRDefault="0062234F" w:rsidP="00BE517F">
      <w:pPr>
        <w:spacing w:after="120" w:line="290" w:lineRule="exact"/>
        <w:jc w:val="both"/>
        <w:rPr>
          <w:rFonts w:ascii="Calibri" w:hAnsi="Calibri" w:cs="Calibri"/>
          <w:sz w:val="22"/>
          <w:szCs w:val="22"/>
        </w:rPr>
      </w:pPr>
      <w:hyperlink r:id="rId68" w:history="1">
        <w:r w:rsidR="008839F3" w:rsidRPr="004C3AB0">
          <w:rPr>
            <w:rStyle w:val="Hipercze"/>
            <w:rFonts w:cs="Calibri"/>
            <w:szCs w:val="22"/>
          </w:rPr>
          <w:t>https://wsp.uws.edu.pl/images/wnsp_2024/doc/decyzja_nr_17_2024.pdf</w:t>
        </w:r>
      </w:hyperlink>
      <w:r w:rsidR="008839F3">
        <w:rPr>
          <w:rFonts w:ascii="Calibri" w:hAnsi="Calibri" w:cs="Calibri"/>
          <w:sz w:val="22"/>
          <w:szCs w:val="22"/>
        </w:rPr>
        <w:t xml:space="preserve">). </w:t>
      </w:r>
      <w:r w:rsidR="00EB50B9" w:rsidRPr="00EB50B9">
        <w:rPr>
          <w:rFonts w:ascii="Calibri" w:hAnsi="Calibri" w:cs="Calibri"/>
          <w:sz w:val="22"/>
          <w:szCs w:val="22"/>
        </w:rPr>
        <w:t>Zasady wyjazdu studentów na studia lub praktyki w ramach progra</w:t>
      </w:r>
      <w:r w:rsidR="00D45AFB">
        <w:rPr>
          <w:rFonts w:ascii="Calibri" w:hAnsi="Calibri" w:cs="Calibri"/>
          <w:sz w:val="22"/>
          <w:szCs w:val="22"/>
        </w:rPr>
        <w:t>mu Erasmus+ zostały określone w </w:t>
      </w:r>
      <w:r w:rsidR="00EB50B9" w:rsidRPr="00EB50B9">
        <w:rPr>
          <w:rFonts w:ascii="Calibri" w:hAnsi="Calibri" w:cs="Calibri"/>
          <w:sz w:val="22"/>
          <w:szCs w:val="22"/>
        </w:rPr>
        <w:t>Zarządzeniu Rektora nr 1/2025 z dnia 14 stycznia 2025 r.</w:t>
      </w:r>
      <w:r w:rsidR="00EA45B1">
        <w:rPr>
          <w:rFonts w:ascii="Calibri" w:hAnsi="Calibri" w:cs="Calibri"/>
          <w:sz w:val="22"/>
          <w:szCs w:val="22"/>
        </w:rPr>
        <w:t xml:space="preserve"> (</w:t>
      </w:r>
      <w:hyperlink r:id="rId69" w:history="1">
        <w:r w:rsidR="00EA45B1" w:rsidRPr="00C52C2A">
          <w:rPr>
            <w:rStyle w:val="Hipercze"/>
            <w:rFonts w:cs="Calibri"/>
            <w:szCs w:val="22"/>
          </w:rPr>
          <w:t>https://bip.uws.edu.pl/aktprawny/67866c4af526225333bb8d79</w:t>
        </w:r>
      </w:hyperlink>
      <w:r w:rsidR="00EA45B1">
        <w:rPr>
          <w:rFonts w:ascii="Calibri" w:hAnsi="Calibri" w:cs="Calibri"/>
          <w:sz w:val="22"/>
          <w:szCs w:val="22"/>
        </w:rPr>
        <w:t xml:space="preserve">), </w:t>
      </w:r>
      <w:r w:rsidR="00EB50B9" w:rsidRPr="00EB50B9">
        <w:rPr>
          <w:rFonts w:ascii="Calibri" w:hAnsi="Calibri" w:cs="Calibri"/>
          <w:sz w:val="22"/>
          <w:szCs w:val="22"/>
        </w:rPr>
        <w:t xml:space="preserve">natomiast szczegółowe informacje i niezbędne formularze są dostępne na </w:t>
      </w:r>
      <w:r w:rsidR="002779E4">
        <w:rPr>
          <w:rFonts w:ascii="Calibri" w:hAnsi="Calibri" w:cs="Calibri"/>
          <w:sz w:val="22"/>
          <w:szCs w:val="22"/>
        </w:rPr>
        <w:t xml:space="preserve">stronie </w:t>
      </w:r>
      <w:hyperlink r:id="rId70" w:history="1">
        <w:r w:rsidR="002779E4" w:rsidRPr="00C52C2A">
          <w:rPr>
            <w:rStyle w:val="Hipercze"/>
            <w:rFonts w:cs="Calibri"/>
            <w:szCs w:val="22"/>
          </w:rPr>
          <w:t>https://welcome.uws.edu.pl/pl/</w:t>
        </w:r>
      </w:hyperlink>
      <w:r w:rsidR="002779E4">
        <w:rPr>
          <w:rFonts w:ascii="Calibri" w:hAnsi="Calibri" w:cs="Calibri"/>
          <w:sz w:val="22"/>
          <w:szCs w:val="22"/>
        </w:rPr>
        <w:t>.</w:t>
      </w:r>
      <w:r w:rsidR="00EB50B9" w:rsidRPr="00EB50B9">
        <w:rPr>
          <w:rFonts w:ascii="Calibri" w:hAnsi="Calibri" w:cs="Calibri"/>
          <w:sz w:val="22"/>
          <w:szCs w:val="22"/>
        </w:rPr>
        <w:t xml:space="preserve"> </w:t>
      </w:r>
    </w:p>
    <w:p w14:paraId="7AA9E222" w14:textId="637FEB15" w:rsidR="00EB50B9" w:rsidRDefault="00EB50B9" w:rsidP="00BE517F">
      <w:pPr>
        <w:spacing w:after="120" w:line="290" w:lineRule="exact"/>
        <w:jc w:val="both"/>
        <w:rPr>
          <w:rFonts w:ascii="Calibri" w:hAnsi="Calibri" w:cs="Calibri"/>
          <w:sz w:val="22"/>
          <w:szCs w:val="22"/>
        </w:rPr>
      </w:pPr>
      <w:r w:rsidRPr="002A26FF">
        <w:rPr>
          <w:rFonts w:ascii="Calibri" w:hAnsi="Calibri" w:cs="Calibri"/>
          <w:b/>
          <w:bCs/>
          <w:sz w:val="22"/>
          <w:szCs w:val="22"/>
        </w:rPr>
        <w:t>Centrum Współpracy Międzynarodowej</w:t>
      </w:r>
      <w:r w:rsidRPr="00EB50B9">
        <w:rPr>
          <w:rFonts w:ascii="Calibri" w:hAnsi="Calibri" w:cs="Calibri"/>
          <w:sz w:val="22"/>
          <w:szCs w:val="22"/>
        </w:rPr>
        <w:t xml:space="preserve"> UwS zostało powołane w celu wspierania mobilności akademickiej, współpracy z zagranicznymi partnerami oraz budowania otwartego i różnorodnego środowiska naukowego, w którym zarówno polscy, jak i zagraniczni studenci i nauczyciele akademiccy, mogą rozwijać się w sprzyjających warunkach. Centrum koordynuje programy wymiany akademickiej, takie jak Erasmus+, UNESCO i CEEPUS, aktywnie pozyskuje granty, zawiera umowy bilateralne z</w:t>
      </w:r>
      <w:r w:rsidR="005A1EDD">
        <w:rPr>
          <w:rFonts w:ascii="Calibri" w:hAnsi="Calibri" w:cs="Calibri"/>
          <w:sz w:val="22"/>
          <w:szCs w:val="22"/>
        </w:rPr>
        <w:t> </w:t>
      </w:r>
      <w:r w:rsidRPr="00EB50B9">
        <w:rPr>
          <w:rFonts w:ascii="Calibri" w:hAnsi="Calibri" w:cs="Calibri"/>
          <w:sz w:val="22"/>
          <w:szCs w:val="22"/>
        </w:rPr>
        <w:t xml:space="preserve">uczelniami zagranicznymi. W strukturze Centrum funkcjonuje także </w:t>
      </w:r>
      <w:r w:rsidRPr="002A26FF">
        <w:rPr>
          <w:rFonts w:ascii="Calibri" w:hAnsi="Calibri" w:cs="Calibri"/>
          <w:b/>
          <w:bCs/>
          <w:sz w:val="22"/>
          <w:szCs w:val="22"/>
        </w:rPr>
        <w:t>Welcome Center UwS</w:t>
      </w:r>
      <w:r w:rsidRPr="00EB50B9">
        <w:rPr>
          <w:rFonts w:ascii="Calibri" w:hAnsi="Calibri" w:cs="Calibri"/>
          <w:sz w:val="22"/>
          <w:szCs w:val="22"/>
        </w:rPr>
        <w:t xml:space="preserve"> – punkt kontaktowo-informacyjny d</w:t>
      </w:r>
      <w:r w:rsidR="00F9466D">
        <w:rPr>
          <w:rFonts w:ascii="Calibri" w:hAnsi="Calibri" w:cs="Calibri"/>
          <w:sz w:val="22"/>
          <w:szCs w:val="22"/>
        </w:rPr>
        <w:t>la</w:t>
      </w:r>
      <w:r w:rsidRPr="00EB50B9">
        <w:rPr>
          <w:rFonts w:ascii="Calibri" w:hAnsi="Calibri" w:cs="Calibri"/>
          <w:sz w:val="22"/>
          <w:szCs w:val="22"/>
        </w:rPr>
        <w:t xml:space="preserve"> student</w:t>
      </w:r>
      <w:r w:rsidR="00F9466D">
        <w:rPr>
          <w:rFonts w:ascii="Calibri" w:hAnsi="Calibri" w:cs="Calibri"/>
          <w:sz w:val="22"/>
          <w:szCs w:val="22"/>
        </w:rPr>
        <w:t>ów</w:t>
      </w:r>
      <w:r w:rsidRPr="00EB50B9">
        <w:rPr>
          <w:rFonts w:ascii="Calibri" w:hAnsi="Calibri" w:cs="Calibri"/>
          <w:sz w:val="22"/>
          <w:szCs w:val="22"/>
        </w:rPr>
        <w:t xml:space="preserve"> i pracownik</w:t>
      </w:r>
      <w:r w:rsidR="00AD2548">
        <w:rPr>
          <w:rFonts w:ascii="Calibri" w:hAnsi="Calibri" w:cs="Calibri"/>
          <w:sz w:val="22"/>
          <w:szCs w:val="22"/>
        </w:rPr>
        <w:t>ów</w:t>
      </w:r>
      <w:r w:rsidRPr="00EB50B9">
        <w:rPr>
          <w:rFonts w:ascii="Calibri" w:hAnsi="Calibri" w:cs="Calibri"/>
          <w:sz w:val="22"/>
          <w:szCs w:val="22"/>
        </w:rPr>
        <w:t xml:space="preserve"> z</w:t>
      </w:r>
      <w:r w:rsidR="00AD2548">
        <w:rPr>
          <w:rFonts w:ascii="Calibri" w:hAnsi="Calibri" w:cs="Calibri"/>
          <w:sz w:val="22"/>
          <w:szCs w:val="22"/>
        </w:rPr>
        <w:t xml:space="preserve"> zagranicy</w:t>
      </w:r>
      <w:r w:rsidRPr="00EB50B9">
        <w:rPr>
          <w:rFonts w:ascii="Calibri" w:hAnsi="Calibri" w:cs="Calibri"/>
          <w:sz w:val="22"/>
          <w:szCs w:val="22"/>
        </w:rPr>
        <w:t xml:space="preserve">. Od września 2021 r. świadczy wsparcie w zakresie adaptacji do nowego środowiska akademickiego, oferując mentoring, informacje praktyczne oraz inicjatywy integracyjne. Welcome Center UwS pełni rolę pierwszego kontaktu dla cudzoziemców przyjeżdżających na Uczelnię – zapewnia informacje dotyczące organizacji roku akademickiego, wsparcie w dopełnieniu formalności (w tym związanych z legalizacją pobytu, usługami medycznymi), zakwaterowania i zapoznania z infrastrukturą UwS. </w:t>
      </w:r>
    </w:p>
    <w:p w14:paraId="5F701E34" w14:textId="24E4F3E1" w:rsidR="002A26FF" w:rsidRPr="00CA0679" w:rsidRDefault="002A26FF" w:rsidP="00BE517F">
      <w:pPr>
        <w:spacing w:after="120" w:line="290" w:lineRule="exact"/>
        <w:jc w:val="both"/>
        <w:rPr>
          <w:rFonts w:ascii="Calibri" w:hAnsi="Calibri" w:cs="Calibri"/>
          <w:color w:val="000000" w:themeColor="text1"/>
          <w:sz w:val="22"/>
          <w:szCs w:val="22"/>
        </w:rPr>
      </w:pPr>
      <w:r w:rsidRPr="002A26FF">
        <w:rPr>
          <w:rFonts w:ascii="Calibri" w:hAnsi="Calibri" w:cs="Calibri"/>
          <w:color w:val="000000" w:themeColor="text1"/>
          <w:sz w:val="22"/>
          <w:szCs w:val="22"/>
        </w:rPr>
        <w:t>Dodatkowo centrum organizuje wydarzenia integracyjne, takie jak międzykulturowe warsztaty, spotkania i wycieczki, które wspierają proces adaptacji oraz budowanie więzi ze społecznością akademicką.</w:t>
      </w:r>
      <w:r w:rsidRPr="00CA0679">
        <w:rPr>
          <w:rFonts w:ascii="Calibri" w:hAnsi="Calibri" w:cs="Calibri"/>
          <w:color w:val="000000" w:themeColor="text1"/>
          <w:sz w:val="22"/>
          <w:szCs w:val="22"/>
        </w:rPr>
        <w:t xml:space="preserve"> </w:t>
      </w:r>
      <w:r w:rsidRPr="002A26FF">
        <w:rPr>
          <w:rFonts w:ascii="Calibri" w:hAnsi="Calibri" w:cs="Calibri"/>
          <w:color w:val="000000" w:themeColor="text1"/>
          <w:sz w:val="22"/>
          <w:szCs w:val="22"/>
        </w:rPr>
        <w:t xml:space="preserve">Celem działań Centrum Współpracy Międzynarodowej i Welcome Center jest promowanie </w:t>
      </w:r>
      <w:r w:rsidRPr="002A26FF">
        <w:rPr>
          <w:rFonts w:ascii="Calibri" w:hAnsi="Calibri" w:cs="Calibri"/>
          <w:b/>
          <w:bCs/>
          <w:color w:val="000000" w:themeColor="text1"/>
          <w:sz w:val="22"/>
          <w:szCs w:val="22"/>
        </w:rPr>
        <w:t>postaw otwartości i tolerancji</w:t>
      </w:r>
      <w:r w:rsidRPr="002A26FF">
        <w:rPr>
          <w:rFonts w:ascii="Calibri" w:hAnsi="Calibri" w:cs="Calibri"/>
          <w:color w:val="000000" w:themeColor="text1"/>
          <w:sz w:val="22"/>
          <w:szCs w:val="22"/>
        </w:rPr>
        <w:t xml:space="preserve"> oraz uczynienie Uniwersytetu w Siedlcach atrakcyjnym i</w:t>
      </w:r>
      <w:r w:rsidR="005A1EDD">
        <w:rPr>
          <w:rFonts w:ascii="Calibri" w:hAnsi="Calibri" w:cs="Calibri"/>
          <w:color w:val="000000" w:themeColor="text1"/>
          <w:sz w:val="22"/>
          <w:szCs w:val="22"/>
        </w:rPr>
        <w:t> </w:t>
      </w:r>
      <w:r w:rsidRPr="002A26FF">
        <w:rPr>
          <w:rFonts w:ascii="Calibri" w:hAnsi="Calibri" w:cs="Calibri"/>
          <w:color w:val="000000" w:themeColor="text1"/>
          <w:sz w:val="22"/>
          <w:szCs w:val="22"/>
        </w:rPr>
        <w:t>przyjaznym ośrodkiem naukowym dla międzynarodowej społeczności.</w:t>
      </w:r>
    </w:p>
    <w:p w14:paraId="6255254A" w14:textId="01DBE705" w:rsidR="00EB50B9" w:rsidRPr="00EB50B9" w:rsidRDefault="00EB50B9" w:rsidP="00BE517F">
      <w:pPr>
        <w:spacing w:after="120" w:line="290" w:lineRule="exact"/>
        <w:jc w:val="both"/>
        <w:rPr>
          <w:rFonts w:ascii="Calibri" w:hAnsi="Calibri" w:cs="Calibri"/>
          <w:sz w:val="22"/>
          <w:szCs w:val="22"/>
        </w:rPr>
      </w:pPr>
      <w:r w:rsidRPr="00CA0679">
        <w:rPr>
          <w:rFonts w:ascii="Calibri" w:hAnsi="Calibri" w:cs="Calibri"/>
          <w:b/>
          <w:bCs/>
          <w:color w:val="000000" w:themeColor="text1"/>
          <w:sz w:val="22"/>
          <w:szCs w:val="22"/>
        </w:rPr>
        <w:t>Działalność Parlamentu Studentów i Rady Samorządu Studenckiego</w:t>
      </w:r>
      <w:r w:rsidRPr="00CA0679">
        <w:rPr>
          <w:rFonts w:ascii="Calibri" w:hAnsi="Calibri" w:cs="Calibri"/>
          <w:color w:val="000000" w:themeColor="text1"/>
          <w:sz w:val="22"/>
          <w:szCs w:val="22"/>
        </w:rPr>
        <w:t xml:space="preserve"> Wydziału </w:t>
      </w:r>
      <w:r w:rsidRPr="00EB50B9">
        <w:rPr>
          <w:rFonts w:ascii="Calibri" w:hAnsi="Calibri" w:cs="Calibri"/>
          <w:sz w:val="22"/>
          <w:szCs w:val="22"/>
        </w:rPr>
        <w:t>Nauk Ścisłych i Przyrodniczych umożliwia studentom aktywne uczestnictwo w procesach decyzyjnych oraz wpływ na kluczowe obszary działalności dydaktycznej, organizacyjnej i społecznej Uczelni. Parlament Studentów koordynuje inicjatywy studenckie i organizuje wiele wydarzeń kulturalnych, współpracując z władzami Uniwersytetu, Uniwersyteckim Centrum Kultury, kołami naukowymi oraz Radami Mieszkańców Domów Studenckich (</w:t>
      </w:r>
      <w:hyperlink r:id="rId71" w:history="1">
        <w:r w:rsidRPr="00EB50B9">
          <w:rPr>
            <w:rStyle w:val="Hipercze"/>
            <w:rFonts w:cs="Calibri"/>
            <w:szCs w:val="22"/>
          </w:rPr>
          <w:t>https://www.uws.edu.pl/studenci/pozostale-informacje/parlament-studencki</w:t>
        </w:r>
      </w:hyperlink>
      <w:r w:rsidRPr="00EB50B9">
        <w:rPr>
          <w:rFonts w:ascii="Calibri" w:hAnsi="Calibri" w:cs="Calibri"/>
          <w:sz w:val="22"/>
          <w:szCs w:val="22"/>
        </w:rPr>
        <w:t>).</w:t>
      </w:r>
    </w:p>
    <w:p w14:paraId="77847A4C" w14:textId="2E5FBB1B"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Ważną rolę w rozwoju społecznym studentów odgrywa Uczelniany Ośrodek Kultury (UOK), który stanowi przestrzeń twórczej ekspresji, dialogu i </w:t>
      </w:r>
      <w:r w:rsidRPr="00297A7F">
        <w:rPr>
          <w:rFonts w:ascii="Calibri" w:hAnsi="Calibri" w:cs="Calibri"/>
          <w:sz w:val="22"/>
          <w:szCs w:val="22"/>
        </w:rPr>
        <w:t xml:space="preserve">integracji środowiska akademickiego. W strukturze UOK funkcjonują </w:t>
      </w:r>
      <w:r w:rsidR="002779E4">
        <w:rPr>
          <w:rFonts w:ascii="Calibri" w:hAnsi="Calibri" w:cs="Calibri"/>
          <w:sz w:val="22"/>
          <w:szCs w:val="22"/>
        </w:rPr>
        <w:t xml:space="preserve">m.in. Chór akademicki UWS, Uniwersytet Otwarty, Uniwersytet Dziecięcy oraz liczne sekcje tematyczne i </w:t>
      </w:r>
      <w:r w:rsidRPr="00297A7F">
        <w:rPr>
          <w:rFonts w:ascii="Calibri" w:hAnsi="Calibri" w:cs="Calibri"/>
          <w:sz w:val="22"/>
          <w:szCs w:val="22"/>
        </w:rPr>
        <w:t xml:space="preserve">grupy twórcze. Oferta UOK jest zróżnicowana </w:t>
      </w:r>
      <w:r w:rsidRPr="00EB50B9">
        <w:rPr>
          <w:rFonts w:ascii="Calibri" w:hAnsi="Calibri" w:cs="Calibri"/>
          <w:sz w:val="22"/>
          <w:szCs w:val="22"/>
        </w:rPr>
        <w:t>i odpowiada na potrzeby studentów poszukujących różnorodnych aktywności artystycznych i społecznych. Ważnym elementem działalności UOK są także wydarzenia cykliczne i projekty autorskie studentów</w:t>
      </w:r>
      <w:r w:rsidR="002779E4">
        <w:rPr>
          <w:rFonts w:ascii="Calibri" w:hAnsi="Calibri" w:cs="Calibri"/>
          <w:sz w:val="22"/>
          <w:szCs w:val="22"/>
        </w:rPr>
        <w:t>, takie jak</w:t>
      </w:r>
      <w:r w:rsidR="000E44F2">
        <w:rPr>
          <w:rFonts w:ascii="Calibri" w:hAnsi="Calibri" w:cs="Calibri"/>
          <w:sz w:val="22"/>
          <w:szCs w:val="22"/>
        </w:rPr>
        <w:t xml:space="preserve"> np.</w:t>
      </w:r>
      <w:r w:rsidR="002779E4">
        <w:rPr>
          <w:rFonts w:ascii="Calibri" w:hAnsi="Calibri" w:cs="Calibri"/>
          <w:sz w:val="22"/>
          <w:szCs w:val="22"/>
        </w:rPr>
        <w:t xml:space="preserve"> </w:t>
      </w:r>
      <w:r w:rsidRPr="00EB50B9">
        <w:rPr>
          <w:rFonts w:ascii="Calibri" w:hAnsi="Calibri" w:cs="Calibri"/>
          <w:sz w:val="22"/>
          <w:szCs w:val="22"/>
        </w:rPr>
        <w:t xml:space="preserve">Jackonalia – Święto Studentów UwS, realizowane we współpracy z Parlamentem Studentów, podczas którego odbywają się </w:t>
      </w:r>
      <w:r w:rsidRPr="00EB50B9">
        <w:rPr>
          <w:rFonts w:ascii="Calibri" w:hAnsi="Calibri" w:cs="Calibri"/>
          <w:sz w:val="22"/>
          <w:szCs w:val="22"/>
        </w:rPr>
        <w:lastRenderedPageBreak/>
        <w:t>koncerty, wydarzenia teatralne i inne aktywności artystyczne integrują</w:t>
      </w:r>
      <w:r w:rsidR="000E44F2">
        <w:rPr>
          <w:rFonts w:ascii="Calibri" w:hAnsi="Calibri" w:cs="Calibri"/>
          <w:sz w:val="22"/>
          <w:szCs w:val="22"/>
        </w:rPr>
        <w:t>ce</w:t>
      </w:r>
      <w:r w:rsidRPr="00EB50B9">
        <w:rPr>
          <w:rFonts w:ascii="Calibri" w:hAnsi="Calibri" w:cs="Calibri"/>
          <w:sz w:val="22"/>
          <w:szCs w:val="22"/>
        </w:rPr>
        <w:t xml:space="preserve"> całą społeczność akademicką. Uczelniany Ośrodek Kultury prowadzi również działalność edukacyjną i animacyjną, organizując warsztaty, szkolenia, spotkania autorskie, przeglądy artystyczne oraz inne formy aktywności sprzyjające rozwojowi osobistemu i zaangażowaniu społecznemu studentów. Wydarzenia te stwarzają przestrzeń do rozwijania kreatywności, budowania więzi międzyludzkich i wzmacniania poczucia przynależności do wspólnoty akademickiej. Dzięki bogatej ofercie pozanaukowej studenci rozwijają kompetencje społeczne, uczą się współpracy, komunikacji i odpowiedzialności za wspólne działania (</w:t>
      </w:r>
      <w:hyperlink r:id="rId72" w:history="1">
        <w:r w:rsidR="00EA45B1" w:rsidRPr="00C52C2A">
          <w:rPr>
            <w:rStyle w:val="Hipercze"/>
            <w:rFonts w:cs="Calibri"/>
            <w:szCs w:val="22"/>
          </w:rPr>
          <w:t>https://www.uws.edu.pl/studenci/uczelniany-osrodek-kultury</w:t>
        </w:r>
      </w:hyperlink>
      <w:r w:rsidR="00EA45B1">
        <w:rPr>
          <w:rFonts w:ascii="Calibri" w:hAnsi="Calibri" w:cs="Calibri"/>
          <w:sz w:val="22"/>
          <w:szCs w:val="22"/>
        </w:rPr>
        <w:t xml:space="preserve">). </w:t>
      </w:r>
    </w:p>
    <w:p w14:paraId="30549D76" w14:textId="7F767E00"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Wsparcie studentów w rozwoju zainteresowań i aktywności sportowych realizowane jest w ramach </w:t>
      </w:r>
      <w:r w:rsidRPr="00CA0679">
        <w:rPr>
          <w:rFonts w:ascii="Calibri" w:hAnsi="Calibri" w:cs="Calibri"/>
          <w:b/>
          <w:bCs/>
          <w:sz w:val="22"/>
          <w:szCs w:val="22"/>
        </w:rPr>
        <w:t>Klubu Uczelnianego AZS</w:t>
      </w:r>
      <w:r w:rsidRPr="00EB50B9">
        <w:rPr>
          <w:rFonts w:ascii="Calibri" w:hAnsi="Calibri" w:cs="Calibri"/>
          <w:sz w:val="22"/>
          <w:szCs w:val="22"/>
        </w:rPr>
        <w:t>. Klub ten odgrywa istotną rolę w promowaniu kultury fizycznej i integracji środowiska akademickiego poprzez sport. Wspólnie z Centrum Sportu i Rekreacji (CSiR) UwS popularyzuje różnorodne formy aktywności fizycznej oraz organizuje rozgrywki rekreacyjno-sportowe dla studentów poszczególnych kierunków. Studenci mogą reprezentować Uniwersytet we współzawodnictwie sportowym rozgrywanym w ramach Akademickich Mistrzostw Polski. Sportowcy z niepełnosprawnościami mają możliwość uczestnictwa w Integracyjnych Mistrzostwach Polski oraz Ogólnopolskiej Olimpiadzie Studentów z Niepełnosprawnościami. Za osiągnięcia sportowe zawodnicy Klubu AZS mogą ubiegać się zarówno o stypendium Rektora, jak i o stypendium Ministra Nauki i Szkolnictwa Wyższego. Uczelnia zapewnia studentom możliwość korzystania z hali sportowej, sali f</w:t>
      </w:r>
      <w:r w:rsidR="002E5603">
        <w:rPr>
          <w:rFonts w:ascii="Calibri" w:hAnsi="Calibri" w:cs="Calibri"/>
          <w:sz w:val="22"/>
          <w:szCs w:val="22"/>
        </w:rPr>
        <w:t xml:space="preserve">itness, siłowni i sali aerobiku </w:t>
      </w:r>
      <w:r w:rsidRPr="00EB50B9">
        <w:rPr>
          <w:rFonts w:ascii="Calibri" w:hAnsi="Calibri" w:cs="Calibri"/>
          <w:sz w:val="22"/>
          <w:szCs w:val="22"/>
        </w:rPr>
        <w:t>(</w:t>
      </w:r>
      <w:hyperlink r:id="rId73" w:history="1">
        <w:r w:rsidR="00776C8E" w:rsidRPr="00C52C2A">
          <w:rPr>
            <w:rStyle w:val="Hipercze"/>
            <w:rFonts w:cs="Calibri"/>
            <w:szCs w:val="22"/>
          </w:rPr>
          <w:t>https://www.uws.edu.pl/studenci/pozostale-informacje/akademicki-zwiazek-sportowy</w:t>
        </w:r>
      </w:hyperlink>
      <w:r w:rsidR="00776C8E">
        <w:rPr>
          <w:rFonts w:ascii="Calibri" w:hAnsi="Calibri" w:cs="Calibri"/>
          <w:sz w:val="22"/>
          <w:szCs w:val="22"/>
        </w:rPr>
        <w:t xml:space="preserve">; </w:t>
      </w:r>
      <w:hyperlink r:id="rId74" w:history="1">
        <w:r w:rsidR="00776C8E" w:rsidRPr="00C52C2A">
          <w:rPr>
            <w:rStyle w:val="Hipercze"/>
            <w:rFonts w:cs="Calibri"/>
            <w:szCs w:val="22"/>
          </w:rPr>
          <w:t>https://csir.uws.edu.pl/centrum</w:t>
        </w:r>
      </w:hyperlink>
      <w:r w:rsidR="002E5603">
        <w:rPr>
          <w:rFonts w:ascii="Calibri" w:hAnsi="Calibri" w:cs="Calibri"/>
          <w:sz w:val="22"/>
          <w:szCs w:val="22"/>
        </w:rPr>
        <w:t>).</w:t>
      </w:r>
    </w:p>
    <w:p w14:paraId="3929886A" w14:textId="69747551" w:rsidR="00EB50B9" w:rsidRP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W Instytucie Nauk Biologicznych działa </w:t>
      </w:r>
      <w:r w:rsidRPr="00CA0679">
        <w:rPr>
          <w:rFonts w:ascii="Calibri" w:hAnsi="Calibri" w:cs="Calibri"/>
          <w:b/>
          <w:bCs/>
          <w:sz w:val="22"/>
          <w:szCs w:val="22"/>
        </w:rPr>
        <w:t>Koło Naukowe Biologów</w:t>
      </w:r>
      <w:r w:rsidRPr="00EB50B9">
        <w:rPr>
          <w:rFonts w:ascii="Calibri" w:hAnsi="Calibri" w:cs="Calibri"/>
          <w:sz w:val="22"/>
          <w:szCs w:val="22"/>
        </w:rPr>
        <w:t xml:space="preserve"> (KNB), w ramach którego studenci mogą rozwijać swoje zainteresowania naukowe, wymieniać się doświadczeniami i pogłębiać wiedzę przyrodniczą, również w kontekście interdyscyplinarnym. Członkowie </w:t>
      </w:r>
      <w:r w:rsidR="00CA0679">
        <w:rPr>
          <w:rFonts w:ascii="Calibri" w:hAnsi="Calibri" w:cs="Calibri"/>
          <w:sz w:val="22"/>
          <w:szCs w:val="22"/>
        </w:rPr>
        <w:t>KNB</w:t>
      </w:r>
      <w:r w:rsidRPr="00EB50B9">
        <w:rPr>
          <w:rFonts w:ascii="Calibri" w:hAnsi="Calibri" w:cs="Calibri"/>
          <w:sz w:val="22"/>
          <w:szCs w:val="22"/>
        </w:rPr>
        <w:t xml:space="preserve"> aktywnie uczestniczą w</w:t>
      </w:r>
      <w:r w:rsidR="002B5775">
        <w:rPr>
          <w:rFonts w:ascii="Calibri" w:hAnsi="Calibri" w:cs="Calibri"/>
          <w:sz w:val="22"/>
          <w:szCs w:val="22"/>
        </w:rPr>
        <w:t> </w:t>
      </w:r>
      <w:r w:rsidRPr="00EB50B9">
        <w:rPr>
          <w:rFonts w:ascii="Calibri" w:hAnsi="Calibri" w:cs="Calibri"/>
          <w:sz w:val="22"/>
          <w:szCs w:val="22"/>
        </w:rPr>
        <w:t>seminariach naukowych, konferencjach, warsztatach i wyjazdach naukowych oraz działaniach popularyzatorskich. Koło Naukowe Biologów umożliwia studentom rozwijanie zainteresowań i</w:t>
      </w:r>
      <w:r w:rsidR="000E44F2">
        <w:rPr>
          <w:rFonts w:ascii="Calibri" w:hAnsi="Calibri" w:cs="Calibri"/>
          <w:sz w:val="22"/>
          <w:szCs w:val="22"/>
        </w:rPr>
        <w:t> </w:t>
      </w:r>
      <w:r w:rsidRPr="00EB50B9">
        <w:rPr>
          <w:rFonts w:ascii="Calibri" w:hAnsi="Calibri" w:cs="Calibri"/>
          <w:sz w:val="22"/>
          <w:szCs w:val="22"/>
        </w:rPr>
        <w:t xml:space="preserve">prowadzanie badań naukowych pod kierunkiem nauczycieli akademickich. W ramach seminariów Koła, studenci prezentują nowoczesne zagadnienia zakresu nauk biologicznych, ucząc się krytycznego myślenia, analizy danych oraz naukowej dyskusji. Członkowie KNB w ostatnich dwóch latach zorganizowali oraz wzięli udział w różnych wydarzeniach, których celem było rozwijanie zainteresowań oraz promowanie Uniwersytetu w Siedlcach. Członkowie Koła aktywnie wspierali także organizację Dnia Otwartego Uniwersytetu w Siedlcach (21 listopada 2024 r.) oraz uczestniczyli w wydarzeniu pt. „Pierwszy Dzień Wiosny z Wydziałem Nauk Ścisłych i Przyrodniczych” (21 marca 2025 r.) a w czerwcu 2025 r. zorganizowali wyprawę naukową do Puszczy Białowieskiej pod kierunkiem dr hab. Doroty Czeszczewik. </w:t>
      </w:r>
    </w:p>
    <w:p w14:paraId="09632E77" w14:textId="5EA13336" w:rsidR="00EB50B9" w:rsidRPr="00040F32"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Studenci mają również możliwość aktywnego </w:t>
      </w:r>
      <w:r w:rsidRPr="00CA0679">
        <w:rPr>
          <w:rFonts w:ascii="Calibri" w:hAnsi="Calibri" w:cs="Calibri"/>
          <w:b/>
          <w:bCs/>
          <w:sz w:val="22"/>
          <w:szCs w:val="22"/>
        </w:rPr>
        <w:t>udziału w pracach naukowych</w:t>
      </w:r>
      <w:r w:rsidRPr="00EB50B9">
        <w:rPr>
          <w:rFonts w:ascii="Calibri" w:hAnsi="Calibri" w:cs="Calibri"/>
          <w:sz w:val="22"/>
          <w:szCs w:val="22"/>
        </w:rPr>
        <w:t xml:space="preserve"> realizowanych w</w:t>
      </w:r>
      <w:r w:rsidR="000E44F2">
        <w:rPr>
          <w:rFonts w:ascii="Calibri" w:hAnsi="Calibri" w:cs="Calibri"/>
          <w:sz w:val="22"/>
          <w:szCs w:val="22"/>
        </w:rPr>
        <w:t> </w:t>
      </w:r>
      <w:r w:rsidRPr="00EB50B9">
        <w:rPr>
          <w:rFonts w:ascii="Calibri" w:hAnsi="Calibri" w:cs="Calibri"/>
          <w:sz w:val="22"/>
          <w:szCs w:val="22"/>
        </w:rPr>
        <w:t>Instytucie Nauk Biologicznych, prowadzonych pod kierunkiem nauczycieli akademickich. Kadra dydaktyczna umożliwia wsparcie merytoryczne na każdym etapie – od planowania badań, poprzez ich realizację w warunkach laboratoryjnych lub terenowych, aż po opracowanie wyników i przygotowanie prezentacji naukowych. Dodatkowe wsparcie merytoryczne dla studentów zapewniają pracownicy Oddziału Informacji Naukowej Biblioteki Głównej UwS. Studenci mogą korzystać z konsultacji indywidualnych oraz warsztatów dotyczących m.in. efektywnego wyszukiwania literatury naukowej, korzystania z baz danych, oceny jakości źródeł, zarządzania bibliografią, a także zasad etyki publikacyjnej i prawa autorskiego (</w:t>
      </w:r>
      <w:hyperlink r:id="rId75" w:history="1">
        <w:r w:rsidR="00776C8E" w:rsidRPr="00C52C2A">
          <w:rPr>
            <w:rStyle w:val="Hipercze"/>
            <w:rFonts w:cs="Calibri"/>
            <w:szCs w:val="22"/>
          </w:rPr>
          <w:t>https://bg.uws.edu.pl/uslugi/informacja-naukowa</w:t>
        </w:r>
      </w:hyperlink>
      <w:r w:rsidR="00776C8E">
        <w:rPr>
          <w:rFonts w:ascii="Calibri" w:hAnsi="Calibri" w:cs="Calibri"/>
          <w:sz w:val="22"/>
          <w:szCs w:val="22"/>
        </w:rPr>
        <w:t xml:space="preserve">; </w:t>
      </w:r>
      <w:r w:rsidRPr="00EB50B9">
        <w:rPr>
          <w:rFonts w:ascii="Calibri" w:hAnsi="Calibri" w:cs="Calibri"/>
          <w:sz w:val="22"/>
          <w:szCs w:val="22"/>
        </w:rPr>
        <w:t>Regulamin Biblioteki Głównej UwS</w:t>
      </w:r>
      <w:r w:rsidR="00776C8E">
        <w:rPr>
          <w:rFonts w:ascii="Calibri" w:hAnsi="Calibri" w:cs="Calibri"/>
          <w:sz w:val="22"/>
          <w:szCs w:val="22"/>
        </w:rPr>
        <w:t xml:space="preserve"> </w:t>
      </w:r>
      <w:hyperlink r:id="rId76" w:history="1">
        <w:r w:rsidR="00776C8E" w:rsidRPr="00C52C2A">
          <w:rPr>
            <w:rStyle w:val="Hipercze"/>
            <w:rFonts w:cs="Calibri"/>
            <w:szCs w:val="22"/>
          </w:rPr>
          <w:t>https://bip.uws.edu.pl/aktprawny/67a1cbd597bf1041d3d42408</w:t>
        </w:r>
      </w:hyperlink>
      <w:r w:rsidR="00776C8E">
        <w:rPr>
          <w:rFonts w:ascii="Calibri" w:hAnsi="Calibri" w:cs="Calibri"/>
          <w:sz w:val="22"/>
          <w:szCs w:val="22"/>
        </w:rPr>
        <w:t>).</w:t>
      </w:r>
      <w:r w:rsidRPr="00EB50B9">
        <w:rPr>
          <w:rFonts w:ascii="Calibri" w:hAnsi="Calibri" w:cs="Calibri"/>
          <w:sz w:val="22"/>
          <w:szCs w:val="22"/>
        </w:rPr>
        <w:t xml:space="preserve"> Efektem tej współpracy są wystąpienia studentów na konferencjach naukowych oraz wspólne publikacje z</w:t>
      </w:r>
      <w:r w:rsidR="00CA0679">
        <w:rPr>
          <w:rFonts w:ascii="Calibri" w:hAnsi="Calibri" w:cs="Calibri"/>
          <w:sz w:val="22"/>
          <w:szCs w:val="22"/>
        </w:rPr>
        <w:t> </w:t>
      </w:r>
      <w:r w:rsidRPr="00EB50B9">
        <w:rPr>
          <w:rFonts w:ascii="Calibri" w:hAnsi="Calibri" w:cs="Calibri"/>
          <w:sz w:val="22"/>
          <w:szCs w:val="22"/>
        </w:rPr>
        <w:t xml:space="preserve">pracownikami </w:t>
      </w:r>
      <w:r w:rsidRPr="00040F32">
        <w:rPr>
          <w:rFonts w:ascii="Calibri" w:hAnsi="Calibri" w:cs="Calibri"/>
          <w:sz w:val="22"/>
          <w:szCs w:val="22"/>
        </w:rPr>
        <w:t xml:space="preserve">Instytutu Nauk Biologicznych. W latach 2020-2025 studenci byli współautorami </w:t>
      </w:r>
      <w:r w:rsidR="00040F32" w:rsidRPr="00040F32">
        <w:rPr>
          <w:rFonts w:ascii="Calibri" w:hAnsi="Calibri" w:cs="Calibri"/>
          <w:sz w:val="22"/>
          <w:szCs w:val="22"/>
        </w:rPr>
        <w:t xml:space="preserve">4 </w:t>
      </w:r>
      <w:r w:rsidRPr="00040F32">
        <w:rPr>
          <w:rFonts w:ascii="Calibri" w:hAnsi="Calibri" w:cs="Calibri"/>
          <w:sz w:val="22"/>
          <w:szCs w:val="22"/>
        </w:rPr>
        <w:t>prac naukowych</w:t>
      </w:r>
      <w:r w:rsidR="00040F32" w:rsidRPr="00040F32">
        <w:rPr>
          <w:rFonts w:ascii="Calibri" w:hAnsi="Calibri" w:cs="Calibri"/>
          <w:sz w:val="22"/>
          <w:szCs w:val="22"/>
        </w:rPr>
        <w:t xml:space="preserve"> </w:t>
      </w:r>
      <w:r w:rsidR="008260BA" w:rsidRPr="00040F32">
        <w:rPr>
          <w:rFonts w:ascii="Calibri" w:hAnsi="Calibri" w:cs="Calibri"/>
          <w:sz w:val="22"/>
          <w:szCs w:val="22"/>
        </w:rPr>
        <w:t xml:space="preserve">(Załącznik </w:t>
      </w:r>
      <w:r w:rsidR="00C75ECA">
        <w:rPr>
          <w:rFonts w:ascii="Calibri" w:hAnsi="Calibri" w:cs="Calibri"/>
          <w:sz w:val="22"/>
          <w:szCs w:val="22"/>
        </w:rPr>
        <w:t>9</w:t>
      </w:r>
      <w:r w:rsidR="008260BA" w:rsidRPr="00040F32">
        <w:rPr>
          <w:rFonts w:ascii="Calibri" w:hAnsi="Calibri" w:cs="Calibri"/>
          <w:sz w:val="22"/>
          <w:szCs w:val="22"/>
        </w:rPr>
        <w:t>)</w:t>
      </w:r>
      <w:r w:rsidRPr="00040F32">
        <w:rPr>
          <w:rFonts w:ascii="Calibri" w:hAnsi="Calibri" w:cs="Calibri"/>
          <w:sz w:val="22"/>
          <w:szCs w:val="22"/>
        </w:rPr>
        <w:t xml:space="preserve">. </w:t>
      </w:r>
    </w:p>
    <w:p w14:paraId="4B336E54" w14:textId="77777777" w:rsidR="00DC23FF" w:rsidRPr="00DC23FF" w:rsidRDefault="00DC23FF" w:rsidP="00BE517F">
      <w:pPr>
        <w:spacing w:after="120" w:line="290" w:lineRule="exact"/>
        <w:jc w:val="both"/>
        <w:rPr>
          <w:rFonts w:ascii="Calibri" w:hAnsi="Calibri" w:cs="Calibri"/>
          <w:color w:val="000000" w:themeColor="text1"/>
          <w:sz w:val="22"/>
          <w:szCs w:val="22"/>
        </w:rPr>
      </w:pPr>
      <w:r w:rsidRPr="00DC23FF">
        <w:rPr>
          <w:rFonts w:ascii="Calibri" w:hAnsi="Calibri" w:cs="Calibri"/>
          <w:b/>
          <w:bCs/>
          <w:color w:val="000000" w:themeColor="text1"/>
          <w:sz w:val="22"/>
          <w:szCs w:val="22"/>
        </w:rPr>
        <w:lastRenderedPageBreak/>
        <w:t>Biuro Karier UwS</w:t>
      </w:r>
      <w:r w:rsidRPr="00DC23FF">
        <w:rPr>
          <w:rFonts w:ascii="Calibri" w:hAnsi="Calibri" w:cs="Calibri"/>
          <w:color w:val="000000" w:themeColor="text1"/>
          <w:sz w:val="22"/>
          <w:szCs w:val="22"/>
        </w:rPr>
        <w:t xml:space="preserve"> działa w celu aktywnego wspierania studentów i absolwentów w planowaniu ścieżki zawodowej oraz podejmowaniu pracy. Biuro oferuje </w:t>
      </w:r>
      <w:r w:rsidRPr="00DC23FF">
        <w:rPr>
          <w:rFonts w:ascii="Calibri" w:hAnsi="Calibri" w:cs="Calibri"/>
          <w:b/>
          <w:bCs/>
          <w:color w:val="000000" w:themeColor="text1"/>
          <w:sz w:val="22"/>
          <w:szCs w:val="22"/>
        </w:rPr>
        <w:t>indywidualne doradztwo zawodowe</w:t>
      </w:r>
      <w:r w:rsidRPr="00DC23FF">
        <w:rPr>
          <w:rFonts w:ascii="Calibri" w:hAnsi="Calibri" w:cs="Calibri"/>
          <w:color w:val="000000" w:themeColor="text1"/>
          <w:sz w:val="22"/>
          <w:szCs w:val="22"/>
        </w:rPr>
        <w:t>, obejmujące m.in.:</w:t>
      </w:r>
    </w:p>
    <w:p w14:paraId="0F1C6383" w14:textId="77777777" w:rsidR="00DC23FF" w:rsidRPr="00DC23FF" w:rsidRDefault="00DC23FF" w:rsidP="00BE517F">
      <w:pPr>
        <w:numPr>
          <w:ilvl w:val="0"/>
          <w:numId w:val="27"/>
        </w:numPr>
        <w:spacing w:after="120" w:line="290" w:lineRule="exact"/>
        <w:ind w:left="714" w:right="57" w:hanging="357"/>
        <w:jc w:val="both"/>
        <w:rPr>
          <w:rFonts w:ascii="Calibri" w:hAnsi="Calibri" w:cs="Calibri"/>
          <w:color w:val="000000" w:themeColor="text1"/>
          <w:sz w:val="22"/>
          <w:szCs w:val="22"/>
        </w:rPr>
      </w:pPr>
      <w:r w:rsidRPr="00DC23FF">
        <w:rPr>
          <w:rFonts w:ascii="Calibri" w:hAnsi="Calibri" w:cs="Calibri"/>
          <w:color w:val="000000" w:themeColor="text1"/>
          <w:sz w:val="22"/>
          <w:szCs w:val="22"/>
        </w:rPr>
        <w:t>przygotowanie profesjonalnych dokumentów aplikacyjnych (CV, list motywacyjny),</w:t>
      </w:r>
    </w:p>
    <w:p w14:paraId="4F2247A5" w14:textId="77777777" w:rsidR="00DC23FF" w:rsidRPr="00DC23FF" w:rsidRDefault="00DC23FF" w:rsidP="00BE517F">
      <w:pPr>
        <w:numPr>
          <w:ilvl w:val="0"/>
          <w:numId w:val="27"/>
        </w:numPr>
        <w:spacing w:after="120" w:line="290" w:lineRule="exact"/>
        <w:ind w:left="714" w:right="57" w:hanging="357"/>
        <w:jc w:val="both"/>
        <w:rPr>
          <w:rFonts w:ascii="Calibri" w:hAnsi="Calibri" w:cs="Calibri"/>
          <w:color w:val="000000" w:themeColor="text1"/>
          <w:sz w:val="22"/>
          <w:szCs w:val="22"/>
        </w:rPr>
      </w:pPr>
      <w:r w:rsidRPr="00DC23FF">
        <w:rPr>
          <w:rFonts w:ascii="Calibri" w:hAnsi="Calibri" w:cs="Calibri"/>
          <w:color w:val="000000" w:themeColor="text1"/>
          <w:sz w:val="22"/>
          <w:szCs w:val="22"/>
        </w:rPr>
        <w:t>przygotowanie do rozmów kwalifikacyjnych, w tym symulacje z doradcą kariery,</w:t>
      </w:r>
    </w:p>
    <w:p w14:paraId="7123617A" w14:textId="77777777" w:rsidR="00DC23FF" w:rsidRPr="00DC23FF" w:rsidRDefault="00DC23FF" w:rsidP="00BE517F">
      <w:pPr>
        <w:numPr>
          <w:ilvl w:val="0"/>
          <w:numId w:val="27"/>
        </w:numPr>
        <w:spacing w:after="120" w:line="290" w:lineRule="exact"/>
        <w:ind w:left="714" w:right="57" w:hanging="357"/>
        <w:jc w:val="both"/>
        <w:rPr>
          <w:rFonts w:ascii="Calibri" w:hAnsi="Calibri" w:cs="Calibri"/>
          <w:color w:val="000000" w:themeColor="text1"/>
          <w:sz w:val="22"/>
          <w:szCs w:val="22"/>
        </w:rPr>
      </w:pPr>
      <w:r w:rsidRPr="00DC23FF">
        <w:rPr>
          <w:rFonts w:ascii="Calibri" w:hAnsi="Calibri" w:cs="Calibri"/>
          <w:color w:val="000000" w:themeColor="text1"/>
          <w:sz w:val="22"/>
          <w:szCs w:val="22"/>
        </w:rPr>
        <w:t>indywidualne konsultacje dotyczące wyboru ścieżki kariery,</w:t>
      </w:r>
    </w:p>
    <w:p w14:paraId="755F6BAB" w14:textId="77777777" w:rsidR="00DC23FF" w:rsidRPr="00DC23FF" w:rsidRDefault="00DC23FF" w:rsidP="00BE517F">
      <w:pPr>
        <w:numPr>
          <w:ilvl w:val="0"/>
          <w:numId w:val="27"/>
        </w:numPr>
        <w:spacing w:after="120" w:line="290" w:lineRule="exact"/>
        <w:ind w:left="714" w:right="57" w:hanging="357"/>
        <w:jc w:val="both"/>
        <w:rPr>
          <w:rFonts w:ascii="Calibri" w:hAnsi="Calibri" w:cs="Calibri"/>
          <w:color w:val="000000" w:themeColor="text1"/>
          <w:sz w:val="22"/>
          <w:szCs w:val="22"/>
        </w:rPr>
      </w:pPr>
      <w:r w:rsidRPr="00DC23FF">
        <w:rPr>
          <w:rFonts w:ascii="Calibri" w:hAnsi="Calibri" w:cs="Calibri"/>
          <w:color w:val="000000" w:themeColor="text1"/>
          <w:sz w:val="22"/>
          <w:szCs w:val="22"/>
        </w:rPr>
        <w:t>testy predyspozycji zawodowych i kompetencji miękkich,</w:t>
      </w:r>
    </w:p>
    <w:p w14:paraId="68B2841E" w14:textId="77777777" w:rsidR="00DC23FF" w:rsidRPr="00DC23FF" w:rsidRDefault="00DC23FF" w:rsidP="00BE517F">
      <w:pPr>
        <w:numPr>
          <w:ilvl w:val="0"/>
          <w:numId w:val="27"/>
        </w:numPr>
        <w:spacing w:after="120" w:line="290" w:lineRule="exact"/>
        <w:ind w:left="714" w:right="57" w:hanging="357"/>
        <w:jc w:val="both"/>
        <w:rPr>
          <w:rFonts w:ascii="Calibri" w:hAnsi="Calibri" w:cs="Calibri"/>
          <w:color w:val="000000" w:themeColor="text1"/>
          <w:sz w:val="22"/>
          <w:szCs w:val="22"/>
        </w:rPr>
      </w:pPr>
      <w:r w:rsidRPr="00DC23FF">
        <w:rPr>
          <w:rFonts w:ascii="Calibri" w:hAnsi="Calibri" w:cs="Calibri"/>
          <w:color w:val="000000" w:themeColor="text1"/>
          <w:sz w:val="22"/>
          <w:szCs w:val="22"/>
        </w:rPr>
        <w:t>bieżący dostęp do informacji o ofertach pracy, praktyk i staży.</w:t>
      </w:r>
    </w:p>
    <w:p w14:paraId="3CFA4A8C" w14:textId="65AB25AD" w:rsidR="00EB50B9" w:rsidRPr="002B5775" w:rsidRDefault="00DC23FF" w:rsidP="00BE517F">
      <w:pPr>
        <w:spacing w:before="240" w:after="120" w:line="290" w:lineRule="exact"/>
        <w:jc w:val="both"/>
        <w:rPr>
          <w:rFonts w:ascii="Calibri" w:hAnsi="Calibri" w:cs="Calibri"/>
          <w:color w:val="000000" w:themeColor="text1"/>
          <w:sz w:val="22"/>
          <w:szCs w:val="22"/>
        </w:rPr>
      </w:pPr>
      <w:r w:rsidRPr="00DC23FF">
        <w:rPr>
          <w:rFonts w:ascii="Calibri" w:hAnsi="Calibri" w:cs="Calibri"/>
          <w:color w:val="000000" w:themeColor="text1"/>
          <w:sz w:val="22"/>
          <w:szCs w:val="22"/>
        </w:rPr>
        <w:t xml:space="preserve">Studenci i absolwenci mogą korzystać z ogólnopolskiego serwisu </w:t>
      </w:r>
      <w:r w:rsidRPr="00DC23FF">
        <w:rPr>
          <w:rFonts w:ascii="Calibri" w:hAnsi="Calibri" w:cs="Calibri"/>
          <w:b/>
          <w:bCs/>
          <w:color w:val="000000" w:themeColor="text1"/>
          <w:sz w:val="22"/>
          <w:szCs w:val="22"/>
        </w:rPr>
        <w:t>Akademickich Biur Karier</w:t>
      </w:r>
      <w:r w:rsidRPr="00DC23FF">
        <w:rPr>
          <w:rFonts w:ascii="Calibri" w:hAnsi="Calibri" w:cs="Calibri"/>
          <w:color w:val="000000" w:themeColor="text1"/>
          <w:sz w:val="22"/>
          <w:szCs w:val="22"/>
        </w:rPr>
        <w:t>, który gromadzi oferty od pracodawców z całej Polski, z możliwością filtrowania według lokalizacji, branży czy typu zatrudnienia. Aktualne oferty pracy i praktyk są także udostępniane na stronie internetowej Biura Karier UwS</w:t>
      </w:r>
      <w:r w:rsidR="00441B83" w:rsidRPr="00CA0679">
        <w:rPr>
          <w:rFonts w:ascii="Calibri" w:hAnsi="Calibri" w:cs="Calibri"/>
          <w:color w:val="000000" w:themeColor="text1"/>
          <w:sz w:val="22"/>
          <w:szCs w:val="22"/>
        </w:rPr>
        <w:t xml:space="preserve"> </w:t>
      </w:r>
      <w:r w:rsidR="00441B83">
        <w:rPr>
          <w:rFonts w:ascii="Calibri" w:hAnsi="Calibri" w:cs="Calibri"/>
          <w:sz w:val="22"/>
          <w:szCs w:val="22"/>
        </w:rPr>
        <w:t>(</w:t>
      </w:r>
      <w:hyperlink r:id="rId77" w:history="1">
        <w:r w:rsidR="00441B83" w:rsidRPr="00441B83">
          <w:rPr>
            <w:rStyle w:val="Hipercze"/>
            <w:rFonts w:cs="Calibri"/>
            <w:szCs w:val="22"/>
          </w:rPr>
          <w:t>https://biurokarier.uws.edu.pl/menu-oferty-pracy-stazu-praktyk</w:t>
        </w:r>
      </w:hyperlink>
      <w:r w:rsidR="00441B83">
        <w:rPr>
          <w:rFonts w:ascii="Calibri" w:hAnsi="Calibri" w:cs="Calibri"/>
          <w:sz w:val="22"/>
          <w:szCs w:val="22"/>
        </w:rPr>
        <w:t>)</w:t>
      </w:r>
      <w:r w:rsidR="00EB50B9" w:rsidRPr="00EB50B9">
        <w:rPr>
          <w:rFonts w:ascii="Calibri" w:hAnsi="Calibri" w:cs="Calibri"/>
          <w:sz w:val="22"/>
          <w:szCs w:val="22"/>
        </w:rPr>
        <w:t xml:space="preserve">, za pośrednictwem tablic ogłoszeń w budynkach UwS oraz poprzez komunikaty mailowe. Dodatkowo, Biuro Karier organizuje spotkania z pracodawcami, targi pracy, warsztaty kompetencji miękkich oraz szkolenia z zakresu przedsiębiorczości, co umożliwia studentom rozwijanie umiejętności kluczowych z perspektywy pracodawców </w:t>
      </w:r>
      <w:r w:rsidR="00EB50B9" w:rsidRPr="00136350">
        <w:rPr>
          <w:rFonts w:ascii="Calibri" w:hAnsi="Calibri" w:cs="Calibri"/>
          <w:sz w:val="22"/>
          <w:szCs w:val="22"/>
        </w:rPr>
        <w:t>(</w:t>
      </w:r>
      <w:hyperlink r:id="rId78" w:history="1">
        <w:r w:rsidR="00136350" w:rsidRPr="00C52C2A">
          <w:rPr>
            <w:rStyle w:val="Hipercze"/>
            <w:rFonts w:cs="Calibri"/>
            <w:szCs w:val="22"/>
          </w:rPr>
          <w:t>https://biurokarier.uws.edu.pl/</w:t>
        </w:r>
      </w:hyperlink>
      <w:r w:rsidR="00187FA7" w:rsidRPr="00187FA7">
        <w:rPr>
          <w:rStyle w:val="Hipercze"/>
          <w:rFonts w:cs="Calibri"/>
          <w:color w:val="auto"/>
          <w:szCs w:val="22"/>
          <w:u w:val="none"/>
        </w:rPr>
        <w:t>;</w:t>
      </w:r>
      <w:r w:rsidR="00187FA7" w:rsidRPr="00187FA7">
        <w:rPr>
          <w:rStyle w:val="Hipercze"/>
          <w:rFonts w:cs="Calibri"/>
          <w:szCs w:val="22"/>
          <w:u w:val="none"/>
        </w:rPr>
        <w:t xml:space="preserve"> </w:t>
      </w:r>
      <w:r w:rsidR="00247AA8">
        <w:rPr>
          <w:rStyle w:val="Hipercze"/>
          <w:rFonts w:cs="Calibri"/>
          <w:color w:val="auto"/>
          <w:szCs w:val="22"/>
          <w:u w:val="none"/>
        </w:rPr>
        <w:t>Z</w:t>
      </w:r>
      <w:r w:rsidR="00187FA7" w:rsidRPr="00187FA7">
        <w:rPr>
          <w:rStyle w:val="Hipercze"/>
          <w:rFonts w:cs="Calibri"/>
          <w:color w:val="auto"/>
          <w:szCs w:val="22"/>
          <w:u w:val="none"/>
        </w:rPr>
        <w:t xml:space="preserve">ałącznik </w:t>
      </w:r>
      <w:r w:rsidR="00C75ECA">
        <w:rPr>
          <w:rStyle w:val="Hipercze"/>
          <w:rFonts w:cs="Calibri"/>
          <w:color w:val="auto"/>
          <w:szCs w:val="22"/>
          <w:u w:val="none"/>
        </w:rPr>
        <w:t>10</w:t>
      </w:r>
      <w:r w:rsidR="00136350">
        <w:rPr>
          <w:rFonts w:ascii="Calibri" w:hAnsi="Calibri" w:cs="Calibri"/>
          <w:sz w:val="22"/>
          <w:szCs w:val="22"/>
        </w:rPr>
        <w:t xml:space="preserve">). </w:t>
      </w:r>
    </w:p>
    <w:p w14:paraId="1A2649D2" w14:textId="06CBB05D" w:rsidR="00CA0679" w:rsidRPr="001B4E47" w:rsidRDefault="00EB50B9" w:rsidP="00BE517F">
      <w:pPr>
        <w:spacing w:after="120" w:line="290" w:lineRule="exact"/>
        <w:jc w:val="both"/>
        <w:rPr>
          <w:rFonts w:ascii="Calibri" w:hAnsi="Calibri" w:cs="Calibri"/>
          <w:bCs/>
          <w:sz w:val="22"/>
          <w:szCs w:val="22"/>
        </w:rPr>
      </w:pPr>
      <w:r w:rsidRPr="00EB50B9">
        <w:rPr>
          <w:rFonts w:ascii="Calibri" w:hAnsi="Calibri" w:cs="Calibri"/>
          <w:bCs/>
          <w:sz w:val="22"/>
          <w:szCs w:val="22"/>
        </w:rPr>
        <w:t xml:space="preserve">Jednym z kluczowych elementów kształcenia praktycznego studentów biologii jest </w:t>
      </w:r>
      <w:r w:rsidRPr="00DC23FF">
        <w:rPr>
          <w:rFonts w:ascii="Calibri" w:hAnsi="Calibri" w:cs="Calibri"/>
          <w:b/>
          <w:bCs/>
          <w:sz w:val="22"/>
          <w:szCs w:val="22"/>
        </w:rPr>
        <w:t>Praktyka zawodowa</w:t>
      </w:r>
      <w:r w:rsidRPr="00EB50B9">
        <w:rPr>
          <w:rFonts w:ascii="Calibri" w:hAnsi="Calibri" w:cs="Calibri"/>
          <w:bCs/>
          <w:sz w:val="22"/>
          <w:szCs w:val="22"/>
        </w:rPr>
        <w:t xml:space="preserve">, realizowana w II semestrze </w:t>
      </w:r>
      <w:r w:rsidR="00DC23FF" w:rsidRPr="00EB50B9">
        <w:rPr>
          <w:rFonts w:ascii="Calibri" w:hAnsi="Calibri" w:cs="Calibri"/>
          <w:bCs/>
          <w:sz w:val="22"/>
          <w:szCs w:val="22"/>
        </w:rPr>
        <w:t>w okresie od czerwca do września</w:t>
      </w:r>
      <w:r w:rsidR="00DC23FF">
        <w:rPr>
          <w:rFonts w:ascii="Calibri" w:hAnsi="Calibri" w:cs="Calibri"/>
          <w:bCs/>
          <w:sz w:val="22"/>
          <w:szCs w:val="22"/>
        </w:rPr>
        <w:t>, w</w:t>
      </w:r>
      <w:r w:rsidR="00DC23FF" w:rsidRPr="00EB50B9">
        <w:rPr>
          <w:rFonts w:ascii="Calibri" w:hAnsi="Calibri" w:cs="Calibri"/>
          <w:bCs/>
          <w:sz w:val="22"/>
          <w:szCs w:val="22"/>
        </w:rPr>
        <w:t xml:space="preserve"> </w:t>
      </w:r>
      <w:r w:rsidRPr="00EB50B9">
        <w:rPr>
          <w:rFonts w:ascii="Calibri" w:hAnsi="Calibri" w:cs="Calibri"/>
          <w:bCs/>
          <w:sz w:val="22"/>
          <w:szCs w:val="22"/>
        </w:rPr>
        <w:t>czasie wolnym od zajęć dydaktycznych. Regulamin praktyki (</w:t>
      </w:r>
      <w:r w:rsidR="001B4E47" w:rsidRPr="001B4E47">
        <w:rPr>
          <w:rFonts w:ascii="Calibri" w:hAnsi="Calibri" w:cs="Calibri"/>
          <w:bCs/>
          <w:sz w:val="22"/>
          <w:szCs w:val="22"/>
        </w:rPr>
        <w:t xml:space="preserve">Decyzja nr 10/2025 Dziekana Wydziału Nauk Ścisłych i Przyrodniczych Uniwersytetu w Siedlcach z dnia 22 września 2025 roku w sprawie zatwierdzenia regulaminu Praktyk studenckich na kierunkach realizowanych w Instytucie Nauk Biologicznych, </w:t>
      </w:r>
      <w:hyperlink r:id="rId79" w:history="1">
        <w:r w:rsidR="001B4E47" w:rsidRPr="001B4E47">
          <w:rPr>
            <w:rStyle w:val="Hipercze"/>
            <w:rFonts w:cs="Calibri"/>
            <w:bCs/>
            <w:szCs w:val="22"/>
          </w:rPr>
          <w:t>https://wsp.uws.edu.pl/images/wnsp_2025/doc/decyzja_nr_10_2025.pdf</w:t>
        </w:r>
      </w:hyperlink>
      <w:r w:rsidR="001B4E47" w:rsidRPr="001B4E47">
        <w:rPr>
          <w:rFonts w:ascii="Calibri" w:hAnsi="Calibri" w:cs="Calibri"/>
          <w:bCs/>
          <w:sz w:val="22"/>
          <w:szCs w:val="22"/>
        </w:rPr>
        <w:t>)</w:t>
      </w:r>
      <w:r w:rsidR="001B4E47">
        <w:rPr>
          <w:rFonts w:ascii="Calibri" w:hAnsi="Calibri" w:cs="Calibri"/>
          <w:bCs/>
          <w:sz w:val="22"/>
          <w:szCs w:val="22"/>
        </w:rPr>
        <w:t xml:space="preserve"> </w:t>
      </w:r>
      <w:r w:rsidR="00DC23FF" w:rsidRPr="00DC23FF">
        <w:rPr>
          <w:rFonts w:ascii="Calibri" w:hAnsi="Calibri" w:cs="Calibri"/>
          <w:bCs/>
          <w:color w:val="000000" w:themeColor="text1"/>
          <w:sz w:val="22"/>
          <w:szCs w:val="22"/>
        </w:rPr>
        <w:t>został opracowany w taki sposób, aby umożliwić studentom odbywanie praktyk w instytucjach odpowiadających zarówno ofertom rynku pracy, jak i ich indywidualnym planom zawodowym</w:t>
      </w:r>
      <w:r w:rsidRPr="00CA0679">
        <w:rPr>
          <w:rFonts w:ascii="Calibri" w:hAnsi="Calibri" w:cs="Calibri"/>
          <w:bCs/>
          <w:color w:val="000000" w:themeColor="text1"/>
          <w:sz w:val="22"/>
          <w:szCs w:val="22"/>
        </w:rPr>
        <w:t xml:space="preserve">. </w:t>
      </w:r>
      <w:r w:rsidR="00CA0679" w:rsidRPr="00DC23FF">
        <w:rPr>
          <w:rFonts w:ascii="Calibri" w:hAnsi="Calibri" w:cs="Calibri"/>
          <w:bCs/>
          <w:color w:val="000000" w:themeColor="text1"/>
          <w:sz w:val="22"/>
          <w:szCs w:val="22"/>
        </w:rPr>
        <w:t>Z</w:t>
      </w:r>
      <w:r w:rsidR="000E44F2">
        <w:rPr>
          <w:rFonts w:ascii="Calibri" w:hAnsi="Calibri" w:cs="Calibri"/>
          <w:bCs/>
          <w:color w:val="000000" w:themeColor="text1"/>
          <w:sz w:val="22"/>
          <w:szCs w:val="22"/>
        </w:rPr>
        <w:t> </w:t>
      </w:r>
      <w:r w:rsidR="00CA0679" w:rsidRPr="00DC23FF">
        <w:rPr>
          <w:rFonts w:ascii="Calibri" w:hAnsi="Calibri" w:cs="Calibri"/>
          <w:bCs/>
          <w:color w:val="000000" w:themeColor="text1"/>
          <w:sz w:val="22"/>
          <w:szCs w:val="22"/>
        </w:rPr>
        <w:t>rozmów ze studentami i absolwentami wynika, że wybór instytucji zależy nie tylko od specjalizacji czy predyspozycji osobistych, lecz także od miejsca zamieszkania, które może ograniczać dostępność ofert. W związku z tym regulamin przewiduje elastyczność w doborze zakładu pracy (jednostki przyjmującej), umożliwiając studentom ukierunkowanie praktyki na własne cele rozwojowe oraz zwiększenie szans zatrudnienia po ukończeniu studiów.</w:t>
      </w:r>
    </w:p>
    <w:p w14:paraId="12E03528" w14:textId="6EC4AEB6" w:rsidR="00DC23FF" w:rsidRPr="00CA0679" w:rsidRDefault="00CA0679" w:rsidP="00BE517F">
      <w:pPr>
        <w:spacing w:after="120" w:line="290" w:lineRule="exact"/>
        <w:jc w:val="both"/>
        <w:rPr>
          <w:rFonts w:ascii="Calibri" w:hAnsi="Calibri" w:cs="Calibri"/>
          <w:bCs/>
          <w:color w:val="000000" w:themeColor="text1"/>
          <w:sz w:val="22"/>
          <w:szCs w:val="22"/>
        </w:rPr>
      </w:pPr>
      <w:r w:rsidRPr="00DC23FF">
        <w:rPr>
          <w:rFonts w:ascii="Calibri" w:hAnsi="Calibri" w:cs="Calibri"/>
          <w:bCs/>
          <w:color w:val="000000" w:themeColor="text1"/>
          <w:sz w:val="22"/>
          <w:szCs w:val="22"/>
        </w:rPr>
        <w:t>Rynek pracy dla absolwentów biologii jest szeroki i obejmuje m.in.:</w:t>
      </w:r>
      <w:r w:rsidRPr="00CA0679">
        <w:rPr>
          <w:rFonts w:ascii="Calibri" w:hAnsi="Calibri" w:cs="Calibri"/>
          <w:bCs/>
          <w:color w:val="000000" w:themeColor="text1"/>
          <w:sz w:val="22"/>
          <w:szCs w:val="22"/>
        </w:rPr>
        <w:t xml:space="preserve"> </w:t>
      </w:r>
      <w:r w:rsidR="00EB50B9" w:rsidRPr="00CA0679">
        <w:rPr>
          <w:rFonts w:ascii="Calibri" w:hAnsi="Calibri" w:cs="Calibri"/>
          <w:bCs/>
          <w:color w:val="000000" w:themeColor="text1"/>
          <w:sz w:val="22"/>
          <w:szCs w:val="22"/>
        </w:rPr>
        <w:t>naukę, przemysł farmaceutyczny, biotechnologiczny, spożywczy i kosmetyczny, ochronę środowiska, edukację, medycynę i diagnostykę, administrację publiczną oraz laboratoria kryminalistyczne i weterynaryjne.</w:t>
      </w:r>
      <w:r w:rsidR="00186777">
        <w:rPr>
          <w:rFonts w:ascii="Calibri" w:hAnsi="Calibri" w:cs="Calibri"/>
          <w:bCs/>
          <w:color w:val="000000" w:themeColor="text1"/>
          <w:sz w:val="22"/>
          <w:szCs w:val="22"/>
        </w:rPr>
        <w:t xml:space="preserve"> </w:t>
      </w:r>
      <w:r w:rsidR="00DC23FF" w:rsidRPr="00DC23FF">
        <w:rPr>
          <w:rFonts w:ascii="Calibri" w:hAnsi="Calibri" w:cs="Calibri"/>
          <w:bCs/>
          <w:color w:val="000000" w:themeColor="text1"/>
          <w:sz w:val="22"/>
          <w:szCs w:val="22"/>
        </w:rPr>
        <w:t xml:space="preserve">Uczelnia zapewnia również </w:t>
      </w:r>
      <w:r w:rsidR="00DC23FF" w:rsidRPr="00DC23FF">
        <w:rPr>
          <w:rFonts w:ascii="Calibri" w:hAnsi="Calibri" w:cs="Calibri"/>
          <w:b/>
          <w:bCs/>
          <w:color w:val="000000" w:themeColor="text1"/>
          <w:sz w:val="22"/>
          <w:szCs w:val="22"/>
        </w:rPr>
        <w:t>wsparcie organizacyjne</w:t>
      </w:r>
      <w:r w:rsidR="00DC23FF" w:rsidRPr="00DC23FF">
        <w:rPr>
          <w:rFonts w:ascii="Calibri" w:hAnsi="Calibri" w:cs="Calibri"/>
          <w:bCs/>
          <w:color w:val="000000" w:themeColor="text1"/>
          <w:sz w:val="22"/>
          <w:szCs w:val="22"/>
        </w:rPr>
        <w:t xml:space="preserve"> – jeśli student nie znajdzie miejsca praktyki we własnym zakresie, opiekun praktyk z ramienia uczelni pomaga w wyborze odpowiedniej jednostki przyjmującej.</w:t>
      </w:r>
    </w:p>
    <w:p w14:paraId="58413FC4" w14:textId="38296B12" w:rsidR="00136350"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Uniwersytet w Siedlcach prowadzi systematyczne przeglądy mechanizmów wspierających studentów w</w:t>
      </w:r>
      <w:r w:rsidR="002B5775">
        <w:rPr>
          <w:rFonts w:ascii="Calibri" w:hAnsi="Calibri" w:cs="Calibri"/>
          <w:sz w:val="22"/>
          <w:szCs w:val="22"/>
        </w:rPr>
        <w:t> </w:t>
      </w:r>
      <w:r w:rsidRPr="00EB50B9">
        <w:rPr>
          <w:rFonts w:ascii="Calibri" w:hAnsi="Calibri" w:cs="Calibri"/>
          <w:sz w:val="22"/>
          <w:szCs w:val="22"/>
        </w:rPr>
        <w:t xml:space="preserve">procesie uczenia się, rozwoju społecznym, naukowym oraz w przygotowaniu do wejścia na rynek pracy. Kluczowym elementem przeglądów są konsultacje ze studentami, które odbywają się między innymi za pośrednictwem anonimowych ankiet, a także bezpośrednich spotkań ze studentami, starostami poszczególnych roczników i przedstawicielami samorządu studenckiego. Wnioski z przeprowadzonych przeglądów są analizowane przez odpowiednie komisje i zespoły wydziałowe i instytutowe, w </w:t>
      </w:r>
      <w:r w:rsidRPr="000E44F2">
        <w:rPr>
          <w:rFonts w:ascii="Calibri" w:hAnsi="Calibri" w:cs="Calibri"/>
          <w:sz w:val="22"/>
          <w:szCs w:val="22"/>
        </w:rPr>
        <w:t xml:space="preserve">tym </w:t>
      </w:r>
      <w:r w:rsidR="00FA6776" w:rsidRPr="000E44F2">
        <w:rPr>
          <w:rFonts w:ascii="Calibri" w:hAnsi="Calibri" w:cs="Calibri"/>
          <w:sz w:val="22"/>
          <w:szCs w:val="22"/>
        </w:rPr>
        <w:t>Z</w:t>
      </w:r>
      <w:r w:rsidR="00607F20" w:rsidRPr="000E44F2">
        <w:rPr>
          <w:rFonts w:ascii="Calibri" w:hAnsi="Calibri" w:cs="Calibri"/>
          <w:sz w:val="22"/>
          <w:szCs w:val="22"/>
        </w:rPr>
        <w:t>espół</w:t>
      </w:r>
      <w:r w:rsidRPr="000E44F2">
        <w:rPr>
          <w:rFonts w:ascii="Calibri" w:hAnsi="Calibri" w:cs="Calibri"/>
          <w:sz w:val="22"/>
          <w:szCs w:val="22"/>
        </w:rPr>
        <w:t xml:space="preserve"> ds. jakości kształcenia</w:t>
      </w:r>
      <w:r w:rsidR="00136350">
        <w:rPr>
          <w:rFonts w:ascii="Calibri" w:hAnsi="Calibri" w:cs="Calibri"/>
          <w:sz w:val="22"/>
          <w:szCs w:val="22"/>
        </w:rPr>
        <w:t xml:space="preserve">. </w:t>
      </w:r>
      <w:r w:rsidR="00D35893" w:rsidRPr="00D35893">
        <w:rPr>
          <w:rFonts w:ascii="Calibri" w:hAnsi="Calibri" w:cs="Calibri"/>
          <w:sz w:val="22"/>
          <w:szCs w:val="22"/>
        </w:rPr>
        <w:t>Studenci mają realny wpływ na kształtowanie programów studiów poprzez udział w badaniach ankietowych oraz bezpośrednie rozmowy z</w:t>
      </w:r>
      <w:r w:rsidR="00762717">
        <w:rPr>
          <w:rFonts w:ascii="Calibri" w:hAnsi="Calibri" w:cs="Calibri"/>
          <w:sz w:val="22"/>
          <w:szCs w:val="22"/>
        </w:rPr>
        <w:t> </w:t>
      </w:r>
      <w:r w:rsidR="00D35893" w:rsidRPr="00D35893">
        <w:rPr>
          <w:rFonts w:ascii="Calibri" w:hAnsi="Calibri" w:cs="Calibri"/>
          <w:sz w:val="22"/>
          <w:szCs w:val="22"/>
        </w:rPr>
        <w:t xml:space="preserve">nauczycielami akademickimi, co stanowi istotny element systemu wsparcia w procesie uczenia się, </w:t>
      </w:r>
      <w:r w:rsidR="00D35893" w:rsidRPr="00D35893">
        <w:rPr>
          <w:rFonts w:ascii="Calibri" w:hAnsi="Calibri" w:cs="Calibri"/>
          <w:sz w:val="22"/>
          <w:szCs w:val="22"/>
        </w:rPr>
        <w:lastRenderedPageBreak/>
        <w:t>rozwoju i przygotowania do rynku pracy</w:t>
      </w:r>
      <w:r w:rsidR="00D35893">
        <w:rPr>
          <w:rFonts w:ascii="Calibri" w:hAnsi="Calibri" w:cs="Calibri"/>
          <w:sz w:val="22"/>
          <w:szCs w:val="22"/>
        </w:rPr>
        <w:t xml:space="preserve">. </w:t>
      </w:r>
      <w:r w:rsidR="00D35893" w:rsidRPr="00D35893">
        <w:rPr>
          <w:rFonts w:ascii="Calibri" w:hAnsi="Calibri" w:cs="Calibri"/>
          <w:sz w:val="22"/>
          <w:szCs w:val="22"/>
        </w:rPr>
        <w:t xml:space="preserve">Dokumentacja z tego procesu </w:t>
      </w:r>
      <w:r w:rsidR="00D35893" w:rsidRPr="00762717">
        <w:rPr>
          <w:rFonts w:ascii="Calibri" w:hAnsi="Calibri" w:cs="Calibri"/>
          <w:sz w:val="22"/>
          <w:szCs w:val="22"/>
        </w:rPr>
        <w:t xml:space="preserve">gromadzona jest przez </w:t>
      </w:r>
      <w:r w:rsidR="00102228" w:rsidRPr="00762717">
        <w:rPr>
          <w:rFonts w:ascii="Calibri" w:hAnsi="Calibri" w:cs="Calibri"/>
          <w:sz w:val="22"/>
          <w:szCs w:val="22"/>
        </w:rPr>
        <w:t>Z</w:t>
      </w:r>
      <w:r w:rsidR="00D35893" w:rsidRPr="00762717">
        <w:rPr>
          <w:rFonts w:ascii="Calibri" w:hAnsi="Calibri" w:cs="Calibri"/>
          <w:sz w:val="22"/>
          <w:szCs w:val="22"/>
        </w:rPr>
        <w:t>espół ds. program</w:t>
      </w:r>
      <w:r w:rsidR="00102228" w:rsidRPr="00762717">
        <w:rPr>
          <w:rFonts w:ascii="Calibri" w:hAnsi="Calibri" w:cs="Calibri"/>
          <w:sz w:val="22"/>
          <w:szCs w:val="22"/>
        </w:rPr>
        <w:t>ów</w:t>
      </w:r>
      <w:r w:rsidR="00D35893" w:rsidRPr="00762717">
        <w:rPr>
          <w:rFonts w:ascii="Calibri" w:hAnsi="Calibri" w:cs="Calibri"/>
          <w:sz w:val="22"/>
          <w:szCs w:val="22"/>
        </w:rPr>
        <w:t xml:space="preserve"> studiów.</w:t>
      </w:r>
    </w:p>
    <w:p w14:paraId="5A3839CA" w14:textId="4177699E" w:rsidR="00EB50B9" w:rsidRDefault="00EB50B9" w:rsidP="00BE517F">
      <w:pPr>
        <w:spacing w:after="120" w:line="290" w:lineRule="exact"/>
        <w:jc w:val="both"/>
        <w:rPr>
          <w:rFonts w:ascii="Calibri" w:hAnsi="Calibri" w:cs="Calibri"/>
          <w:sz w:val="22"/>
          <w:szCs w:val="22"/>
        </w:rPr>
      </w:pPr>
      <w:r w:rsidRPr="00EB50B9">
        <w:rPr>
          <w:rFonts w:ascii="Calibri" w:hAnsi="Calibri" w:cs="Calibri"/>
          <w:sz w:val="22"/>
          <w:szCs w:val="22"/>
        </w:rPr>
        <w:t xml:space="preserve">Uniwersytet dąży do zwiększenia skuteczności wsparcia studentów, monitorując efektywność wdrażanych rozwiązań w kolejnych cyklach kształcenia oraz </w:t>
      </w:r>
      <w:r w:rsidRPr="00247AA8">
        <w:rPr>
          <w:rFonts w:ascii="Calibri" w:hAnsi="Calibri" w:cs="Calibri"/>
          <w:sz w:val="22"/>
          <w:szCs w:val="22"/>
        </w:rPr>
        <w:t xml:space="preserve">prowadząc bieżące konsultacje z interesariuszami zewnętrznymi </w:t>
      </w:r>
      <w:r w:rsidR="000A69A7" w:rsidRPr="00247AA8">
        <w:rPr>
          <w:rFonts w:ascii="Calibri" w:hAnsi="Calibri" w:cs="Calibri"/>
          <w:sz w:val="22"/>
          <w:szCs w:val="22"/>
        </w:rPr>
        <w:t xml:space="preserve">– członkami Rady Interesariuszy </w:t>
      </w:r>
      <w:r w:rsidRPr="00247AA8">
        <w:rPr>
          <w:rFonts w:ascii="Calibri" w:hAnsi="Calibri" w:cs="Calibri"/>
          <w:sz w:val="22"/>
          <w:szCs w:val="22"/>
        </w:rPr>
        <w:t>(</w:t>
      </w:r>
      <w:r w:rsidR="00D35893" w:rsidRPr="00247AA8">
        <w:rPr>
          <w:rFonts w:ascii="Calibri" w:hAnsi="Calibri" w:cs="Calibri"/>
          <w:sz w:val="22"/>
          <w:szCs w:val="22"/>
        </w:rPr>
        <w:t xml:space="preserve">m. in. </w:t>
      </w:r>
      <w:r w:rsidR="00E13DD4" w:rsidRPr="00247AA8">
        <w:rPr>
          <w:rFonts w:ascii="Calibri" w:hAnsi="Calibri" w:cs="Calibri"/>
          <w:sz w:val="22"/>
          <w:szCs w:val="22"/>
        </w:rPr>
        <w:t>dr Marek Wierzba - Pracownia Badań Ekologicznych "NATURA"</w:t>
      </w:r>
      <w:r w:rsidR="00F7243D" w:rsidRPr="00247AA8">
        <w:rPr>
          <w:rFonts w:ascii="Calibri" w:hAnsi="Calibri" w:cs="Calibri"/>
          <w:sz w:val="22"/>
          <w:szCs w:val="22"/>
        </w:rPr>
        <w:t xml:space="preserve">, mgr Martyna Kwiatkowska - Miejskie </w:t>
      </w:r>
      <w:r w:rsidR="00F7243D" w:rsidRPr="00F7243D">
        <w:rPr>
          <w:rFonts w:ascii="Calibri" w:hAnsi="Calibri" w:cs="Calibri"/>
          <w:sz w:val="22"/>
          <w:szCs w:val="22"/>
        </w:rPr>
        <w:t>Przedsiębiorstwo Oczyszczania w</w:t>
      </w:r>
      <w:r w:rsidR="002B5775">
        <w:rPr>
          <w:rFonts w:ascii="Calibri" w:hAnsi="Calibri" w:cs="Calibri"/>
          <w:sz w:val="22"/>
          <w:szCs w:val="22"/>
        </w:rPr>
        <w:t> </w:t>
      </w:r>
      <w:r w:rsidR="00F7243D" w:rsidRPr="00F7243D">
        <w:rPr>
          <w:rFonts w:ascii="Calibri" w:hAnsi="Calibri" w:cs="Calibri"/>
          <w:sz w:val="22"/>
          <w:szCs w:val="22"/>
        </w:rPr>
        <w:t>Warszawie, mgr Radosław Matejek – Białowieski Park Narodowy, asp. sztabowy Jacek Walencik – Centralne Laboratorium Kryminalistyczne w Warszawie</w:t>
      </w:r>
      <w:r w:rsidRPr="00F7243D">
        <w:rPr>
          <w:rFonts w:ascii="Calibri" w:hAnsi="Calibri" w:cs="Calibri"/>
          <w:sz w:val="22"/>
          <w:szCs w:val="22"/>
        </w:rPr>
        <w:t>). Proces</w:t>
      </w:r>
      <w:r w:rsidRPr="00EB50B9">
        <w:rPr>
          <w:rFonts w:ascii="Calibri" w:hAnsi="Calibri" w:cs="Calibri"/>
          <w:sz w:val="22"/>
          <w:szCs w:val="22"/>
        </w:rPr>
        <w:t xml:space="preserve"> ten jest częścią spójnego systemu zapewniania i doskonalenia jakości kształcenia, zgodnie z zasadami cykliczności, transparentności i</w:t>
      </w:r>
      <w:r w:rsidR="00DC23FF">
        <w:rPr>
          <w:rFonts w:ascii="Calibri" w:hAnsi="Calibri" w:cs="Calibri"/>
          <w:sz w:val="22"/>
          <w:szCs w:val="22"/>
        </w:rPr>
        <w:t> </w:t>
      </w:r>
      <w:r w:rsidRPr="00EB50B9">
        <w:rPr>
          <w:rFonts w:ascii="Calibri" w:hAnsi="Calibri" w:cs="Calibri"/>
          <w:sz w:val="22"/>
          <w:szCs w:val="22"/>
        </w:rPr>
        <w:t>zaangażowania społeczności akademickiej.</w:t>
      </w:r>
    </w:p>
    <w:p w14:paraId="3EFDE71B" w14:textId="5B4F70BB" w:rsidR="00255ABF" w:rsidRPr="008A6CB3" w:rsidRDefault="00EB50B9" w:rsidP="00BE517F">
      <w:pPr>
        <w:spacing w:after="120" w:line="290" w:lineRule="exact"/>
        <w:jc w:val="both"/>
        <w:rPr>
          <w:rFonts w:ascii="Calibri" w:hAnsi="Calibri" w:cs="Calibri"/>
          <w:sz w:val="22"/>
          <w:szCs w:val="22"/>
        </w:rPr>
      </w:pPr>
      <w:r w:rsidRPr="00FA6776">
        <w:rPr>
          <w:rFonts w:ascii="Calibri" w:hAnsi="Calibri" w:cs="Calibri"/>
          <w:b/>
          <w:bCs/>
          <w:sz w:val="22"/>
          <w:szCs w:val="22"/>
        </w:rPr>
        <w:t>Monitorowanie systemu wsparcia i motywowania studentów</w:t>
      </w:r>
      <w:r w:rsidRPr="00EB50B9">
        <w:rPr>
          <w:rFonts w:ascii="Calibri" w:hAnsi="Calibri" w:cs="Calibri"/>
          <w:sz w:val="22"/>
          <w:szCs w:val="22"/>
        </w:rPr>
        <w:t xml:space="preserve"> odbywa się </w:t>
      </w:r>
      <w:r w:rsidRPr="00EB50B9">
        <w:rPr>
          <w:rFonts w:ascii="Calibri" w:hAnsi="Calibri" w:cs="Calibri"/>
          <w:b/>
          <w:bCs/>
          <w:sz w:val="22"/>
          <w:szCs w:val="22"/>
        </w:rPr>
        <w:t>na poziomie ogólnouczelnianym i wydziałowym</w:t>
      </w:r>
      <w:r w:rsidRPr="00EB50B9">
        <w:rPr>
          <w:rFonts w:ascii="Calibri" w:hAnsi="Calibri" w:cs="Calibri"/>
          <w:sz w:val="22"/>
          <w:szCs w:val="22"/>
        </w:rPr>
        <w:t xml:space="preserve">. Realizację działań monitorują zgodnie z </w:t>
      </w:r>
      <w:r w:rsidRPr="00B00541">
        <w:rPr>
          <w:rFonts w:ascii="Calibri" w:hAnsi="Calibri" w:cs="Calibri"/>
          <w:sz w:val="22"/>
          <w:szCs w:val="22"/>
        </w:rPr>
        <w:t xml:space="preserve">kompetencjami: </w:t>
      </w:r>
      <w:r w:rsidRPr="00B00541">
        <w:rPr>
          <w:rFonts w:ascii="Calibri" w:hAnsi="Calibri" w:cs="Calibri"/>
          <w:bCs/>
          <w:sz w:val="22"/>
          <w:szCs w:val="22"/>
        </w:rPr>
        <w:t>Prorektor ds. studiów,</w:t>
      </w:r>
      <w:r w:rsidRPr="00B00541">
        <w:rPr>
          <w:rFonts w:ascii="Calibri" w:hAnsi="Calibri" w:cs="Calibri"/>
          <w:sz w:val="22"/>
          <w:szCs w:val="22"/>
        </w:rPr>
        <w:t xml:space="preserve"> Dziekan, Dyrektor Instytutu Nauk Biologicznych, opiekunowie roczników, opiekun </w:t>
      </w:r>
      <w:r w:rsidRPr="00B00541">
        <w:rPr>
          <w:rFonts w:ascii="Calibri" w:hAnsi="Calibri" w:cs="Calibri"/>
          <w:bCs/>
          <w:sz w:val="22"/>
          <w:szCs w:val="22"/>
        </w:rPr>
        <w:t>Koła Naukowego Biologów</w:t>
      </w:r>
      <w:r w:rsidRPr="00B00541">
        <w:rPr>
          <w:rFonts w:ascii="Calibri" w:hAnsi="Calibri" w:cs="Calibri"/>
          <w:sz w:val="22"/>
          <w:szCs w:val="22"/>
        </w:rPr>
        <w:t>. Kadra wspierająca proces kształcenia (obsługa dziekanatu) podlega</w:t>
      </w:r>
      <w:r w:rsidRPr="00EB50B9">
        <w:rPr>
          <w:rFonts w:ascii="Calibri" w:hAnsi="Calibri" w:cs="Calibri"/>
          <w:sz w:val="22"/>
          <w:szCs w:val="22"/>
        </w:rPr>
        <w:t xml:space="preserve"> ocenie studentów w anonimowej ankiecie w systemie USOSweb. W sposób ciągły sprawdzany jest stan bazy socjalnej dla studentów. W budynku przy ul. Prusa 14 uruchomiona została Strefa Studenta, w której między innymi zlokalizowany jest ogólnodostępny punkt gastronomiczny oraz strefa relaksu.</w:t>
      </w:r>
    </w:p>
    <w:bookmarkEnd w:id="51"/>
    <w:p w14:paraId="2D97C051" w14:textId="77777777" w:rsidR="00455457" w:rsidRPr="00471B73" w:rsidRDefault="00455457" w:rsidP="00BE517F">
      <w:pPr>
        <w:pStyle w:val="kryteria"/>
        <w:numPr>
          <w:ilvl w:val="0"/>
          <w:numId w:val="0"/>
        </w:numPr>
        <w:spacing w:after="120" w:line="290" w:lineRule="exact"/>
        <w:jc w:val="both"/>
        <w:rPr>
          <w:rFonts w:ascii="Calibri" w:hAnsi="Calibri" w:cs="Calibri"/>
          <w:b/>
          <w:i w:val="0"/>
          <w:sz w:val="22"/>
          <w:szCs w:val="22"/>
        </w:rPr>
      </w:pPr>
      <w:r w:rsidRPr="00471B73">
        <w:rPr>
          <w:rFonts w:ascii="Calibri" w:hAnsi="Calibri" w:cs="Calibri"/>
          <w:b/>
          <w:bCs/>
          <w:i w:val="0"/>
          <w:sz w:val="22"/>
          <w:szCs w:val="22"/>
        </w:rPr>
        <w:t>Zalecenia dotyczące kryterium 8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8 wymienione w uchwale Prezydium PKA w sprawie oceny programowej na kierunku studiów, która poprzedziła bieżącą ocenę (jeżeli dotyczy)"/>
        <w:tblDescription w:val="Tabela przedstawia zalecenia dotyczące kryterium 8 z poprzedniej oceny programowej oraz działania uczelni podjęte w celu ich realizacji."/>
      </w:tblPr>
      <w:tblGrid>
        <w:gridCol w:w="615"/>
        <w:gridCol w:w="3226"/>
        <w:gridCol w:w="5370"/>
      </w:tblGrid>
      <w:tr w:rsidR="00455457" w:rsidRPr="00471B73" w14:paraId="410109C8" w14:textId="77777777" w:rsidTr="00BC7899">
        <w:tc>
          <w:tcPr>
            <w:tcW w:w="334" w:type="pct"/>
            <w:vAlign w:val="center"/>
          </w:tcPr>
          <w:p w14:paraId="31B99E2C"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38F5C10C"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Zalecenia dotyczące kryterium 8 wymienione we wskazanej wyżej uchwale Prezydium PKA</w:t>
            </w:r>
          </w:p>
        </w:tc>
        <w:tc>
          <w:tcPr>
            <w:tcW w:w="2915" w:type="pct"/>
            <w:vAlign w:val="center"/>
          </w:tcPr>
          <w:p w14:paraId="46FBB2A4" w14:textId="77777777" w:rsidR="00455457" w:rsidRPr="00471B73" w:rsidRDefault="00455457"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455457" w:rsidRPr="00471B73" w14:paraId="172B5CE6" w14:textId="77777777" w:rsidTr="00BC7899">
        <w:tc>
          <w:tcPr>
            <w:tcW w:w="334" w:type="pct"/>
          </w:tcPr>
          <w:p w14:paraId="5FE10D14"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57BFA6C9"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6E6E43C9" w14:textId="77777777" w:rsidR="00455457" w:rsidRPr="00471B73" w:rsidRDefault="00455457"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7597A62A" w14:textId="77777777" w:rsidR="00455457" w:rsidRPr="002B5775" w:rsidRDefault="00455457" w:rsidP="00471B73">
      <w:pPr>
        <w:spacing w:after="120"/>
        <w:jc w:val="both"/>
        <w:rPr>
          <w:rFonts w:ascii="Calibri" w:hAnsi="Calibri" w:cs="Calibri"/>
          <w:sz w:val="14"/>
          <w:szCs w:val="14"/>
        </w:rPr>
      </w:pPr>
    </w:p>
    <w:p w14:paraId="55CE8574" w14:textId="77777777" w:rsidR="00455457" w:rsidRPr="00471B73" w:rsidRDefault="00455457" w:rsidP="00471B73">
      <w:pPr>
        <w:pStyle w:val="Nagwek2"/>
        <w:spacing w:before="0" w:after="120"/>
        <w:jc w:val="both"/>
        <w:rPr>
          <w:rFonts w:ascii="Calibri" w:hAnsi="Calibri" w:cs="Calibri"/>
          <w:sz w:val="22"/>
          <w:szCs w:val="22"/>
        </w:rPr>
      </w:pPr>
      <w:r w:rsidRPr="00471B73">
        <w:rPr>
          <w:rFonts w:ascii="Calibri" w:hAnsi="Calibri" w:cs="Calibri"/>
          <w:sz w:val="22"/>
          <w:szCs w:val="22"/>
        </w:rPr>
        <w:t>Dodatkowe informacje, które uczelnia uznaje za ważne dla oceny kryterium 8:</w:t>
      </w:r>
    </w:p>
    <w:p w14:paraId="6EE29811" w14:textId="77777777" w:rsidR="00455457" w:rsidRPr="00471B73" w:rsidRDefault="00455457"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7EC4C4EA" w14:textId="21CF01FA" w:rsidR="008C5870" w:rsidRPr="00E370FE" w:rsidRDefault="00455457" w:rsidP="00BE517F">
      <w:pPr>
        <w:pStyle w:val="Nagwek2"/>
        <w:spacing w:after="120" w:line="290" w:lineRule="exact"/>
        <w:rPr>
          <w:rFonts w:asciiTheme="minorHAnsi" w:hAnsiTheme="minorHAnsi" w:cstheme="minorHAnsi"/>
          <w:bCs/>
          <w:sz w:val="22"/>
          <w:szCs w:val="22"/>
        </w:rPr>
      </w:pPr>
      <w:r w:rsidRPr="00471B73">
        <w:rPr>
          <w:bCs/>
        </w:rPr>
        <w:br w:type="page"/>
      </w:r>
      <w:r w:rsidR="008C5870" w:rsidRPr="00E370FE">
        <w:rPr>
          <w:rFonts w:asciiTheme="minorHAnsi" w:hAnsiTheme="minorHAnsi" w:cstheme="minorHAnsi"/>
          <w:sz w:val="22"/>
          <w:szCs w:val="22"/>
        </w:rPr>
        <w:lastRenderedPageBreak/>
        <w:t>Kryterium 9. Publiczny dostęp do informacji o programie studiów, warunkach jego realizacji i</w:t>
      </w:r>
      <w:r w:rsidR="00841BB1" w:rsidRPr="00E370FE">
        <w:rPr>
          <w:rFonts w:asciiTheme="minorHAnsi" w:hAnsiTheme="minorHAnsi" w:cstheme="minorHAnsi"/>
          <w:sz w:val="22"/>
          <w:szCs w:val="22"/>
        </w:rPr>
        <w:t> </w:t>
      </w:r>
      <w:r w:rsidR="008C5870" w:rsidRPr="00E370FE">
        <w:rPr>
          <w:rFonts w:asciiTheme="minorHAnsi" w:hAnsiTheme="minorHAnsi" w:cstheme="minorHAnsi"/>
          <w:sz w:val="22"/>
          <w:szCs w:val="22"/>
        </w:rPr>
        <w:t>osiąganych rezultatach</w:t>
      </w:r>
    </w:p>
    <w:p w14:paraId="29E6540D" w14:textId="1649B385" w:rsidR="00DC12D2" w:rsidRPr="00471B73" w:rsidRDefault="00DC12D2" w:rsidP="00BE517F">
      <w:pPr>
        <w:spacing w:after="120" w:line="290" w:lineRule="exact"/>
        <w:jc w:val="both"/>
        <w:rPr>
          <w:rFonts w:ascii="Calibri" w:hAnsi="Calibri" w:cs="Calibri"/>
          <w:sz w:val="22"/>
          <w:szCs w:val="22"/>
        </w:rPr>
      </w:pPr>
      <w:r w:rsidRPr="00DC12D2">
        <w:rPr>
          <w:rFonts w:ascii="Calibri" w:hAnsi="Calibri" w:cs="Calibri"/>
          <w:sz w:val="22"/>
          <w:szCs w:val="22"/>
        </w:rPr>
        <w:t>Uniwersytet w Siedlcach zapewnia publiczny dostęp do informacji o programie studiów, warunkach jego realizacji oraz osiąganych rezultatach poprzez różne kanały i źródła informacji. Do najważniejszych elementów systemu informacyjnego Uniwersytetu należą:</w:t>
      </w:r>
    </w:p>
    <w:p w14:paraId="246BBB29" w14:textId="77777777" w:rsidR="008C5870" w:rsidRPr="00471B73" w:rsidRDefault="008C5870" w:rsidP="00BE517F">
      <w:pPr>
        <w:spacing w:after="120" w:line="290" w:lineRule="exact"/>
        <w:jc w:val="both"/>
        <w:rPr>
          <w:rFonts w:ascii="Calibri" w:hAnsi="Calibri" w:cs="Calibri"/>
          <w:b/>
          <w:sz w:val="22"/>
          <w:szCs w:val="22"/>
        </w:rPr>
      </w:pPr>
      <w:r w:rsidRPr="00471B73">
        <w:rPr>
          <w:rFonts w:ascii="Calibri" w:hAnsi="Calibri" w:cs="Calibri"/>
          <w:b/>
          <w:sz w:val="22"/>
          <w:szCs w:val="22"/>
        </w:rPr>
        <w:t xml:space="preserve">Strony internetowe </w:t>
      </w:r>
    </w:p>
    <w:p w14:paraId="53F7DBAD" w14:textId="1017E4EF" w:rsidR="008C5870" w:rsidRPr="00441B83" w:rsidRDefault="008C5870" w:rsidP="00BE517F">
      <w:pPr>
        <w:pStyle w:val="Akapitzlist"/>
        <w:numPr>
          <w:ilvl w:val="0"/>
          <w:numId w:val="12"/>
        </w:numPr>
        <w:spacing w:after="120" w:line="290" w:lineRule="exact"/>
        <w:ind w:left="714" w:hanging="357"/>
        <w:contextualSpacing w:val="0"/>
        <w:jc w:val="both"/>
        <w:rPr>
          <w:rFonts w:ascii="Calibri" w:hAnsi="Calibri" w:cs="Calibri"/>
          <w:sz w:val="22"/>
        </w:rPr>
      </w:pPr>
      <w:r w:rsidRPr="00441B83">
        <w:rPr>
          <w:rFonts w:ascii="Calibri" w:hAnsi="Calibri" w:cs="Calibri"/>
          <w:sz w:val="22"/>
        </w:rPr>
        <w:t xml:space="preserve">Uniwersytet zapewnia dostęp do wszystkich aktów prawnych (m.in. uchwał Senatu i zarządzeń Rektora), w tym dotyczących powoływania kierunków studiów, programów studiów </w:t>
      </w:r>
      <w:r w:rsidR="00DC12D2">
        <w:rPr>
          <w:rFonts w:ascii="Calibri" w:hAnsi="Calibri" w:cs="Calibri"/>
          <w:sz w:val="22"/>
        </w:rPr>
        <w:t xml:space="preserve">oraz </w:t>
      </w:r>
      <w:r w:rsidRPr="00441B83">
        <w:rPr>
          <w:rFonts w:ascii="Calibri" w:hAnsi="Calibri" w:cs="Calibri"/>
          <w:sz w:val="22"/>
        </w:rPr>
        <w:t>efektów uczenia się poprzez swoją stronę internetową.</w:t>
      </w:r>
    </w:p>
    <w:p w14:paraId="66B35622" w14:textId="4F4B2023" w:rsidR="004B7E4E" w:rsidRPr="00441B83" w:rsidRDefault="008C5870" w:rsidP="00BE517F">
      <w:pPr>
        <w:pStyle w:val="Akapitzlist"/>
        <w:numPr>
          <w:ilvl w:val="0"/>
          <w:numId w:val="12"/>
        </w:numPr>
        <w:spacing w:after="120" w:line="290" w:lineRule="exact"/>
        <w:ind w:left="714" w:hanging="357"/>
        <w:contextualSpacing w:val="0"/>
        <w:jc w:val="both"/>
        <w:rPr>
          <w:rFonts w:ascii="Calibri" w:hAnsi="Calibri" w:cs="Calibri"/>
          <w:sz w:val="22"/>
        </w:rPr>
      </w:pPr>
      <w:r w:rsidRPr="00441B83">
        <w:rPr>
          <w:rFonts w:ascii="Calibri" w:hAnsi="Calibri" w:cs="Calibri"/>
          <w:sz w:val="22"/>
        </w:rPr>
        <w:t xml:space="preserve">Programy studiów </w:t>
      </w:r>
      <w:r w:rsidR="001968B3">
        <w:rPr>
          <w:rFonts w:ascii="Calibri" w:hAnsi="Calibri" w:cs="Calibri"/>
          <w:sz w:val="22"/>
        </w:rPr>
        <w:t xml:space="preserve">wraz z opisami i </w:t>
      </w:r>
      <w:r w:rsidRPr="00441B83">
        <w:rPr>
          <w:rFonts w:ascii="Calibri" w:hAnsi="Calibri" w:cs="Calibri"/>
          <w:sz w:val="22"/>
        </w:rPr>
        <w:t>sylabusami</w:t>
      </w:r>
      <w:r w:rsidR="001968B3">
        <w:rPr>
          <w:rFonts w:ascii="Calibri" w:hAnsi="Calibri" w:cs="Calibri"/>
          <w:sz w:val="22"/>
        </w:rPr>
        <w:t>,</w:t>
      </w:r>
      <w:r w:rsidRPr="00441B83">
        <w:rPr>
          <w:rFonts w:ascii="Calibri" w:hAnsi="Calibri" w:cs="Calibri"/>
          <w:sz w:val="22"/>
        </w:rPr>
        <w:t xml:space="preserve"> publikowane są w Biuletynie Informacji Publicznej Uniwersytetu w Siedlcach (</w:t>
      </w:r>
      <w:hyperlink r:id="rId80" w:history="1">
        <w:r w:rsidRPr="00441B83">
          <w:rPr>
            <w:rStyle w:val="Hipercze"/>
            <w:rFonts w:cs="Calibri"/>
          </w:rPr>
          <w:t>http://www.bip.uws.edu.pl/</w:t>
        </w:r>
      </w:hyperlink>
      <w:r w:rsidR="002779E4" w:rsidRPr="00441B83">
        <w:rPr>
          <w:rFonts w:ascii="Calibri" w:hAnsi="Calibri" w:cs="Calibri"/>
          <w:sz w:val="22"/>
        </w:rPr>
        <w:t>)</w:t>
      </w:r>
      <w:r w:rsidR="00FD3325">
        <w:rPr>
          <w:rFonts w:ascii="Calibri" w:hAnsi="Calibri" w:cs="Calibri"/>
          <w:sz w:val="22"/>
        </w:rPr>
        <w:t>.</w:t>
      </w:r>
    </w:p>
    <w:p w14:paraId="66794941" w14:textId="2CCEF88D" w:rsidR="008C5870" w:rsidRPr="00441B83" w:rsidRDefault="008C5870" w:rsidP="00BE517F">
      <w:pPr>
        <w:pStyle w:val="Default"/>
        <w:numPr>
          <w:ilvl w:val="0"/>
          <w:numId w:val="12"/>
        </w:numPr>
        <w:spacing w:after="120" w:line="290" w:lineRule="exact"/>
        <w:ind w:left="714" w:hanging="357"/>
        <w:jc w:val="both"/>
        <w:rPr>
          <w:color w:val="auto"/>
          <w:sz w:val="22"/>
          <w:szCs w:val="22"/>
        </w:rPr>
      </w:pPr>
      <w:r w:rsidRPr="00441B83">
        <w:rPr>
          <w:color w:val="auto"/>
          <w:sz w:val="22"/>
          <w:szCs w:val="22"/>
        </w:rPr>
        <w:t xml:space="preserve">Na stronie Uniwersytetu w zakładce </w:t>
      </w:r>
      <w:r w:rsidR="001968B3">
        <w:rPr>
          <w:color w:val="auto"/>
          <w:sz w:val="22"/>
          <w:szCs w:val="22"/>
        </w:rPr>
        <w:t>„</w:t>
      </w:r>
      <w:r w:rsidR="001968B3" w:rsidRPr="001968B3">
        <w:rPr>
          <w:b/>
          <w:bCs/>
          <w:color w:val="auto"/>
          <w:sz w:val="22"/>
          <w:szCs w:val="22"/>
        </w:rPr>
        <w:t>K</w:t>
      </w:r>
      <w:r w:rsidRPr="001968B3">
        <w:rPr>
          <w:b/>
          <w:bCs/>
          <w:color w:val="auto"/>
          <w:sz w:val="22"/>
          <w:szCs w:val="22"/>
        </w:rPr>
        <w:t>andydaci</w:t>
      </w:r>
      <w:r w:rsidR="001968B3">
        <w:rPr>
          <w:color w:val="auto"/>
          <w:sz w:val="22"/>
          <w:szCs w:val="22"/>
        </w:rPr>
        <w:t>”</w:t>
      </w:r>
      <w:r w:rsidRPr="00441B83">
        <w:rPr>
          <w:color w:val="auto"/>
          <w:sz w:val="22"/>
          <w:szCs w:val="22"/>
        </w:rPr>
        <w:t xml:space="preserve"> (</w:t>
      </w:r>
      <w:hyperlink r:id="rId81" w:history="1">
        <w:r w:rsidRPr="00441B83">
          <w:rPr>
            <w:rStyle w:val="Hipercze"/>
            <w:rFonts w:cs="Calibri"/>
            <w:szCs w:val="22"/>
          </w:rPr>
          <w:t>https://www.uws.edu.pl/kandydaci</w:t>
        </w:r>
      </w:hyperlink>
      <w:r w:rsidRPr="00441B83">
        <w:rPr>
          <w:color w:val="auto"/>
          <w:sz w:val="22"/>
          <w:szCs w:val="22"/>
        </w:rPr>
        <w:t xml:space="preserve">) </w:t>
      </w:r>
      <w:r w:rsidR="001968B3">
        <w:rPr>
          <w:color w:val="auto"/>
          <w:sz w:val="22"/>
          <w:szCs w:val="22"/>
        </w:rPr>
        <w:t>dostępne</w:t>
      </w:r>
      <w:r w:rsidRPr="00441B83">
        <w:rPr>
          <w:color w:val="auto"/>
          <w:sz w:val="22"/>
          <w:szCs w:val="22"/>
        </w:rPr>
        <w:t xml:space="preserve"> są informacje dotyczące </w:t>
      </w:r>
      <w:r w:rsidR="001968B3">
        <w:rPr>
          <w:color w:val="auto"/>
          <w:sz w:val="22"/>
          <w:szCs w:val="22"/>
        </w:rPr>
        <w:t>m.in.</w:t>
      </w:r>
      <w:r w:rsidRPr="00441B83">
        <w:rPr>
          <w:color w:val="auto"/>
          <w:sz w:val="22"/>
          <w:szCs w:val="22"/>
        </w:rPr>
        <w:t xml:space="preserve"> kierunków studiów, wymaganych dokumentów, aktów prawnych, akademików</w:t>
      </w:r>
      <w:r w:rsidR="001968B3">
        <w:rPr>
          <w:color w:val="auto"/>
          <w:sz w:val="22"/>
          <w:szCs w:val="22"/>
        </w:rPr>
        <w:t xml:space="preserve"> oraz</w:t>
      </w:r>
      <w:r w:rsidRPr="00441B83">
        <w:rPr>
          <w:color w:val="auto"/>
          <w:sz w:val="22"/>
          <w:szCs w:val="22"/>
        </w:rPr>
        <w:t xml:space="preserve"> osób z niepełnosprawnościami, </w:t>
      </w:r>
      <w:r w:rsidR="001968B3">
        <w:rPr>
          <w:color w:val="auto"/>
          <w:sz w:val="22"/>
          <w:szCs w:val="22"/>
        </w:rPr>
        <w:t>a także</w:t>
      </w:r>
      <w:r w:rsidRPr="00441B83">
        <w:rPr>
          <w:color w:val="auto"/>
          <w:sz w:val="22"/>
          <w:szCs w:val="22"/>
        </w:rPr>
        <w:t xml:space="preserve"> interaktywny przewodnik rekrutacyjny.</w:t>
      </w:r>
    </w:p>
    <w:p w14:paraId="55FC1F99" w14:textId="1029DC9C" w:rsidR="008C5870" w:rsidRPr="00441B83" w:rsidRDefault="008C5870" w:rsidP="00BE517F">
      <w:pPr>
        <w:pStyle w:val="Akapitzlist"/>
        <w:numPr>
          <w:ilvl w:val="0"/>
          <w:numId w:val="12"/>
        </w:numPr>
        <w:spacing w:after="120" w:line="290" w:lineRule="exact"/>
        <w:contextualSpacing w:val="0"/>
        <w:jc w:val="both"/>
        <w:rPr>
          <w:rFonts w:ascii="Calibri" w:hAnsi="Calibri" w:cs="Calibri"/>
          <w:sz w:val="22"/>
        </w:rPr>
      </w:pPr>
      <w:r w:rsidRPr="00441B83">
        <w:rPr>
          <w:rFonts w:ascii="Calibri" w:hAnsi="Calibri" w:cs="Calibri"/>
          <w:sz w:val="22"/>
        </w:rPr>
        <w:t>Na stronie Instytutu Nauk Biologicznych w zakładce „</w:t>
      </w:r>
      <w:r w:rsidR="001968B3" w:rsidRPr="001968B3">
        <w:rPr>
          <w:rFonts w:ascii="Calibri" w:hAnsi="Calibri" w:cs="Calibri"/>
          <w:b/>
          <w:bCs/>
          <w:sz w:val="22"/>
        </w:rPr>
        <w:t>S</w:t>
      </w:r>
      <w:r w:rsidRPr="001968B3">
        <w:rPr>
          <w:rFonts w:ascii="Calibri" w:hAnsi="Calibri" w:cs="Calibri"/>
          <w:b/>
          <w:bCs/>
          <w:sz w:val="22"/>
        </w:rPr>
        <w:t>tudenci</w:t>
      </w:r>
      <w:r w:rsidRPr="00441B83">
        <w:rPr>
          <w:rFonts w:ascii="Calibri" w:hAnsi="Calibri" w:cs="Calibri"/>
          <w:sz w:val="22"/>
        </w:rPr>
        <w:t xml:space="preserve">” </w:t>
      </w:r>
      <w:r w:rsidR="001968B3" w:rsidRPr="00441B83">
        <w:rPr>
          <w:rFonts w:ascii="Calibri" w:hAnsi="Calibri" w:cs="Calibri"/>
          <w:sz w:val="22"/>
        </w:rPr>
        <w:t>(</w:t>
      </w:r>
      <w:hyperlink r:id="rId82" w:history="1">
        <w:r w:rsidR="001968B3" w:rsidRPr="00441B83">
          <w:rPr>
            <w:rStyle w:val="Hipercze"/>
            <w:rFonts w:cs="Calibri"/>
          </w:rPr>
          <w:t>https://inb.uws.edu.pl/studenci</w:t>
        </w:r>
      </w:hyperlink>
      <w:r w:rsidR="001968B3">
        <w:rPr>
          <w:rFonts w:ascii="Calibri" w:hAnsi="Calibri" w:cs="Calibri"/>
          <w:sz w:val="22"/>
        </w:rPr>
        <w:t>) publikowane</w:t>
      </w:r>
      <w:r w:rsidRPr="00441B83">
        <w:rPr>
          <w:rFonts w:ascii="Calibri" w:hAnsi="Calibri" w:cs="Calibri"/>
          <w:sz w:val="22"/>
        </w:rPr>
        <w:t xml:space="preserve"> są m.in.: rozkłady zajęć, plany studiów, informacje </w:t>
      </w:r>
      <w:r w:rsidR="001968B3">
        <w:rPr>
          <w:rFonts w:ascii="Calibri" w:hAnsi="Calibri" w:cs="Calibri"/>
          <w:sz w:val="22"/>
        </w:rPr>
        <w:t>o</w:t>
      </w:r>
      <w:r w:rsidRPr="00441B83">
        <w:rPr>
          <w:rFonts w:ascii="Calibri" w:hAnsi="Calibri" w:cs="Calibri"/>
          <w:sz w:val="22"/>
        </w:rPr>
        <w:t xml:space="preserve"> praktyk</w:t>
      </w:r>
      <w:r w:rsidR="001968B3">
        <w:rPr>
          <w:rFonts w:ascii="Calibri" w:hAnsi="Calibri" w:cs="Calibri"/>
          <w:sz w:val="22"/>
        </w:rPr>
        <w:t>ach</w:t>
      </w:r>
      <w:r w:rsidRPr="00441B83">
        <w:rPr>
          <w:rFonts w:ascii="Calibri" w:hAnsi="Calibri" w:cs="Calibri"/>
          <w:sz w:val="22"/>
        </w:rPr>
        <w:t xml:space="preserve"> studenckich, egzamin</w:t>
      </w:r>
      <w:r w:rsidR="001968B3">
        <w:rPr>
          <w:rFonts w:ascii="Calibri" w:hAnsi="Calibri" w:cs="Calibri"/>
          <w:sz w:val="22"/>
        </w:rPr>
        <w:t>ach</w:t>
      </w:r>
      <w:r w:rsidRPr="00441B83">
        <w:rPr>
          <w:rFonts w:ascii="Calibri" w:hAnsi="Calibri" w:cs="Calibri"/>
          <w:sz w:val="22"/>
        </w:rPr>
        <w:t xml:space="preserve"> dyplomowych</w:t>
      </w:r>
      <w:r w:rsidR="001968B3">
        <w:rPr>
          <w:rFonts w:ascii="Calibri" w:hAnsi="Calibri" w:cs="Calibri"/>
          <w:sz w:val="22"/>
        </w:rPr>
        <w:t xml:space="preserve"> oraz</w:t>
      </w:r>
      <w:r w:rsidRPr="00441B83">
        <w:rPr>
          <w:rFonts w:ascii="Calibri" w:hAnsi="Calibri" w:cs="Calibri"/>
          <w:sz w:val="22"/>
        </w:rPr>
        <w:t xml:space="preserve"> godzin</w:t>
      </w:r>
      <w:r w:rsidR="001968B3">
        <w:rPr>
          <w:rFonts w:ascii="Calibri" w:hAnsi="Calibri" w:cs="Calibri"/>
          <w:sz w:val="22"/>
        </w:rPr>
        <w:t>ach</w:t>
      </w:r>
      <w:r w:rsidRPr="00441B83">
        <w:rPr>
          <w:rFonts w:ascii="Calibri" w:hAnsi="Calibri" w:cs="Calibri"/>
          <w:sz w:val="22"/>
        </w:rPr>
        <w:t xml:space="preserve"> konsultacji ze wszystkimi pracownikami naukowo-dydaktycznymi i</w:t>
      </w:r>
      <w:r w:rsidR="00841BB1" w:rsidRPr="00441B83">
        <w:rPr>
          <w:rFonts w:ascii="Calibri" w:hAnsi="Calibri" w:cs="Calibri"/>
          <w:sz w:val="22"/>
        </w:rPr>
        <w:t> </w:t>
      </w:r>
      <w:r w:rsidRPr="00441B83">
        <w:rPr>
          <w:rFonts w:ascii="Calibri" w:hAnsi="Calibri" w:cs="Calibri"/>
          <w:sz w:val="22"/>
        </w:rPr>
        <w:t>dydaktycznymi Instytutu</w:t>
      </w:r>
      <w:r w:rsidR="001968B3">
        <w:rPr>
          <w:rFonts w:ascii="Calibri" w:hAnsi="Calibri" w:cs="Calibri"/>
          <w:sz w:val="22"/>
        </w:rPr>
        <w:t>.</w:t>
      </w:r>
    </w:p>
    <w:p w14:paraId="44551A61" w14:textId="68F96BA4" w:rsidR="008C5870" w:rsidRPr="00441B83" w:rsidRDefault="008C5870" w:rsidP="00BE517F">
      <w:pPr>
        <w:pStyle w:val="Akapitzlist"/>
        <w:numPr>
          <w:ilvl w:val="0"/>
          <w:numId w:val="12"/>
        </w:numPr>
        <w:spacing w:after="120" w:line="290" w:lineRule="exact"/>
        <w:ind w:left="714" w:hanging="357"/>
        <w:contextualSpacing w:val="0"/>
        <w:jc w:val="both"/>
        <w:rPr>
          <w:rFonts w:ascii="Calibri" w:hAnsi="Calibri" w:cs="Calibri"/>
          <w:sz w:val="22"/>
        </w:rPr>
      </w:pPr>
      <w:r w:rsidRPr="00441B83">
        <w:rPr>
          <w:rFonts w:ascii="Calibri" w:hAnsi="Calibri" w:cs="Calibri"/>
          <w:sz w:val="22"/>
        </w:rPr>
        <w:t>Na stronie Wydziału Nauk Ścisłych i Przyrodniczych w zakładce „</w:t>
      </w:r>
      <w:r w:rsidR="001968B3" w:rsidRPr="001968B3">
        <w:rPr>
          <w:rFonts w:ascii="Calibri" w:hAnsi="Calibri" w:cs="Calibri"/>
          <w:b/>
          <w:bCs/>
          <w:sz w:val="22"/>
        </w:rPr>
        <w:t>S</w:t>
      </w:r>
      <w:r w:rsidRPr="001968B3">
        <w:rPr>
          <w:rFonts w:ascii="Calibri" w:hAnsi="Calibri" w:cs="Calibri"/>
          <w:b/>
          <w:bCs/>
          <w:sz w:val="22"/>
        </w:rPr>
        <w:t>tudenci</w:t>
      </w:r>
      <w:r w:rsidRPr="00441B83">
        <w:rPr>
          <w:rFonts w:ascii="Calibri" w:hAnsi="Calibri" w:cs="Calibri"/>
          <w:sz w:val="22"/>
        </w:rPr>
        <w:t xml:space="preserve">” </w:t>
      </w:r>
      <w:r w:rsidR="001968B3" w:rsidRPr="00441B83">
        <w:rPr>
          <w:rFonts w:ascii="Calibri" w:hAnsi="Calibri" w:cs="Calibri"/>
          <w:sz w:val="22"/>
        </w:rPr>
        <w:t>(</w:t>
      </w:r>
      <w:hyperlink r:id="rId83" w:history="1">
        <w:r w:rsidR="001968B3" w:rsidRPr="001F6677">
          <w:rPr>
            <w:rStyle w:val="Hipercze"/>
            <w:rFonts w:cs="Calibri"/>
          </w:rPr>
          <w:t>https://wsp.uws.edu.pl/studenci</w:t>
        </w:r>
      </w:hyperlink>
      <w:r w:rsidR="001968B3" w:rsidRPr="00441B83">
        <w:rPr>
          <w:rFonts w:ascii="Calibri" w:hAnsi="Calibri" w:cs="Calibri"/>
          <w:sz w:val="22"/>
        </w:rPr>
        <w:t>)</w:t>
      </w:r>
      <w:r w:rsidR="001968B3">
        <w:rPr>
          <w:rFonts w:ascii="Calibri" w:hAnsi="Calibri" w:cs="Calibri"/>
          <w:sz w:val="22"/>
        </w:rPr>
        <w:t xml:space="preserve"> za</w:t>
      </w:r>
      <w:r w:rsidRPr="00441B83">
        <w:rPr>
          <w:rFonts w:ascii="Calibri" w:hAnsi="Calibri" w:cs="Calibri"/>
          <w:sz w:val="22"/>
        </w:rPr>
        <w:t xml:space="preserve">mieszczane są informacje dotyczące </w:t>
      </w:r>
      <w:r w:rsidR="001968B3">
        <w:rPr>
          <w:rFonts w:ascii="Calibri" w:hAnsi="Calibri" w:cs="Calibri"/>
          <w:sz w:val="22"/>
        </w:rPr>
        <w:t xml:space="preserve">m.in. </w:t>
      </w:r>
      <w:r w:rsidRPr="00441B83">
        <w:rPr>
          <w:rFonts w:ascii="Calibri" w:hAnsi="Calibri" w:cs="Calibri"/>
          <w:sz w:val="22"/>
        </w:rPr>
        <w:t>rozkładów zajęć i organizacji roku akademickiego.</w:t>
      </w:r>
    </w:p>
    <w:p w14:paraId="0FE1E75D" w14:textId="0CB94D47" w:rsidR="008C5870" w:rsidRDefault="008C5870" w:rsidP="00BE517F">
      <w:pPr>
        <w:pStyle w:val="Akapitzlist"/>
        <w:numPr>
          <w:ilvl w:val="0"/>
          <w:numId w:val="12"/>
        </w:numPr>
        <w:spacing w:after="120" w:line="290" w:lineRule="exact"/>
        <w:ind w:left="714" w:hanging="357"/>
        <w:contextualSpacing w:val="0"/>
        <w:jc w:val="both"/>
        <w:rPr>
          <w:rFonts w:ascii="Calibri" w:hAnsi="Calibri" w:cs="Calibri"/>
          <w:sz w:val="22"/>
        </w:rPr>
      </w:pPr>
      <w:r w:rsidRPr="000023E9">
        <w:rPr>
          <w:rFonts w:ascii="Calibri" w:hAnsi="Calibri" w:cs="Calibri"/>
          <w:sz w:val="22"/>
        </w:rPr>
        <w:t xml:space="preserve">Wszystkie informacje </w:t>
      </w:r>
      <w:r w:rsidR="001968B3">
        <w:rPr>
          <w:rFonts w:ascii="Calibri" w:hAnsi="Calibri" w:cs="Calibri"/>
          <w:sz w:val="22"/>
        </w:rPr>
        <w:t>publikowane</w:t>
      </w:r>
      <w:r w:rsidRPr="000023E9">
        <w:rPr>
          <w:rFonts w:ascii="Calibri" w:hAnsi="Calibri" w:cs="Calibri"/>
          <w:sz w:val="22"/>
        </w:rPr>
        <w:t xml:space="preserve"> na stronach internetowych są na bieżąco aktualizowane i</w:t>
      </w:r>
      <w:r w:rsidR="00841BB1" w:rsidRPr="000023E9">
        <w:rPr>
          <w:rFonts w:ascii="Calibri" w:hAnsi="Calibri" w:cs="Calibri"/>
          <w:sz w:val="22"/>
        </w:rPr>
        <w:t> </w:t>
      </w:r>
      <w:r w:rsidRPr="000023E9">
        <w:rPr>
          <w:rFonts w:ascii="Calibri" w:hAnsi="Calibri" w:cs="Calibri"/>
          <w:sz w:val="22"/>
        </w:rPr>
        <w:t xml:space="preserve">pogrupowane w odpowiednich zakładkach, umożliwiających ich </w:t>
      </w:r>
      <w:r w:rsidR="001968B3">
        <w:rPr>
          <w:rFonts w:ascii="Calibri" w:hAnsi="Calibri" w:cs="Calibri"/>
          <w:sz w:val="22"/>
        </w:rPr>
        <w:t xml:space="preserve">szybkie i </w:t>
      </w:r>
      <w:r w:rsidRPr="000023E9">
        <w:rPr>
          <w:rFonts w:ascii="Calibri" w:hAnsi="Calibri" w:cs="Calibri"/>
          <w:sz w:val="22"/>
        </w:rPr>
        <w:t>sprawne wyszuk</w:t>
      </w:r>
      <w:r w:rsidR="001968B3">
        <w:rPr>
          <w:rFonts w:ascii="Calibri" w:hAnsi="Calibri" w:cs="Calibri"/>
          <w:sz w:val="22"/>
        </w:rPr>
        <w:t>iwa</w:t>
      </w:r>
      <w:r w:rsidRPr="000023E9">
        <w:rPr>
          <w:rFonts w:ascii="Calibri" w:hAnsi="Calibri" w:cs="Calibri"/>
          <w:sz w:val="22"/>
        </w:rPr>
        <w:t>nie. Zakres i</w:t>
      </w:r>
      <w:r w:rsidR="00841BB1" w:rsidRPr="000023E9">
        <w:rPr>
          <w:rFonts w:ascii="Calibri" w:hAnsi="Calibri" w:cs="Calibri"/>
          <w:sz w:val="22"/>
        </w:rPr>
        <w:t> </w:t>
      </w:r>
      <w:r w:rsidRPr="000023E9">
        <w:rPr>
          <w:rFonts w:ascii="Calibri" w:hAnsi="Calibri" w:cs="Calibri"/>
          <w:sz w:val="22"/>
        </w:rPr>
        <w:t>sposób prezentowan</w:t>
      </w:r>
      <w:r w:rsidR="001968B3">
        <w:rPr>
          <w:rFonts w:ascii="Calibri" w:hAnsi="Calibri" w:cs="Calibri"/>
          <w:sz w:val="22"/>
        </w:rPr>
        <w:t>ia</w:t>
      </w:r>
      <w:r w:rsidRPr="000023E9">
        <w:rPr>
          <w:rFonts w:ascii="Calibri" w:hAnsi="Calibri" w:cs="Calibri"/>
          <w:sz w:val="22"/>
        </w:rPr>
        <w:t xml:space="preserve"> informacji na stronie Instytutu Nauk Biologicznych był </w:t>
      </w:r>
      <w:r w:rsidR="001968B3">
        <w:rPr>
          <w:rFonts w:ascii="Calibri" w:hAnsi="Calibri" w:cs="Calibri"/>
          <w:sz w:val="22"/>
        </w:rPr>
        <w:t>dodatkowo</w:t>
      </w:r>
      <w:r w:rsidRPr="000023E9">
        <w:rPr>
          <w:rFonts w:ascii="Calibri" w:hAnsi="Calibri" w:cs="Calibri"/>
          <w:sz w:val="22"/>
        </w:rPr>
        <w:t xml:space="preserve"> konsultowany ze studentami.</w:t>
      </w:r>
    </w:p>
    <w:p w14:paraId="68759261" w14:textId="77777777" w:rsidR="008C5870" w:rsidRPr="00471B73" w:rsidRDefault="008C5870" w:rsidP="00BE517F">
      <w:pPr>
        <w:spacing w:after="120" w:line="290" w:lineRule="exact"/>
        <w:jc w:val="both"/>
        <w:rPr>
          <w:rFonts w:ascii="Calibri" w:hAnsi="Calibri" w:cs="Calibri"/>
          <w:b/>
          <w:sz w:val="22"/>
          <w:szCs w:val="22"/>
        </w:rPr>
      </w:pPr>
      <w:r w:rsidRPr="00471B73">
        <w:rPr>
          <w:rFonts w:ascii="Calibri" w:hAnsi="Calibri" w:cs="Calibri"/>
          <w:b/>
          <w:sz w:val="22"/>
          <w:szCs w:val="22"/>
        </w:rPr>
        <w:t>System USOS</w:t>
      </w:r>
    </w:p>
    <w:p w14:paraId="017D8AE7" w14:textId="2AD69A0F" w:rsidR="008C5870" w:rsidRPr="00471B73" w:rsidRDefault="008C5870" w:rsidP="00BE517F">
      <w:pPr>
        <w:spacing w:after="120" w:line="290" w:lineRule="exact"/>
        <w:jc w:val="both"/>
        <w:rPr>
          <w:rFonts w:ascii="Calibri" w:hAnsi="Calibri" w:cs="Calibri"/>
          <w:sz w:val="22"/>
          <w:szCs w:val="22"/>
        </w:rPr>
      </w:pPr>
      <w:r w:rsidRPr="00471B73">
        <w:rPr>
          <w:rFonts w:ascii="Calibri" w:hAnsi="Calibri" w:cs="Calibri"/>
          <w:sz w:val="22"/>
          <w:szCs w:val="22"/>
        </w:rPr>
        <w:t xml:space="preserve">Na Uniwersytecie </w:t>
      </w:r>
      <w:r w:rsidR="00034D4F">
        <w:rPr>
          <w:rFonts w:ascii="Calibri" w:hAnsi="Calibri" w:cs="Calibri"/>
          <w:sz w:val="22"/>
          <w:szCs w:val="22"/>
        </w:rPr>
        <w:t xml:space="preserve">w Siedlcach </w:t>
      </w:r>
      <w:r w:rsidRPr="00471B73">
        <w:rPr>
          <w:rFonts w:ascii="Calibri" w:hAnsi="Calibri" w:cs="Calibri"/>
          <w:sz w:val="22"/>
          <w:szCs w:val="22"/>
        </w:rPr>
        <w:t>działa Uniwersytecki System Obsługi Studenta (USOSweb) oraz jego mobilna wersja – Mobilny USOS UwS.</w:t>
      </w:r>
    </w:p>
    <w:p w14:paraId="48467677" w14:textId="6164EFE3" w:rsidR="008C5870" w:rsidRPr="000023E9" w:rsidRDefault="008C5870" w:rsidP="00BE517F">
      <w:pPr>
        <w:pStyle w:val="Akapitzlist"/>
        <w:numPr>
          <w:ilvl w:val="0"/>
          <w:numId w:val="13"/>
        </w:numPr>
        <w:spacing w:after="120" w:line="290" w:lineRule="exact"/>
        <w:contextualSpacing w:val="0"/>
        <w:jc w:val="both"/>
        <w:rPr>
          <w:rFonts w:ascii="Calibri" w:hAnsi="Calibri" w:cs="Calibri"/>
          <w:sz w:val="22"/>
        </w:rPr>
      </w:pPr>
      <w:r w:rsidRPr="000023E9">
        <w:rPr>
          <w:rFonts w:ascii="Calibri" w:hAnsi="Calibri" w:cs="Calibri"/>
          <w:sz w:val="22"/>
        </w:rPr>
        <w:t xml:space="preserve">System ten ma </w:t>
      </w:r>
      <w:r w:rsidR="00CF7157">
        <w:rPr>
          <w:rFonts w:ascii="Calibri" w:hAnsi="Calibri" w:cs="Calibri"/>
          <w:sz w:val="22"/>
        </w:rPr>
        <w:t>na celu</w:t>
      </w:r>
      <w:r w:rsidRPr="000023E9">
        <w:rPr>
          <w:rFonts w:ascii="Calibri" w:hAnsi="Calibri" w:cs="Calibri"/>
          <w:sz w:val="22"/>
        </w:rPr>
        <w:t xml:space="preserve"> ułatwienie komunikacji </w:t>
      </w:r>
      <w:r w:rsidR="00CF7157">
        <w:rPr>
          <w:rFonts w:ascii="Calibri" w:hAnsi="Calibri" w:cs="Calibri"/>
          <w:sz w:val="22"/>
        </w:rPr>
        <w:t>oraz</w:t>
      </w:r>
      <w:r w:rsidRPr="000023E9">
        <w:rPr>
          <w:rFonts w:ascii="Calibri" w:hAnsi="Calibri" w:cs="Calibri"/>
          <w:sz w:val="22"/>
        </w:rPr>
        <w:t xml:space="preserve"> pozyskiwan</w:t>
      </w:r>
      <w:r w:rsidR="00CF7157">
        <w:rPr>
          <w:rFonts w:ascii="Calibri" w:hAnsi="Calibri" w:cs="Calibri"/>
          <w:sz w:val="22"/>
        </w:rPr>
        <w:t>ia</w:t>
      </w:r>
      <w:r w:rsidRPr="000023E9">
        <w:rPr>
          <w:rFonts w:ascii="Calibri" w:hAnsi="Calibri" w:cs="Calibri"/>
          <w:sz w:val="22"/>
        </w:rPr>
        <w:t xml:space="preserve"> informacji przez studentów.</w:t>
      </w:r>
    </w:p>
    <w:p w14:paraId="523B9610" w14:textId="77777777" w:rsidR="008C5870" w:rsidRPr="000023E9" w:rsidRDefault="008C5870" w:rsidP="00BE517F">
      <w:pPr>
        <w:pStyle w:val="Akapitzlist"/>
        <w:numPr>
          <w:ilvl w:val="0"/>
          <w:numId w:val="13"/>
        </w:numPr>
        <w:spacing w:after="120" w:line="290" w:lineRule="exact"/>
        <w:contextualSpacing w:val="0"/>
        <w:jc w:val="both"/>
        <w:rPr>
          <w:rFonts w:ascii="Calibri" w:hAnsi="Calibri" w:cs="Calibri"/>
          <w:sz w:val="22"/>
        </w:rPr>
      </w:pPr>
      <w:r w:rsidRPr="000023E9">
        <w:rPr>
          <w:rFonts w:ascii="Calibri" w:hAnsi="Calibri" w:cs="Calibri"/>
          <w:sz w:val="22"/>
        </w:rPr>
        <w:t>W systemie udostępniane są programy poszczególnych przedmiotów ujętych w programie studiów (sylabusy).</w:t>
      </w:r>
    </w:p>
    <w:p w14:paraId="52F8B928" w14:textId="77777777" w:rsidR="008C5870" w:rsidRPr="000023E9" w:rsidRDefault="008C5870" w:rsidP="00BE517F">
      <w:pPr>
        <w:pStyle w:val="Akapitzlist"/>
        <w:numPr>
          <w:ilvl w:val="0"/>
          <w:numId w:val="13"/>
        </w:numPr>
        <w:spacing w:after="120" w:line="290" w:lineRule="exact"/>
        <w:contextualSpacing w:val="0"/>
        <w:jc w:val="both"/>
        <w:rPr>
          <w:rFonts w:ascii="Calibri" w:hAnsi="Calibri" w:cs="Calibri"/>
          <w:sz w:val="22"/>
        </w:rPr>
      </w:pPr>
      <w:r w:rsidRPr="000023E9">
        <w:rPr>
          <w:rFonts w:ascii="Calibri" w:hAnsi="Calibri" w:cs="Calibri"/>
          <w:sz w:val="22"/>
        </w:rPr>
        <w:t xml:space="preserve">Każdy student posiada indywidualne konto w systemie oraz konto mailowe w domenie </w:t>
      </w:r>
      <w:r w:rsidRPr="00CF7157">
        <w:rPr>
          <w:rFonts w:ascii="Calibri" w:hAnsi="Calibri" w:cs="Calibri"/>
          <w:b/>
          <w:bCs/>
          <w:sz w:val="22"/>
        </w:rPr>
        <w:t>uws.edu.pl</w:t>
      </w:r>
      <w:r w:rsidRPr="000023E9">
        <w:rPr>
          <w:rFonts w:ascii="Calibri" w:hAnsi="Calibri" w:cs="Calibri"/>
          <w:sz w:val="22"/>
        </w:rPr>
        <w:t>.</w:t>
      </w:r>
    </w:p>
    <w:p w14:paraId="2AE4091A" w14:textId="483820D2" w:rsidR="008C5870" w:rsidRPr="000023E9" w:rsidRDefault="008C5870" w:rsidP="00BE517F">
      <w:pPr>
        <w:pStyle w:val="Akapitzlist"/>
        <w:numPr>
          <w:ilvl w:val="0"/>
          <w:numId w:val="13"/>
        </w:numPr>
        <w:spacing w:after="120" w:line="290" w:lineRule="exact"/>
        <w:contextualSpacing w:val="0"/>
        <w:jc w:val="both"/>
        <w:rPr>
          <w:rFonts w:ascii="Calibri" w:hAnsi="Calibri" w:cs="Calibri"/>
          <w:sz w:val="22"/>
        </w:rPr>
      </w:pPr>
      <w:r w:rsidRPr="000023E9">
        <w:rPr>
          <w:rFonts w:ascii="Calibri" w:hAnsi="Calibri" w:cs="Calibri"/>
          <w:sz w:val="22"/>
        </w:rPr>
        <w:t>Za pomocą systemu studenci mogą m.in. rejestrować się na zajęcia objęte programem studiów, składać różnego rodzaju podania, załatwiać sprawy w dziekanacie, kontaktować się z</w:t>
      </w:r>
      <w:r w:rsidR="00994EAA">
        <w:rPr>
          <w:rFonts w:ascii="Calibri" w:hAnsi="Calibri" w:cs="Calibri"/>
          <w:sz w:val="22"/>
        </w:rPr>
        <w:t> </w:t>
      </w:r>
      <w:r w:rsidRPr="000023E9">
        <w:rPr>
          <w:rFonts w:ascii="Calibri" w:hAnsi="Calibri" w:cs="Calibri"/>
          <w:sz w:val="22"/>
        </w:rPr>
        <w:t xml:space="preserve">prowadzącymi, sprawdzać oceny </w:t>
      </w:r>
      <w:r w:rsidR="00CF7157">
        <w:rPr>
          <w:rFonts w:ascii="Calibri" w:hAnsi="Calibri" w:cs="Calibri"/>
          <w:sz w:val="22"/>
        </w:rPr>
        <w:t>oraz</w:t>
      </w:r>
      <w:r w:rsidRPr="000023E9">
        <w:rPr>
          <w:rFonts w:ascii="Calibri" w:hAnsi="Calibri" w:cs="Calibri"/>
          <w:sz w:val="22"/>
        </w:rPr>
        <w:t xml:space="preserve"> anonimowo wypełniać ankiety oceniające nauczycieli akademickich prowadzących zajęcia.</w:t>
      </w:r>
    </w:p>
    <w:p w14:paraId="093DEE8F" w14:textId="77777777" w:rsidR="008C5870" w:rsidRDefault="008C5870" w:rsidP="00BE517F">
      <w:pPr>
        <w:pStyle w:val="Akapitzlist"/>
        <w:numPr>
          <w:ilvl w:val="0"/>
          <w:numId w:val="13"/>
        </w:numPr>
        <w:spacing w:after="120" w:line="290" w:lineRule="exact"/>
        <w:contextualSpacing w:val="0"/>
        <w:jc w:val="both"/>
        <w:rPr>
          <w:rFonts w:ascii="Calibri" w:hAnsi="Calibri" w:cs="Calibri"/>
          <w:sz w:val="22"/>
        </w:rPr>
      </w:pPr>
      <w:r w:rsidRPr="000023E9">
        <w:rPr>
          <w:rFonts w:ascii="Calibri" w:hAnsi="Calibri" w:cs="Calibri"/>
          <w:sz w:val="22"/>
        </w:rPr>
        <w:t>Przepływ informacji odbywa się z zachowaniem zasad ochrony danych osobowych studentów i</w:t>
      </w:r>
      <w:r w:rsidR="00841BB1" w:rsidRPr="000023E9">
        <w:rPr>
          <w:rFonts w:ascii="Calibri" w:hAnsi="Calibri" w:cs="Calibri"/>
          <w:sz w:val="22"/>
        </w:rPr>
        <w:t> </w:t>
      </w:r>
      <w:r w:rsidRPr="000023E9">
        <w:rPr>
          <w:rFonts w:ascii="Calibri" w:hAnsi="Calibri" w:cs="Calibri"/>
          <w:sz w:val="22"/>
        </w:rPr>
        <w:t>pracowników Uniwersytetu.</w:t>
      </w:r>
    </w:p>
    <w:p w14:paraId="2F747E3A" w14:textId="5572299C" w:rsidR="008C5870" w:rsidRPr="00471B73" w:rsidRDefault="008C5870" w:rsidP="00BE517F">
      <w:pPr>
        <w:spacing w:after="120" w:line="290" w:lineRule="exact"/>
        <w:jc w:val="both"/>
        <w:rPr>
          <w:rFonts w:ascii="Calibri" w:hAnsi="Calibri" w:cs="Calibri"/>
          <w:b/>
          <w:sz w:val="22"/>
          <w:szCs w:val="22"/>
        </w:rPr>
      </w:pPr>
      <w:r w:rsidRPr="00471B73">
        <w:rPr>
          <w:rFonts w:ascii="Calibri" w:hAnsi="Calibri" w:cs="Calibri"/>
          <w:b/>
          <w:sz w:val="22"/>
          <w:szCs w:val="22"/>
        </w:rPr>
        <w:t>Inne źródła</w:t>
      </w:r>
      <w:r w:rsidR="00CF7157">
        <w:rPr>
          <w:rFonts w:ascii="Calibri" w:hAnsi="Calibri" w:cs="Calibri"/>
          <w:b/>
          <w:sz w:val="22"/>
          <w:szCs w:val="22"/>
        </w:rPr>
        <w:t xml:space="preserve"> informacji</w:t>
      </w:r>
      <w:r w:rsidR="00411E87" w:rsidRPr="00471B73">
        <w:rPr>
          <w:rFonts w:ascii="Calibri" w:hAnsi="Calibri" w:cs="Calibri"/>
          <w:b/>
          <w:sz w:val="22"/>
          <w:szCs w:val="22"/>
        </w:rPr>
        <w:t>,</w:t>
      </w:r>
      <w:r w:rsidRPr="00471B73">
        <w:rPr>
          <w:rFonts w:ascii="Calibri" w:hAnsi="Calibri" w:cs="Calibri"/>
          <w:b/>
          <w:sz w:val="22"/>
          <w:szCs w:val="22"/>
        </w:rPr>
        <w:t xml:space="preserve"> w tym kontakt bezpośredni</w:t>
      </w:r>
    </w:p>
    <w:p w14:paraId="0CC271B8" w14:textId="140296E7" w:rsidR="00CF7157" w:rsidRPr="00B04FDC" w:rsidRDefault="008C5870" w:rsidP="00BE517F">
      <w:pPr>
        <w:pStyle w:val="Default"/>
        <w:numPr>
          <w:ilvl w:val="0"/>
          <w:numId w:val="14"/>
        </w:numPr>
        <w:spacing w:after="120" w:line="290" w:lineRule="exact"/>
        <w:ind w:left="714" w:hanging="357"/>
        <w:jc w:val="both"/>
        <w:rPr>
          <w:sz w:val="22"/>
          <w:szCs w:val="22"/>
        </w:rPr>
      </w:pPr>
      <w:r w:rsidRPr="00471B73">
        <w:rPr>
          <w:sz w:val="22"/>
          <w:szCs w:val="22"/>
        </w:rPr>
        <w:lastRenderedPageBreak/>
        <w:t xml:space="preserve">Oferta kształcenia, program studiów oraz warunki jego realizacji </w:t>
      </w:r>
      <w:r w:rsidR="00CF7157">
        <w:rPr>
          <w:sz w:val="22"/>
          <w:szCs w:val="22"/>
        </w:rPr>
        <w:t>a także</w:t>
      </w:r>
      <w:r w:rsidRPr="00471B73">
        <w:rPr>
          <w:sz w:val="22"/>
          <w:szCs w:val="22"/>
        </w:rPr>
        <w:t xml:space="preserve"> sposób osiągania i</w:t>
      </w:r>
      <w:r w:rsidR="00994EAA">
        <w:rPr>
          <w:sz w:val="22"/>
          <w:szCs w:val="22"/>
        </w:rPr>
        <w:t> </w:t>
      </w:r>
      <w:r w:rsidRPr="00471B73">
        <w:rPr>
          <w:sz w:val="22"/>
          <w:szCs w:val="22"/>
        </w:rPr>
        <w:t>weryfikacji efektów uczenia się</w:t>
      </w:r>
      <w:r w:rsidR="00CF7157">
        <w:rPr>
          <w:sz w:val="22"/>
          <w:szCs w:val="22"/>
        </w:rPr>
        <w:t>,</w:t>
      </w:r>
      <w:r w:rsidRPr="00471B73">
        <w:rPr>
          <w:sz w:val="22"/>
          <w:szCs w:val="22"/>
        </w:rPr>
        <w:t xml:space="preserve"> prezentowane są </w:t>
      </w:r>
      <w:r w:rsidR="00CF7157" w:rsidRPr="00CF7157">
        <w:rPr>
          <w:sz w:val="22"/>
          <w:szCs w:val="22"/>
        </w:rPr>
        <w:t>studentom na spotkaniach z opiekunem roku</w:t>
      </w:r>
      <w:r w:rsidRPr="00471B73">
        <w:rPr>
          <w:sz w:val="22"/>
          <w:szCs w:val="22"/>
        </w:rPr>
        <w:t>.</w:t>
      </w:r>
    </w:p>
    <w:p w14:paraId="65B1BDB8" w14:textId="1FF9CD8E" w:rsidR="008C5870" w:rsidRPr="00471B73" w:rsidRDefault="008C5870" w:rsidP="00BE517F">
      <w:pPr>
        <w:pStyle w:val="Default"/>
        <w:numPr>
          <w:ilvl w:val="0"/>
          <w:numId w:val="14"/>
        </w:numPr>
        <w:spacing w:after="120" w:line="290" w:lineRule="exact"/>
        <w:ind w:left="714" w:hanging="357"/>
        <w:jc w:val="both"/>
        <w:rPr>
          <w:sz w:val="22"/>
          <w:szCs w:val="22"/>
        </w:rPr>
      </w:pPr>
      <w:r w:rsidRPr="00471B73">
        <w:rPr>
          <w:sz w:val="22"/>
          <w:szCs w:val="22"/>
        </w:rPr>
        <w:t xml:space="preserve">Każdy nauczyciel akademicki </w:t>
      </w:r>
      <w:r w:rsidR="00CF7157">
        <w:rPr>
          <w:sz w:val="22"/>
          <w:szCs w:val="22"/>
        </w:rPr>
        <w:t>podczas</w:t>
      </w:r>
      <w:r w:rsidRPr="00471B73">
        <w:rPr>
          <w:sz w:val="22"/>
          <w:szCs w:val="22"/>
        </w:rPr>
        <w:t xml:space="preserve"> pierwszych zaję</w:t>
      </w:r>
      <w:r w:rsidR="00CF7157">
        <w:rPr>
          <w:sz w:val="22"/>
          <w:szCs w:val="22"/>
        </w:rPr>
        <w:t>ć</w:t>
      </w:r>
      <w:r w:rsidRPr="00471B73">
        <w:rPr>
          <w:sz w:val="22"/>
          <w:szCs w:val="22"/>
        </w:rPr>
        <w:t xml:space="preserve"> informuje studentów o treściach programowych danego przedmiotu, polecanej literaturze oraz </w:t>
      </w:r>
      <w:r w:rsidR="00CF7157">
        <w:rPr>
          <w:sz w:val="22"/>
          <w:szCs w:val="22"/>
        </w:rPr>
        <w:t>metodach</w:t>
      </w:r>
      <w:r w:rsidRPr="00471B73">
        <w:rPr>
          <w:sz w:val="22"/>
          <w:szCs w:val="22"/>
        </w:rPr>
        <w:t xml:space="preserve"> weryfikacji osiągania zakładanych efektów uczenia</w:t>
      </w:r>
      <w:r w:rsidR="00CF7157">
        <w:rPr>
          <w:sz w:val="22"/>
          <w:szCs w:val="22"/>
        </w:rPr>
        <w:t xml:space="preserve"> się</w:t>
      </w:r>
      <w:r w:rsidRPr="00471B73">
        <w:rPr>
          <w:sz w:val="22"/>
          <w:szCs w:val="22"/>
        </w:rPr>
        <w:t xml:space="preserve">. </w:t>
      </w:r>
    </w:p>
    <w:p w14:paraId="46C2BB25" w14:textId="0A90E1EF" w:rsidR="00CF7157" w:rsidRPr="00CF7157" w:rsidRDefault="00CF7157" w:rsidP="00BE517F">
      <w:pPr>
        <w:pStyle w:val="Default"/>
        <w:numPr>
          <w:ilvl w:val="0"/>
          <w:numId w:val="14"/>
        </w:numPr>
        <w:spacing w:after="120" w:line="290" w:lineRule="exact"/>
        <w:ind w:left="714" w:hanging="357"/>
        <w:jc w:val="both"/>
        <w:rPr>
          <w:sz w:val="22"/>
          <w:szCs w:val="22"/>
        </w:rPr>
      </w:pPr>
      <w:r w:rsidRPr="00CF7157">
        <w:rPr>
          <w:sz w:val="22"/>
          <w:szCs w:val="22"/>
        </w:rPr>
        <w:t>Instytut Nauk Biologicznych organizuje liczne spotkania promocyjne i edukacyjne (m.in. wykłady, warsztaty, wyjazdy do szkół średnich), podczas których informacje o kierunkach studiów, w tym o kierunku Biologia, przekazywane są bezpośrednio przez wykładowców, doktorantów</w:t>
      </w:r>
      <w:r>
        <w:rPr>
          <w:sz w:val="22"/>
          <w:szCs w:val="22"/>
        </w:rPr>
        <w:t xml:space="preserve"> </w:t>
      </w:r>
      <w:r w:rsidRPr="00CF7157">
        <w:rPr>
          <w:sz w:val="22"/>
          <w:szCs w:val="22"/>
        </w:rPr>
        <w:t>i</w:t>
      </w:r>
      <w:r w:rsidR="00994EAA">
        <w:rPr>
          <w:sz w:val="22"/>
          <w:szCs w:val="22"/>
        </w:rPr>
        <w:t> </w:t>
      </w:r>
      <w:r w:rsidRPr="00CF7157">
        <w:rPr>
          <w:sz w:val="22"/>
          <w:szCs w:val="22"/>
        </w:rPr>
        <w:t>studentów oraz poprzez specjalnie przygotowane materiały promocyjne (informatory, ulotki).</w:t>
      </w:r>
    </w:p>
    <w:p w14:paraId="5B7F266E" w14:textId="77777777" w:rsidR="00CF7157" w:rsidRPr="00CF7157" w:rsidRDefault="00CF7157" w:rsidP="00BE517F">
      <w:pPr>
        <w:pStyle w:val="Akapitzlist"/>
        <w:numPr>
          <w:ilvl w:val="0"/>
          <w:numId w:val="14"/>
        </w:numPr>
        <w:autoSpaceDE w:val="0"/>
        <w:autoSpaceDN w:val="0"/>
        <w:adjustRightInd w:val="0"/>
        <w:spacing w:after="120" w:line="290" w:lineRule="exact"/>
        <w:ind w:left="714" w:hanging="357"/>
        <w:contextualSpacing w:val="0"/>
        <w:jc w:val="both"/>
        <w:rPr>
          <w:rFonts w:ascii="Calibri" w:hAnsi="Calibri" w:cs="Calibri"/>
          <w:sz w:val="22"/>
        </w:rPr>
      </w:pPr>
      <w:r w:rsidRPr="00CF7157">
        <w:rPr>
          <w:rFonts w:ascii="Calibri" w:hAnsi="Calibri" w:cs="Calibri"/>
          <w:sz w:val="22"/>
        </w:rPr>
        <w:t>Informacje dotyczące kierunków studiów, programów oraz warunków rekrutacji przekazywane są także podczas imprez promocyjnych i edukacyjnych, organizowanych na Uniwersytecie lub poza nim, takich jak Dni Otwarte, Festiwal Nauki i Sztuki, Pikniki Naukowe czy Targi Edukacyjne.</w:t>
      </w:r>
    </w:p>
    <w:p w14:paraId="4BB6619E" w14:textId="785660F6" w:rsidR="00CF7157" w:rsidRPr="00CF7157" w:rsidRDefault="00CF7157" w:rsidP="00BE517F">
      <w:pPr>
        <w:pStyle w:val="Akapitzlist"/>
        <w:numPr>
          <w:ilvl w:val="0"/>
          <w:numId w:val="14"/>
        </w:numPr>
        <w:autoSpaceDE w:val="0"/>
        <w:autoSpaceDN w:val="0"/>
        <w:adjustRightInd w:val="0"/>
        <w:spacing w:after="120" w:line="290" w:lineRule="exact"/>
        <w:ind w:left="714" w:hanging="357"/>
        <w:contextualSpacing w:val="0"/>
        <w:jc w:val="both"/>
        <w:rPr>
          <w:rFonts w:ascii="Calibri" w:hAnsi="Calibri" w:cs="Calibri"/>
          <w:sz w:val="22"/>
        </w:rPr>
      </w:pPr>
      <w:r w:rsidRPr="00CF7157">
        <w:rPr>
          <w:rFonts w:ascii="Calibri" w:hAnsi="Calibri" w:cs="Calibri"/>
          <w:sz w:val="22"/>
        </w:rPr>
        <w:t>Bieżące informacje dotyczące realizacji programu studiów udostępniane są na stronie wydziału i instytutu odpowiedzialnego za prowadzenie kierunku studiów oraz za pośrednictwem portalu społecznościowego Facebook.</w:t>
      </w:r>
    </w:p>
    <w:p w14:paraId="5F4A1091" w14:textId="77777777" w:rsidR="00CF7157" w:rsidRPr="00CF7157" w:rsidRDefault="00CF7157" w:rsidP="00BE517F">
      <w:pPr>
        <w:pStyle w:val="Akapitzlist"/>
        <w:numPr>
          <w:ilvl w:val="0"/>
          <w:numId w:val="14"/>
        </w:numPr>
        <w:autoSpaceDE w:val="0"/>
        <w:autoSpaceDN w:val="0"/>
        <w:adjustRightInd w:val="0"/>
        <w:spacing w:after="120" w:line="290" w:lineRule="exact"/>
        <w:ind w:left="714" w:hanging="357"/>
        <w:contextualSpacing w:val="0"/>
        <w:jc w:val="both"/>
        <w:rPr>
          <w:rFonts w:ascii="Calibri" w:hAnsi="Calibri" w:cs="Calibri"/>
          <w:sz w:val="22"/>
        </w:rPr>
      </w:pPr>
      <w:r w:rsidRPr="00CF7157">
        <w:rPr>
          <w:rFonts w:ascii="Calibri" w:hAnsi="Calibri" w:cs="Calibri"/>
          <w:sz w:val="22"/>
        </w:rPr>
        <w:t>Kandydaci na studia mogą uzyskać szczegółowe informacje dotyczące zasad rekrutacji w Biurze Rekrutacji (w czasie trwania rekrutacji) oraz w Dziale Organizacji Studiów (przez cały rok).</w:t>
      </w:r>
    </w:p>
    <w:p w14:paraId="24296680" w14:textId="52EB5917" w:rsidR="00CF7157" w:rsidRPr="00B04FDC" w:rsidRDefault="00CF7157" w:rsidP="00BE517F">
      <w:pPr>
        <w:numPr>
          <w:ilvl w:val="0"/>
          <w:numId w:val="23"/>
        </w:numPr>
        <w:spacing w:after="120" w:line="290" w:lineRule="exact"/>
        <w:ind w:left="714" w:hanging="357"/>
        <w:jc w:val="both"/>
        <w:rPr>
          <w:rFonts w:ascii="Calibri" w:hAnsi="Calibri" w:cs="Calibri"/>
          <w:color w:val="000000" w:themeColor="text1"/>
          <w:sz w:val="22"/>
          <w:szCs w:val="22"/>
        </w:rPr>
      </w:pPr>
      <w:r w:rsidRPr="00CF7157">
        <w:rPr>
          <w:rFonts w:ascii="Calibri" w:hAnsi="Calibri" w:cs="Calibri"/>
          <w:color w:val="000000" w:themeColor="text1"/>
          <w:sz w:val="22"/>
          <w:szCs w:val="22"/>
        </w:rPr>
        <w:t>Studenci i kandydaci z niepełnosprawnościami mogą uzyskać dodatkowe informacje oraz wsparcie zarówno w procesie rekrutacji, jak i w trakcie studiów, w Centrum Wsparcia Osób z</w:t>
      </w:r>
      <w:r w:rsidR="00994EAA">
        <w:rPr>
          <w:rFonts w:ascii="Calibri" w:hAnsi="Calibri" w:cs="Calibri"/>
          <w:color w:val="000000" w:themeColor="text1"/>
          <w:sz w:val="22"/>
          <w:szCs w:val="22"/>
        </w:rPr>
        <w:t> </w:t>
      </w:r>
      <w:r w:rsidRPr="00CF7157">
        <w:rPr>
          <w:rFonts w:ascii="Calibri" w:hAnsi="Calibri" w:cs="Calibri"/>
          <w:color w:val="000000" w:themeColor="text1"/>
          <w:sz w:val="22"/>
          <w:szCs w:val="22"/>
        </w:rPr>
        <w:t>Niepełnosprawnościami.</w:t>
      </w:r>
    </w:p>
    <w:p w14:paraId="0CA23264" w14:textId="77777777" w:rsidR="00B04FDC" w:rsidRPr="00B04FDC" w:rsidRDefault="00B04FDC" w:rsidP="00BE517F">
      <w:pPr>
        <w:spacing w:after="120" w:line="290" w:lineRule="exact"/>
        <w:jc w:val="both"/>
        <w:rPr>
          <w:rFonts w:ascii="Calibri" w:hAnsi="Calibri" w:cs="Calibri"/>
          <w:b/>
          <w:bCs/>
          <w:color w:val="000000" w:themeColor="text1"/>
          <w:sz w:val="22"/>
          <w:szCs w:val="22"/>
        </w:rPr>
      </w:pPr>
      <w:r w:rsidRPr="00B04FDC">
        <w:rPr>
          <w:rFonts w:ascii="Calibri" w:hAnsi="Calibri" w:cs="Calibri"/>
          <w:b/>
          <w:bCs/>
          <w:color w:val="000000" w:themeColor="text1"/>
          <w:sz w:val="22"/>
          <w:szCs w:val="22"/>
        </w:rPr>
        <w:t>Weryfikacja dostępu do informacji o programie studiów</w:t>
      </w:r>
    </w:p>
    <w:p w14:paraId="08DF00DB" w14:textId="5EF63575" w:rsidR="00B04FDC" w:rsidRPr="00B04FDC" w:rsidRDefault="00B04FDC" w:rsidP="00BE517F">
      <w:pPr>
        <w:spacing w:after="120" w:line="290" w:lineRule="exact"/>
        <w:jc w:val="both"/>
        <w:rPr>
          <w:rFonts w:ascii="Calibri" w:hAnsi="Calibri" w:cs="Calibri"/>
          <w:color w:val="000000" w:themeColor="text1"/>
          <w:sz w:val="22"/>
          <w:szCs w:val="22"/>
        </w:rPr>
      </w:pPr>
      <w:r w:rsidRPr="00B04FDC">
        <w:rPr>
          <w:rFonts w:ascii="Calibri" w:hAnsi="Calibri" w:cs="Calibri"/>
          <w:color w:val="000000" w:themeColor="text1"/>
          <w:sz w:val="22"/>
          <w:szCs w:val="22"/>
        </w:rPr>
        <w:t>Weryfikacja publicznego dostępu do informacji dotyczących programu studiów, warunków jego realizacji oraz osiąganych efektów kształcenia prowadzona jest w sposób ciągły. Wszyscy interesariusze, w tym studenci, mają prawo zgłaszać uwagi, zastrzeżenia oraz propozycje dotyczące dostępu do informacji. Zgłoszenia mogą być kierowane za pośrednictwem następujących kanałów:</w:t>
      </w:r>
    </w:p>
    <w:p w14:paraId="6E3089AD" w14:textId="77777777" w:rsidR="00B04FDC" w:rsidRPr="00B04FDC" w:rsidRDefault="00B04FDC" w:rsidP="00BE517F">
      <w:pPr>
        <w:numPr>
          <w:ilvl w:val="0"/>
          <w:numId w:val="23"/>
        </w:numPr>
        <w:spacing w:after="120" w:line="290" w:lineRule="exact"/>
        <w:jc w:val="both"/>
        <w:rPr>
          <w:rFonts w:ascii="Calibri" w:hAnsi="Calibri" w:cs="Calibri"/>
          <w:color w:val="000000" w:themeColor="text1"/>
          <w:sz w:val="22"/>
          <w:szCs w:val="22"/>
        </w:rPr>
      </w:pPr>
      <w:r w:rsidRPr="00B04FDC">
        <w:rPr>
          <w:rFonts w:ascii="Calibri" w:hAnsi="Calibri" w:cs="Calibri"/>
          <w:color w:val="000000" w:themeColor="text1"/>
          <w:sz w:val="22"/>
          <w:szCs w:val="22"/>
        </w:rPr>
        <w:t>Opiekunowie roczników studenckich;</w:t>
      </w:r>
    </w:p>
    <w:p w14:paraId="571EB3EC" w14:textId="77777777" w:rsidR="00B04FDC" w:rsidRPr="00B04FDC" w:rsidRDefault="00B04FDC" w:rsidP="00BE517F">
      <w:pPr>
        <w:numPr>
          <w:ilvl w:val="0"/>
          <w:numId w:val="23"/>
        </w:numPr>
        <w:spacing w:after="120" w:line="290" w:lineRule="exact"/>
        <w:jc w:val="both"/>
        <w:rPr>
          <w:rFonts w:ascii="Calibri" w:hAnsi="Calibri" w:cs="Calibri"/>
          <w:color w:val="000000" w:themeColor="text1"/>
          <w:sz w:val="22"/>
          <w:szCs w:val="22"/>
        </w:rPr>
      </w:pPr>
      <w:r w:rsidRPr="00B04FDC">
        <w:rPr>
          <w:rFonts w:ascii="Calibri" w:hAnsi="Calibri" w:cs="Calibri"/>
          <w:color w:val="000000" w:themeColor="text1"/>
          <w:sz w:val="22"/>
          <w:szCs w:val="22"/>
        </w:rPr>
        <w:t>Sekretariat Instytutu Nauk Biologicznych;</w:t>
      </w:r>
    </w:p>
    <w:p w14:paraId="4FE94B29" w14:textId="77777777" w:rsidR="00B04FDC" w:rsidRPr="00B04FDC" w:rsidRDefault="00B04FDC" w:rsidP="00BE517F">
      <w:pPr>
        <w:numPr>
          <w:ilvl w:val="0"/>
          <w:numId w:val="23"/>
        </w:numPr>
        <w:spacing w:after="120" w:line="290" w:lineRule="exact"/>
        <w:jc w:val="both"/>
        <w:rPr>
          <w:rFonts w:ascii="Calibri" w:hAnsi="Calibri" w:cs="Calibri"/>
          <w:color w:val="000000" w:themeColor="text1"/>
          <w:sz w:val="22"/>
          <w:szCs w:val="22"/>
        </w:rPr>
      </w:pPr>
      <w:r w:rsidRPr="00B04FDC">
        <w:rPr>
          <w:rFonts w:ascii="Calibri" w:hAnsi="Calibri" w:cs="Calibri"/>
          <w:color w:val="000000" w:themeColor="text1"/>
          <w:sz w:val="22"/>
          <w:szCs w:val="22"/>
        </w:rPr>
        <w:t>Dyrektor Instytutu Nauk Biologicznych lub jego zastępca;</w:t>
      </w:r>
    </w:p>
    <w:p w14:paraId="43F54959" w14:textId="77777777" w:rsidR="00B04FDC" w:rsidRPr="00B04FDC" w:rsidRDefault="00B04FDC" w:rsidP="00BE517F">
      <w:pPr>
        <w:numPr>
          <w:ilvl w:val="0"/>
          <w:numId w:val="23"/>
        </w:numPr>
        <w:spacing w:after="120" w:line="290" w:lineRule="exact"/>
        <w:ind w:left="714" w:hanging="357"/>
        <w:jc w:val="both"/>
        <w:rPr>
          <w:rFonts w:ascii="Calibri" w:hAnsi="Calibri" w:cs="Calibri"/>
          <w:color w:val="000000" w:themeColor="text1"/>
          <w:sz w:val="22"/>
          <w:szCs w:val="22"/>
        </w:rPr>
      </w:pPr>
      <w:r w:rsidRPr="00B04FDC">
        <w:rPr>
          <w:rFonts w:ascii="Calibri" w:hAnsi="Calibri" w:cs="Calibri"/>
          <w:color w:val="000000" w:themeColor="text1"/>
          <w:sz w:val="22"/>
          <w:szCs w:val="22"/>
        </w:rPr>
        <w:t>Dziekanat Wydziału Nauk Ścisłych i Przyrodniczych.</w:t>
      </w:r>
    </w:p>
    <w:p w14:paraId="19F99904" w14:textId="0C51229C" w:rsidR="00B04FDC" w:rsidRPr="00A575ED" w:rsidRDefault="00B04FDC" w:rsidP="00BE517F">
      <w:pPr>
        <w:spacing w:after="120" w:line="290" w:lineRule="exact"/>
        <w:jc w:val="both"/>
        <w:rPr>
          <w:rFonts w:ascii="Calibri" w:hAnsi="Calibri" w:cs="Calibri"/>
          <w:sz w:val="22"/>
          <w:szCs w:val="22"/>
        </w:rPr>
      </w:pPr>
      <w:r w:rsidRPr="00A575ED">
        <w:rPr>
          <w:rFonts w:ascii="Calibri" w:hAnsi="Calibri" w:cs="Calibri"/>
          <w:sz w:val="22"/>
          <w:szCs w:val="22"/>
        </w:rPr>
        <w:t xml:space="preserve">Każde zgłoszenie </w:t>
      </w:r>
      <w:r w:rsidR="00A575ED" w:rsidRPr="00A575ED">
        <w:rPr>
          <w:rFonts w:ascii="Calibri" w:hAnsi="Calibri" w:cs="Calibri"/>
          <w:sz w:val="22"/>
          <w:szCs w:val="22"/>
        </w:rPr>
        <w:t>jest</w:t>
      </w:r>
      <w:r w:rsidRPr="00A575ED">
        <w:rPr>
          <w:rFonts w:ascii="Calibri" w:hAnsi="Calibri" w:cs="Calibri"/>
          <w:sz w:val="22"/>
          <w:szCs w:val="22"/>
        </w:rPr>
        <w:t xml:space="preserve"> rozpatrywane zgodnie z obowiązującymi procedurami uczelni, w celu zapewnienia pełnej przejrzystości i dostępności informacji.</w:t>
      </w:r>
    </w:p>
    <w:p w14:paraId="192106EE" w14:textId="77777777" w:rsidR="00EB50B9" w:rsidRPr="00471B73" w:rsidRDefault="00EB50B9" w:rsidP="00BE517F">
      <w:pPr>
        <w:spacing w:after="120" w:line="290" w:lineRule="exact"/>
        <w:jc w:val="both"/>
        <w:rPr>
          <w:rFonts w:ascii="Calibri" w:hAnsi="Calibri" w:cs="Calibri"/>
          <w:sz w:val="22"/>
          <w:szCs w:val="22"/>
        </w:rPr>
      </w:pPr>
    </w:p>
    <w:p w14:paraId="231396BA" w14:textId="77777777" w:rsidR="00160C22" w:rsidRPr="00471B73" w:rsidRDefault="00160C22" w:rsidP="00BE517F">
      <w:pPr>
        <w:pStyle w:val="kryteria"/>
        <w:numPr>
          <w:ilvl w:val="0"/>
          <w:numId w:val="0"/>
        </w:numPr>
        <w:spacing w:after="120" w:line="290" w:lineRule="exact"/>
        <w:jc w:val="both"/>
        <w:rPr>
          <w:rFonts w:ascii="Calibri" w:hAnsi="Calibri" w:cs="Calibri"/>
          <w:b/>
          <w:i w:val="0"/>
          <w:sz w:val="22"/>
          <w:szCs w:val="22"/>
        </w:rPr>
      </w:pPr>
      <w:bookmarkStart w:id="52" w:name="_Toc616626"/>
      <w:bookmarkStart w:id="53" w:name="_Toc623896"/>
      <w:bookmarkStart w:id="54" w:name="_Toc624217"/>
      <w:bookmarkStart w:id="55" w:name="_Toc178098266"/>
      <w:r w:rsidRPr="00471B73">
        <w:rPr>
          <w:rFonts w:ascii="Calibri" w:hAnsi="Calibri" w:cs="Calibri"/>
          <w:b/>
          <w:bCs/>
          <w:i w:val="0"/>
          <w:sz w:val="22"/>
          <w:szCs w:val="22"/>
        </w:rPr>
        <w:t>Zalecenia dotyczące kryterium 9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9 wymienione w uchwale Prezydium PKA w sprawie oceny programowej na kierunku studiów, która poprzedziła bieżącą ocenę (jeżeli dotyczy)"/>
        <w:tblDescription w:val="Tabela przedstawia zalecenia dotyczące kryterium 9 z poprzedniej oceny programowej oraz działania uczelni podjęte w celu ich realizacji."/>
      </w:tblPr>
      <w:tblGrid>
        <w:gridCol w:w="615"/>
        <w:gridCol w:w="3226"/>
        <w:gridCol w:w="5370"/>
      </w:tblGrid>
      <w:tr w:rsidR="00160C22" w:rsidRPr="00471B73" w14:paraId="511042C5" w14:textId="77777777" w:rsidTr="00BC7899">
        <w:tc>
          <w:tcPr>
            <w:tcW w:w="334" w:type="pct"/>
            <w:vAlign w:val="center"/>
          </w:tcPr>
          <w:p w14:paraId="418A353D"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6E292C90"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Zalecenia dotyczące kryterium 9 wymienione we wskazanej wyżej uchwale Prezydium PKA</w:t>
            </w:r>
          </w:p>
        </w:tc>
        <w:tc>
          <w:tcPr>
            <w:tcW w:w="2915" w:type="pct"/>
            <w:vAlign w:val="center"/>
          </w:tcPr>
          <w:p w14:paraId="3C9F947D" w14:textId="77777777" w:rsidR="00160C22" w:rsidRPr="00471B73" w:rsidRDefault="00160C22"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160C22" w:rsidRPr="00471B73" w14:paraId="661C691E" w14:textId="77777777" w:rsidTr="00BC7899">
        <w:tc>
          <w:tcPr>
            <w:tcW w:w="334" w:type="pct"/>
          </w:tcPr>
          <w:p w14:paraId="77DE64B7"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29CAC8ED"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638AFD18"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6AF99736" w14:textId="77777777" w:rsidR="00160C22" w:rsidRPr="00087735" w:rsidRDefault="00160C22" w:rsidP="00471B73">
      <w:pPr>
        <w:spacing w:after="120"/>
        <w:jc w:val="both"/>
        <w:rPr>
          <w:rFonts w:ascii="Calibri" w:hAnsi="Calibri" w:cs="Calibri"/>
          <w:sz w:val="14"/>
          <w:szCs w:val="14"/>
        </w:rPr>
      </w:pPr>
    </w:p>
    <w:p w14:paraId="042AE15D" w14:textId="77777777" w:rsidR="00160C22" w:rsidRPr="00471B73" w:rsidRDefault="00160C22" w:rsidP="00471B73">
      <w:pPr>
        <w:pStyle w:val="Nagwek2"/>
        <w:spacing w:before="0" w:after="120"/>
        <w:jc w:val="both"/>
        <w:rPr>
          <w:rFonts w:ascii="Calibri" w:hAnsi="Calibri" w:cs="Calibri"/>
          <w:sz w:val="22"/>
          <w:szCs w:val="22"/>
        </w:rPr>
      </w:pPr>
      <w:r w:rsidRPr="00471B73">
        <w:rPr>
          <w:rFonts w:ascii="Calibri" w:hAnsi="Calibri" w:cs="Calibri"/>
          <w:sz w:val="22"/>
          <w:szCs w:val="22"/>
        </w:rPr>
        <w:lastRenderedPageBreak/>
        <w:t>Dodatkowe informacje, które uczelnia uznaje za ważne dla oceny kryterium 9:</w:t>
      </w:r>
    </w:p>
    <w:p w14:paraId="376F9CF9" w14:textId="311C8A3B" w:rsidR="00160C22" w:rsidRPr="003E0424" w:rsidRDefault="00160C22"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4FE5DE63" w14:textId="77777777" w:rsidR="003964E8" w:rsidRPr="00E370FE" w:rsidRDefault="00B33ACA" w:rsidP="00BE517F">
      <w:pPr>
        <w:pStyle w:val="Nagwek2"/>
        <w:spacing w:after="120" w:line="290" w:lineRule="exact"/>
        <w:rPr>
          <w:rFonts w:asciiTheme="minorHAnsi" w:hAnsiTheme="minorHAnsi" w:cstheme="minorHAnsi"/>
          <w:sz w:val="22"/>
          <w:szCs w:val="22"/>
        </w:rPr>
      </w:pPr>
      <w:r w:rsidRPr="00E370FE">
        <w:rPr>
          <w:rFonts w:asciiTheme="minorHAnsi" w:hAnsiTheme="minorHAnsi" w:cstheme="minorHAnsi"/>
          <w:sz w:val="22"/>
          <w:szCs w:val="22"/>
        </w:rPr>
        <w:t>Kryterium 10. Polityka jakości, projektowanie, zatwierdzanie, monitorowanie, przegląd i doskonalenie programu studiów</w:t>
      </w:r>
      <w:bookmarkEnd w:id="52"/>
      <w:bookmarkEnd w:id="53"/>
      <w:bookmarkEnd w:id="54"/>
      <w:bookmarkEnd w:id="55"/>
    </w:p>
    <w:p w14:paraId="40916550" w14:textId="36CB0A62" w:rsidR="0080428A" w:rsidRDefault="003964E8" w:rsidP="00BE517F">
      <w:pPr>
        <w:spacing w:after="120" w:line="290" w:lineRule="exact"/>
        <w:jc w:val="both"/>
        <w:rPr>
          <w:rFonts w:ascii="Calibri" w:hAnsi="Calibri" w:cs="Calibri"/>
          <w:sz w:val="22"/>
          <w:szCs w:val="22"/>
        </w:rPr>
      </w:pPr>
      <w:r w:rsidRPr="00471B73">
        <w:rPr>
          <w:rFonts w:ascii="Calibri" w:hAnsi="Calibri" w:cs="Calibri"/>
          <w:sz w:val="22"/>
          <w:szCs w:val="22"/>
        </w:rPr>
        <w:t xml:space="preserve">Głównym priorytetem działalności dydaktycznej Wydziału Nauk Ścisłych i Przyrodniczych, na którym prowadzony jest kierunek Biologia, jest zapewnienie takiego </w:t>
      </w:r>
      <w:r w:rsidR="008F7A68" w:rsidRPr="008F7A68">
        <w:rPr>
          <w:rFonts w:ascii="Calibri" w:hAnsi="Calibri" w:cs="Calibri"/>
          <w:sz w:val="22"/>
          <w:szCs w:val="22"/>
        </w:rPr>
        <w:t>poziomu kształcenia</w:t>
      </w:r>
      <w:r w:rsidRPr="00471B73">
        <w:rPr>
          <w:rFonts w:ascii="Calibri" w:hAnsi="Calibri" w:cs="Calibri"/>
          <w:sz w:val="22"/>
          <w:szCs w:val="22"/>
        </w:rPr>
        <w:t xml:space="preserve">, aby </w:t>
      </w:r>
      <w:r w:rsidR="00136395">
        <w:rPr>
          <w:rFonts w:ascii="Calibri" w:hAnsi="Calibri" w:cs="Calibri"/>
          <w:sz w:val="22"/>
          <w:szCs w:val="22"/>
        </w:rPr>
        <w:t xml:space="preserve">studenci </w:t>
      </w:r>
      <w:r w:rsidR="008F7A68" w:rsidRPr="008F7A68">
        <w:rPr>
          <w:rFonts w:ascii="Calibri" w:hAnsi="Calibri" w:cs="Calibri"/>
          <w:sz w:val="22"/>
          <w:szCs w:val="22"/>
        </w:rPr>
        <w:t>uzyskali</w:t>
      </w:r>
      <w:r w:rsidRPr="008F7A68">
        <w:rPr>
          <w:rFonts w:ascii="Calibri" w:hAnsi="Calibri" w:cs="Calibri"/>
          <w:sz w:val="22"/>
          <w:szCs w:val="22"/>
        </w:rPr>
        <w:t xml:space="preserve"> </w:t>
      </w:r>
      <w:r w:rsidRPr="00471B73">
        <w:rPr>
          <w:rFonts w:ascii="Calibri" w:hAnsi="Calibri" w:cs="Calibri"/>
          <w:sz w:val="22"/>
          <w:szCs w:val="22"/>
        </w:rPr>
        <w:t>wiedzę, umiejętności i kompetencje na jak najwyższym, spełniającym oczekiwania pracodawców poziomie.</w:t>
      </w:r>
      <w:r w:rsidR="0080428A" w:rsidRPr="00471B73">
        <w:rPr>
          <w:rFonts w:ascii="Calibri" w:hAnsi="Calibri" w:cs="Calibri"/>
          <w:sz w:val="22"/>
          <w:szCs w:val="22"/>
        </w:rPr>
        <w:t xml:space="preserve"> </w:t>
      </w:r>
      <w:r w:rsidRPr="00471B73">
        <w:rPr>
          <w:rFonts w:ascii="Calibri" w:hAnsi="Calibri" w:cs="Calibri"/>
          <w:sz w:val="22"/>
          <w:szCs w:val="22"/>
        </w:rPr>
        <w:t>Za zapewnienie jakości kształcenia</w:t>
      </w:r>
      <w:r w:rsidR="000D6921">
        <w:rPr>
          <w:rFonts w:ascii="Calibri" w:hAnsi="Calibri" w:cs="Calibri"/>
          <w:sz w:val="22"/>
          <w:szCs w:val="22"/>
        </w:rPr>
        <w:t xml:space="preserve"> w UwS</w:t>
      </w:r>
      <w:r w:rsidRPr="00471B73">
        <w:rPr>
          <w:rFonts w:ascii="Calibri" w:hAnsi="Calibri" w:cs="Calibri"/>
          <w:sz w:val="22"/>
          <w:szCs w:val="22"/>
        </w:rPr>
        <w:t xml:space="preserve"> odpowiadają: prorektor ds. studiów, dziekan wydziału, dyrektor instytutu, koordynator kierunku, koordynatorzy przedmiotów, nauczyciele akademic</w:t>
      </w:r>
      <w:r w:rsidR="00193CC6">
        <w:rPr>
          <w:rFonts w:ascii="Calibri" w:hAnsi="Calibri" w:cs="Calibri"/>
          <w:sz w:val="22"/>
          <w:szCs w:val="22"/>
        </w:rPr>
        <w:t>c</w:t>
      </w:r>
      <w:r w:rsidRPr="00471B73">
        <w:rPr>
          <w:rFonts w:ascii="Calibri" w:hAnsi="Calibri" w:cs="Calibri"/>
          <w:sz w:val="22"/>
          <w:szCs w:val="22"/>
        </w:rPr>
        <w:t xml:space="preserve">y prowadzący zajęcia na kierunku, a także organy kolegialne - na poziomie uczelni jest to </w:t>
      </w:r>
      <w:r w:rsidRPr="000E44F2">
        <w:rPr>
          <w:rFonts w:ascii="Calibri" w:hAnsi="Calibri" w:cs="Calibri"/>
          <w:sz w:val="22"/>
          <w:szCs w:val="22"/>
        </w:rPr>
        <w:t xml:space="preserve">Senacka Komisja ds. </w:t>
      </w:r>
      <w:r w:rsidR="00CE42D9" w:rsidRPr="00762717">
        <w:rPr>
          <w:rFonts w:ascii="Calibri" w:hAnsi="Calibri" w:cs="Calibri"/>
          <w:sz w:val="22"/>
          <w:szCs w:val="22"/>
        </w:rPr>
        <w:t>jakości k</w:t>
      </w:r>
      <w:r w:rsidRPr="00762717">
        <w:rPr>
          <w:rFonts w:ascii="Calibri" w:hAnsi="Calibri" w:cs="Calibri"/>
          <w:sz w:val="22"/>
          <w:szCs w:val="22"/>
        </w:rPr>
        <w:t xml:space="preserve">ształcenia, na poziomie wydziału Zespół ds. jakości kształcenia oraz na poziomie instytutu </w:t>
      </w:r>
      <w:r w:rsidR="00102228" w:rsidRPr="00762717">
        <w:rPr>
          <w:rFonts w:ascii="Calibri" w:hAnsi="Calibri" w:cs="Calibri"/>
          <w:sz w:val="22"/>
          <w:szCs w:val="22"/>
        </w:rPr>
        <w:t>Z</w:t>
      </w:r>
      <w:r w:rsidR="008F7A68" w:rsidRPr="00762717">
        <w:rPr>
          <w:rFonts w:ascii="Calibri" w:hAnsi="Calibri" w:cs="Calibri"/>
          <w:sz w:val="22"/>
          <w:szCs w:val="22"/>
        </w:rPr>
        <w:t>espół ds. programów studiów</w:t>
      </w:r>
      <w:r w:rsidRPr="00762717">
        <w:rPr>
          <w:rFonts w:ascii="Calibri" w:hAnsi="Calibri" w:cs="Calibri"/>
          <w:sz w:val="22"/>
          <w:szCs w:val="22"/>
        </w:rPr>
        <w:t>.</w:t>
      </w:r>
    </w:p>
    <w:p w14:paraId="29F14078" w14:textId="77777777" w:rsidR="00E960BF" w:rsidRDefault="00AD5154" w:rsidP="00BE517F">
      <w:pPr>
        <w:spacing w:after="120" w:line="290" w:lineRule="exact"/>
        <w:jc w:val="both"/>
        <w:rPr>
          <w:rFonts w:ascii="Calibri" w:hAnsi="Calibri" w:cs="Calibri"/>
          <w:sz w:val="22"/>
          <w:szCs w:val="22"/>
        </w:rPr>
      </w:pPr>
      <w:r w:rsidRPr="00AD5154">
        <w:rPr>
          <w:rFonts w:ascii="Calibri" w:hAnsi="Calibri" w:cs="Calibri"/>
          <w:sz w:val="22"/>
          <w:szCs w:val="22"/>
        </w:rPr>
        <w:t xml:space="preserve">Przyjęty w Uniwersytecie w Siedlcach wewnętrzny system zapewniania jakości kształcenia (Uchwała Senatu UPH w Siedlcach Nr 133/2023 z dnia 24 maja 2023 r. w sprawie wewnętrznego systemu zapewniania jakości kształcenia, </w:t>
      </w:r>
      <w:hyperlink r:id="rId84" w:history="1">
        <w:r w:rsidR="00B14205" w:rsidRPr="00B24055">
          <w:rPr>
            <w:rStyle w:val="Hipercze"/>
            <w:rFonts w:cs="Calibri"/>
            <w:szCs w:val="22"/>
          </w:rPr>
          <w:t>https://bip.ires.pl/gfx/ap/files/Prawo/Uchwaly_2023/US-133-23.pdf</w:t>
        </w:r>
      </w:hyperlink>
      <w:r w:rsidR="00B14205">
        <w:rPr>
          <w:rFonts w:ascii="Calibri" w:hAnsi="Calibri" w:cs="Calibri"/>
          <w:sz w:val="22"/>
          <w:szCs w:val="22"/>
        </w:rPr>
        <w:t>)</w:t>
      </w:r>
      <w:r w:rsidRPr="00AD5154">
        <w:rPr>
          <w:rFonts w:ascii="Calibri" w:hAnsi="Calibri" w:cs="Calibri"/>
          <w:sz w:val="22"/>
          <w:szCs w:val="22"/>
        </w:rPr>
        <w:t xml:space="preserve"> funkcjonuje poprzez stały monitoring, systematyczną ocenę oraz podejmowanie działań doskonalących i naprawczych w odniesieniu do każdego obszaru kształcenia na studiach pierwszego i drugiego stopnia, studiach jednolitych magisterskich, studiach podyplomowych i studiach w Szkole Doktorskiej UwS. Do działań priorytetowych tego systemu należy:</w:t>
      </w:r>
    </w:p>
    <w:p w14:paraId="3DBED240" w14:textId="77777777" w:rsidR="00E960BF" w:rsidRDefault="00AD5154" w:rsidP="00BE517F">
      <w:pPr>
        <w:pStyle w:val="Akapitzlist"/>
        <w:numPr>
          <w:ilvl w:val="0"/>
          <w:numId w:val="40"/>
        </w:numPr>
        <w:spacing w:after="120" w:line="290" w:lineRule="exact"/>
        <w:contextualSpacing w:val="0"/>
        <w:jc w:val="both"/>
        <w:rPr>
          <w:rFonts w:ascii="Calibri" w:hAnsi="Calibri" w:cs="Calibri"/>
          <w:sz w:val="22"/>
        </w:rPr>
      </w:pPr>
      <w:r w:rsidRPr="00E960BF">
        <w:rPr>
          <w:rFonts w:ascii="Calibri" w:hAnsi="Calibri" w:cs="Calibri"/>
          <w:sz w:val="22"/>
        </w:rPr>
        <w:t>monitorowanie i weryfikacja efektów uczenia się na wszystkich kierunkach i  poziomach studiów, w Szkole Doktorskiej, studiach podyplomowych i kursach dokształcających;</w:t>
      </w:r>
    </w:p>
    <w:p w14:paraId="591D3AFA" w14:textId="7C1E9ECB" w:rsidR="00AD5154" w:rsidRPr="00E960BF" w:rsidRDefault="00AD5154" w:rsidP="00BE517F">
      <w:pPr>
        <w:pStyle w:val="Akapitzlist"/>
        <w:numPr>
          <w:ilvl w:val="0"/>
          <w:numId w:val="40"/>
        </w:numPr>
        <w:spacing w:after="120" w:line="290" w:lineRule="exact"/>
        <w:contextualSpacing w:val="0"/>
        <w:jc w:val="both"/>
        <w:rPr>
          <w:rFonts w:ascii="Calibri" w:hAnsi="Calibri" w:cs="Calibri"/>
          <w:sz w:val="22"/>
        </w:rPr>
      </w:pPr>
      <w:r w:rsidRPr="00E960BF">
        <w:rPr>
          <w:rFonts w:ascii="Calibri" w:hAnsi="Calibri" w:cs="Calibri"/>
          <w:sz w:val="22"/>
        </w:rPr>
        <w:t>ankietowe badanie opinii studentów, doktorantów i słuchaczy studiów podyplomowych w zakresie jakości prowadzonych zajęć oraz jakości obsługi procesu dydaktycznego i organizacyjnego;</w:t>
      </w:r>
    </w:p>
    <w:p w14:paraId="516C7B03" w14:textId="5937B70E"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monitorowanie kariery zawodowej absolwentów w celu badania zbieżności zamierzonych efektów uczenia się z potrzebami rynku pracy;</w:t>
      </w:r>
    </w:p>
    <w:p w14:paraId="31403708" w14:textId="588AE5A7"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współpraca z otoczeniem społeczno-gospodarczym w konstruowaniu, realizacji i doskonaleniu programów studiów;</w:t>
      </w:r>
    </w:p>
    <w:p w14:paraId="078C02CE" w14:textId="2C89D633"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działania w zakresie zapobiegania i wykrywania plagiatów;</w:t>
      </w:r>
    </w:p>
    <w:p w14:paraId="21544499" w14:textId="1CCE44E3"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 xml:space="preserve">umożliwienia nauczycielom akademickim podnoszenia kwalifikacji i rozwoju kompetencji; </w:t>
      </w:r>
    </w:p>
    <w:p w14:paraId="38D8580E" w14:textId="4087BA12"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spełnianie wymagań formalnych związanych z uchwalaniem programów studiów oraz programu kształcenia w Szkole Doktorskiej;</w:t>
      </w:r>
    </w:p>
    <w:p w14:paraId="5EB6ECF2" w14:textId="64D49ED3"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analiza infrastruktury dydaktycznej, naukowej, bibliotecznej i informatycznej, wyposażenia technicznego pomieszczeń, środków i pomocy dydaktycznych, zasobów bibliotecznych, informacyjnych, edukacyjnych oraz aparatury badawczej, w których odbywają się zajęcia;</w:t>
      </w:r>
    </w:p>
    <w:p w14:paraId="2AACF448" w14:textId="006ABCC2"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analiza infrastruktury i wyposażenia instytucji, w których prowadzone są zajęcia i praktyki zawodowe poza uczelnią, w tym dostępności dla osób z niepełnosprawnościami;</w:t>
      </w:r>
    </w:p>
    <w:p w14:paraId="2DAC6FB5" w14:textId="34401AF7" w:rsidR="00AD5154" w:rsidRPr="00967188"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 xml:space="preserve">wspieranie nauczycieli akademickich, studentów i doktorantów </w:t>
      </w:r>
      <w:r w:rsidRPr="00967188">
        <w:rPr>
          <w:rFonts w:ascii="Calibri" w:hAnsi="Calibri" w:cs="Calibri"/>
          <w:sz w:val="22"/>
        </w:rPr>
        <w:t>w umiędzynarodowieniu kształcenia;</w:t>
      </w:r>
    </w:p>
    <w:p w14:paraId="265A1D6E" w14:textId="70AC4810" w:rsidR="00AD5154" w:rsidRPr="00AD6D45" w:rsidRDefault="00AD5154" w:rsidP="00BE517F">
      <w:pPr>
        <w:pStyle w:val="Akapitzlist"/>
        <w:numPr>
          <w:ilvl w:val="0"/>
          <w:numId w:val="40"/>
        </w:numPr>
        <w:spacing w:after="120" w:line="290" w:lineRule="exact"/>
        <w:contextualSpacing w:val="0"/>
        <w:jc w:val="both"/>
        <w:rPr>
          <w:rFonts w:ascii="Calibri" w:hAnsi="Calibri" w:cs="Calibri"/>
          <w:sz w:val="22"/>
        </w:rPr>
      </w:pPr>
      <w:r w:rsidRPr="00AD6D45">
        <w:rPr>
          <w:rFonts w:ascii="Calibri" w:hAnsi="Calibri" w:cs="Calibri"/>
          <w:sz w:val="22"/>
        </w:rPr>
        <w:t>zróżnicowane formy wsparcia merytorycznego, materialnego i organizacyjnego wszystkich grup studentów i doktorantów, w tym studentów i doktorantów z niepełnosprawnościami.</w:t>
      </w:r>
    </w:p>
    <w:p w14:paraId="24E896BD" w14:textId="1DECF070" w:rsidR="0080428A" w:rsidRPr="00471B73" w:rsidRDefault="003964E8" w:rsidP="00BE517F">
      <w:pPr>
        <w:spacing w:after="120" w:line="290" w:lineRule="exact"/>
        <w:jc w:val="both"/>
        <w:rPr>
          <w:rFonts w:ascii="Calibri" w:hAnsi="Calibri" w:cs="Calibri"/>
          <w:sz w:val="22"/>
          <w:szCs w:val="22"/>
        </w:rPr>
      </w:pPr>
      <w:r w:rsidRPr="00471B73">
        <w:rPr>
          <w:rFonts w:ascii="Calibri" w:hAnsi="Calibri" w:cs="Calibri"/>
          <w:sz w:val="22"/>
          <w:szCs w:val="22"/>
        </w:rPr>
        <w:lastRenderedPageBreak/>
        <w:t>Zgodnie z postanowieniami Regulaminu organizacyjnego Uniwersytetu (Zarządzenie Rektora Nr 77</w:t>
      </w:r>
      <w:r w:rsidR="008E535B">
        <w:rPr>
          <w:rFonts w:ascii="Calibri" w:hAnsi="Calibri" w:cs="Calibri"/>
          <w:sz w:val="22"/>
          <w:szCs w:val="22"/>
        </w:rPr>
        <w:t>/2024</w:t>
      </w:r>
      <w:r w:rsidRPr="00471B73">
        <w:rPr>
          <w:rFonts w:ascii="Calibri" w:hAnsi="Calibri" w:cs="Calibri"/>
          <w:sz w:val="22"/>
          <w:szCs w:val="22"/>
        </w:rPr>
        <w:t xml:space="preserve"> z</w:t>
      </w:r>
      <w:r w:rsidR="0080428A" w:rsidRPr="00471B73">
        <w:rPr>
          <w:rFonts w:ascii="Calibri" w:hAnsi="Calibri" w:cs="Calibri"/>
          <w:sz w:val="22"/>
          <w:szCs w:val="22"/>
        </w:rPr>
        <w:t> </w:t>
      </w:r>
      <w:r w:rsidRPr="00471B73">
        <w:rPr>
          <w:rFonts w:ascii="Calibri" w:hAnsi="Calibri" w:cs="Calibri"/>
          <w:sz w:val="22"/>
          <w:szCs w:val="22"/>
        </w:rPr>
        <w:t>dnia 23 sierpnia 2024 r. w sprawie nadania regulaminu organizacyjnego UwS</w:t>
      </w:r>
      <w:r w:rsidR="00176617">
        <w:rPr>
          <w:rFonts w:ascii="Calibri" w:hAnsi="Calibri" w:cs="Calibri"/>
          <w:sz w:val="22"/>
          <w:szCs w:val="22"/>
        </w:rPr>
        <w:t xml:space="preserve">, </w:t>
      </w:r>
      <w:hyperlink r:id="rId85" w:history="1">
        <w:r w:rsidR="00176617" w:rsidRPr="00C52C2A">
          <w:rPr>
            <w:rStyle w:val="Hipercze"/>
            <w:rFonts w:cs="Calibri"/>
            <w:szCs w:val="22"/>
          </w:rPr>
          <w:t>https://bip.uws.edu.pl/aktprawny/66e1d2ddf1b8f742340c66d5</w:t>
        </w:r>
      </w:hyperlink>
      <w:r w:rsidR="00176617">
        <w:rPr>
          <w:rFonts w:ascii="Calibri" w:hAnsi="Calibri" w:cs="Calibri"/>
          <w:sz w:val="22"/>
          <w:szCs w:val="22"/>
        </w:rPr>
        <w:t xml:space="preserve">) </w:t>
      </w:r>
      <w:r w:rsidRPr="00471B73">
        <w:rPr>
          <w:rFonts w:ascii="Calibri" w:hAnsi="Calibri" w:cs="Calibri"/>
          <w:sz w:val="22"/>
          <w:szCs w:val="22"/>
        </w:rPr>
        <w:t xml:space="preserve">Rektor powołuje Prorektora ds. studiów, który jest prorektorem właściwym do spraw studenckich. Prorektor ds. studiów nadzoruje m.in.: organizację, funkcjonowanie i realizację kształcenia </w:t>
      </w:r>
      <w:r w:rsidR="00CE646C">
        <w:rPr>
          <w:rFonts w:ascii="Calibri" w:hAnsi="Calibri" w:cs="Calibri"/>
          <w:sz w:val="22"/>
          <w:szCs w:val="22"/>
        </w:rPr>
        <w:t>na</w:t>
      </w:r>
      <w:r w:rsidRPr="00471B73">
        <w:rPr>
          <w:rFonts w:ascii="Calibri" w:hAnsi="Calibri" w:cs="Calibri"/>
          <w:sz w:val="22"/>
          <w:szCs w:val="22"/>
        </w:rPr>
        <w:t xml:space="preserve"> Uniwersytecie we wszystkich jego formach, z wyjątkiem kształcenia w Szkole Doktorskiej; sprawy związane z prowadzonymi przez Uniwersytet studiami i innymi formami kształcenia, w tym także dotyczące uprawnień do ich prowadzenia; tworzenie planów i programów studiów, w tym opisów efektów uczenia się; działalność w</w:t>
      </w:r>
      <w:r w:rsidR="00CE42D9">
        <w:rPr>
          <w:rFonts w:ascii="Calibri" w:hAnsi="Calibri" w:cs="Calibri"/>
          <w:sz w:val="22"/>
          <w:szCs w:val="22"/>
        </w:rPr>
        <w:t xml:space="preserve"> </w:t>
      </w:r>
      <w:r w:rsidRPr="00471B73">
        <w:rPr>
          <w:rFonts w:ascii="Calibri" w:hAnsi="Calibri" w:cs="Calibri"/>
          <w:sz w:val="22"/>
          <w:szCs w:val="22"/>
        </w:rPr>
        <w:t>zakresie tworzenia nowych kierunków studiów; organizację i przebieg rekrutacji na studia; realizację ustalonego wymiaru zajęć dydaktycznych przez nauczycieli akademickich; funkcjonowanie systemu zapewnienia jakości kształcenia, systemu świadczeń dla studentów, samorządu studentów, a także studenckiego ruchu kulturalnego i sportowego.</w:t>
      </w:r>
    </w:p>
    <w:p w14:paraId="6644174D" w14:textId="077063E2" w:rsidR="00CE646C" w:rsidRPr="00471B73" w:rsidRDefault="00CE646C" w:rsidP="00BE517F">
      <w:pPr>
        <w:spacing w:after="120" w:line="290" w:lineRule="exact"/>
        <w:jc w:val="both"/>
        <w:rPr>
          <w:rFonts w:ascii="Calibri" w:hAnsi="Calibri" w:cs="Calibri"/>
          <w:sz w:val="22"/>
          <w:szCs w:val="22"/>
        </w:rPr>
      </w:pPr>
      <w:r w:rsidRPr="00CE646C">
        <w:rPr>
          <w:rFonts w:ascii="Calibri" w:hAnsi="Calibri" w:cs="Calibri"/>
          <w:sz w:val="22"/>
          <w:szCs w:val="22"/>
        </w:rPr>
        <w:t xml:space="preserve">Statut Uniwersytetu w Siedlcach oraz Regulamin Organizacyjny Uniwersytetu stanowią, że nadzór merytoryczny, organizacyjny i administracyjny nad kierunkiem studiów sprawuje </w:t>
      </w:r>
      <w:r w:rsidR="002D6D3E">
        <w:rPr>
          <w:rFonts w:ascii="Calibri" w:hAnsi="Calibri" w:cs="Calibri"/>
          <w:sz w:val="22"/>
          <w:szCs w:val="22"/>
        </w:rPr>
        <w:t>D</w:t>
      </w:r>
      <w:r w:rsidRPr="00CE646C">
        <w:rPr>
          <w:rFonts w:ascii="Calibri" w:hAnsi="Calibri" w:cs="Calibri"/>
          <w:sz w:val="22"/>
          <w:szCs w:val="22"/>
        </w:rPr>
        <w:t>ziekan wydziału. Dziekan kieruje działalnością dydaktyczną i organizacyjną jednostek organizacyjnych wydziału, zapewnia prawidłową organizację toku studiów i procesu kształcenia, a także wnioskuje o utworzenie kierunku studiów lub specjalności.</w:t>
      </w:r>
    </w:p>
    <w:p w14:paraId="507F312A" w14:textId="50086877" w:rsidR="00CE646C" w:rsidRPr="00471B73" w:rsidRDefault="00CE646C" w:rsidP="00BE517F">
      <w:pPr>
        <w:spacing w:after="120" w:line="290" w:lineRule="exact"/>
        <w:jc w:val="both"/>
        <w:rPr>
          <w:rFonts w:ascii="Calibri" w:hAnsi="Calibri" w:cs="Calibri"/>
          <w:sz w:val="22"/>
          <w:szCs w:val="22"/>
        </w:rPr>
      </w:pPr>
      <w:r w:rsidRPr="00CE646C">
        <w:rPr>
          <w:rFonts w:ascii="Calibri" w:hAnsi="Calibri" w:cs="Calibri"/>
          <w:sz w:val="22"/>
          <w:szCs w:val="22"/>
        </w:rPr>
        <w:t>Bezpośredni nadzór nad realizacją procesu dydaktycznego na kierunku Biologia sprawuje Dyrektor Instytutu Nauk Biologicznych, który odpowiada także za opracowanie i realizację programu studiów. Dyrektor powierza obowiązki dydaktyczne poszczególnym nauczycielom akademickim zgodnie z ich kompetencjami.</w:t>
      </w:r>
    </w:p>
    <w:p w14:paraId="11A2F609" w14:textId="18024284" w:rsidR="00C522C9" w:rsidRPr="008F7A68" w:rsidRDefault="003964E8" w:rsidP="00BE517F">
      <w:pPr>
        <w:spacing w:after="120" w:line="290" w:lineRule="exact"/>
        <w:jc w:val="both"/>
        <w:rPr>
          <w:rFonts w:ascii="Calibri" w:hAnsi="Calibri" w:cs="Calibri"/>
          <w:sz w:val="22"/>
          <w:szCs w:val="22"/>
        </w:rPr>
      </w:pPr>
      <w:r w:rsidRPr="00471B73">
        <w:rPr>
          <w:rFonts w:ascii="Calibri" w:hAnsi="Calibri" w:cs="Calibri"/>
          <w:sz w:val="22"/>
          <w:szCs w:val="22"/>
        </w:rPr>
        <w:t xml:space="preserve">Ważnym elementem polityki jakości są hospitacje zajęć </w:t>
      </w:r>
      <w:r w:rsidR="008F7A68" w:rsidRPr="008F7A68">
        <w:rPr>
          <w:rFonts w:ascii="Calibri" w:hAnsi="Calibri" w:cs="Calibri"/>
          <w:sz w:val="22"/>
          <w:szCs w:val="22"/>
        </w:rPr>
        <w:t>dydaktycznych.</w:t>
      </w:r>
      <w:r w:rsidRPr="00471B73">
        <w:rPr>
          <w:rFonts w:ascii="Calibri" w:hAnsi="Calibri" w:cs="Calibri"/>
          <w:sz w:val="22"/>
          <w:szCs w:val="22"/>
        </w:rPr>
        <w:t xml:space="preserve"> Sposób ich przeprowadzania oraz dokumentowania określa Zarządzenie </w:t>
      </w:r>
      <w:r w:rsidR="00AE06AC" w:rsidRPr="00471B73">
        <w:rPr>
          <w:rFonts w:ascii="Calibri" w:hAnsi="Calibri" w:cs="Calibri"/>
          <w:sz w:val="22"/>
          <w:szCs w:val="22"/>
        </w:rPr>
        <w:t xml:space="preserve">Rektora </w:t>
      </w:r>
      <w:r w:rsidRPr="00471B73">
        <w:rPr>
          <w:rFonts w:ascii="Calibri" w:hAnsi="Calibri" w:cs="Calibri"/>
          <w:sz w:val="22"/>
          <w:szCs w:val="22"/>
        </w:rPr>
        <w:t>Nr 75/2021 z dnia 28 maja 2021</w:t>
      </w:r>
      <w:r w:rsidR="00087735">
        <w:rPr>
          <w:rFonts w:ascii="Calibri" w:hAnsi="Calibri" w:cs="Calibri"/>
          <w:sz w:val="22"/>
          <w:szCs w:val="22"/>
        </w:rPr>
        <w:t> </w:t>
      </w:r>
      <w:r w:rsidRPr="00471B73">
        <w:rPr>
          <w:rFonts w:ascii="Calibri" w:hAnsi="Calibri" w:cs="Calibri"/>
          <w:sz w:val="22"/>
          <w:szCs w:val="22"/>
        </w:rPr>
        <w:t>r</w:t>
      </w:r>
      <w:r w:rsidR="00AE06AC">
        <w:rPr>
          <w:rFonts w:ascii="Calibri" w:hAnsi="Calibri" w:cs="Calibri"/>
          <w:sz w:val="22"/>
          <w:szCs w:val="22"/>
        </w:rPr>
        <w:t>.</w:t>
      </w:r>
      <w:r w:rsidR="00087735">
        <w:rPr>
          <w:rFonts w:ascii="Calibri" w:hAnsi="Calibri" w:cs="Calibri"/>
          <w:sz w:val="22"/>
          <w:szCs w:val="22"/>
        </w:rPr>
        <w:t xml:space="preserve"> </w:t>
      </w:r>
      <w:r w:rsidR="00176617">
        <w:rPr>
          <w:rFonts w:ascii="Calibri" w:hAnsi="Calibri" w:cs="Calibri"/>
          <w:sz w:val="22"/>
          <w:szCs w:val="22"/>
        </w:rPr>
        <w:t>(</w:t>
      </w:r>
      <w:hyperlink r:id="rId86" w:history="1">
        <w:r w:rsidR="00176617" w:rsidRPr="00C52C2A">
          <w:rPr>
            <w:rStyle w:val="Hipercze"/>
            <w:rFonts w:cs="Calibri"/>
            <w:szCs w:val="22"/>
          </w:rPr>
          <w:t>https://bip.uws.edu.pl/aktprawny/66e1d3ebf1b8f742340c6b35</w:t>
        </w:r>
      </w:hyperlink>
      <w:r w:rsidR="00176617">
        <w:rPr>
          <w:rFonts w:ascii="Calibri" w:hAnsi="Calibri" w:cs="Calibri"/>
          <w:sz w:val="22"/>
          <w:szCs w:val="22"/>
        </w:rPr>
        <w:t xml:space="preserve">). </w:t>
      </w:r>
      <w:r w:rsidRPr="00471B73">
        <w:rPr>
          <w:rFonts w:ascii="Calibri" w:hAnsi="Calibri" w:cs="Calibri"/>
          <w:sz w:val="22"/>
          <w:szCs w:val="22"/>
        </w:rPr>
        <w:t xml:space="preserve">Zgodnie z tym zarządzeniem protokoły z hospitacji zajęć </w:t>
      </w:r>
      <w:r w:rsidRPr="000E44F2">
        <w:rPr>
          <w:rFonts w:ascii="Calibri" w:hAnsi="Calibri" w:cs="Calibri"/>
          <w:sz w:val="22"/>
          <w:szCs w:val="22"/>
        </w:rPr>
        <w:t xml:space="preserve">przekazywane są </w:t>
      </w:r>
      <w:r w:rsidR="001323BC">
        <w:rPr>
          <w:rFonts w:ascii="Calibri" w:hAnsi="Calibri" w:cs="Calibri"/>
          <w:sz w:val="22"/>
          <w:szCs w:val="22"/>
        </w:rPr>
        <w:t>w</w:t>
      </w:r>
      <w:r w:rsidRPr="000E44F2">
        <w:rPr>
          <w:rFonts w:ascii="Calibri" w:hAnsi="Calibri" w:cs="Calibri"/>
          <w:sz w:val="22"/>
          <w:szCs w:val="22"/>
        </w:rPr>
        <w:t xml:space="preserve">ydziałowemu </w:t>
      </w:r>
      <w:r w:rsidR="009C431D" w:rsidRPr="000E44F2">
        <w:rPr>
          <w:rFonts w:ascii="Calibri" w:hAnsi="Calibri" w:cs="Calibri"/>
          <w:sz w:val="22"/>
          <w:szCs w:val="22"/>
        </w:rPr>
        <w:t>Z</w:t>
      </w:r>
      <w:r w:rsidRPr="000E44F2">
        <w:rPr>
          <w:rFonts w:ascii="Calibri" w:hAnsi="Calibri" w:cs="Calibri"/>
          <w:sz w:val="22"/>
          <w:szCs w:val="22"/>
        </w:rPr>
        <w:t>espołowi ds. jakości kształcenia</w:t>
      </w:r>
      <w:r w:rsidR="008F7A68" w:rsidRPr="000E44F2">
        <w:rPr>
          <w:rFonts w:ascii="Calibri" w:hAnsi="Calibri" w:cs="Calibri"/>
          <w:sz w:val="22"/>
          <w:szCs w:val="22"/>
        </w:rPr>
        <w:t>.</w:t>
      </w:r>
      <w:r w:rsidR="009C431D" w:rsidRPr="000E44F2">
        <w:rPr>
          <w:rFonts w:ascii="Calibri" w:hAnsi="Calibri" w:cs="Calibri"/>
          <w:sz w:val="22"/>
          <w:szCs w:val="22"/>
        </w:rPr>
        <w:t xml:space="preserve"> </w:t>
      </w:r>
      <w:r w:rsidR="00CE646C" w:rsidRPr="000E44F2">
        <w:rPr>
          <w:rFonts w:ascii="Calibri" w:hAnsi="Calibri" w:cs="Calibri"/>
          <w:sz w:val="22"/>
          <w:szCs w:val="22"/>
        </w:rPr>
        <w:t>Zespół</w:t>
      </w:r>
      <w:r w:rsidR="00CE646C" w:rsidRPr="00CE646C">
        <w:rPr>
          <w:rFonts w:ascii="Calibri" w:hAnsi="Calibri" w:cs="Calibri"/>
          <w:sz w:val="22"/>
          <w:szCs w:val="22"/>
        </w:rPr>
        <w:t xml:space="preserve"> sporządza sprawozdanie z przebiegu hospitacji i przekazuje je dziekanowi wydziału, który odpowiada za podejmowanie działań doskonalących i naprawczych wynikających z przeprowadzonych hospitacji.</w:t>
      </w:r>
    </w:p>
    <w:p w14:paraId="790A2872" w14:textId="214166A0" w:rsidR="009C431D" w:rsidRPr="00471B73" w:rsidRDefault="009C431D" w:rsidP="00BE517F">
      <w:pPr>
        <w:spacing w:after="120" w:line="290" w:lineRule="exact"/>
        <w:jc w:val="both"/>
        <w:rPr>
          <w:rFonts w:ascii="Calibri" w:hAnsi="Calibri" w:cs="Calibri"/>
          <w:sz w:val="22"/>
          <w:szCs w:val="22"/>
        </w:rPr>
      </w:pPr>
      <w:r w:rsidRPr="009C431D">
        <w:rPr>
          <w:rFonts w:ascii="Calibri" w:hAnsi="Calibri" w:cs="Calibri"/>
          <w:sz w:val="22"/>
          <w:szCs w:val="22"/>
        </w:rPr>
        <w:t xml:space="preserve">Zasady projektowania, dokonywania zmian i zatwierdzania programu studiów określa Zarządzenie </w:t>
      </w:r>
      <w:r w:rsidR="00AE06AC" w:rsidRPr="009C431D">
        <w:rPr>
          <w:rFonts w:ascii="Calibri" w:hAnsi="Calibri" w:cs="Calibri"/>
          <w:sz w:val="22"/>
          <w:szCs w:val="22"/>
        </w:rPr>
        <w:t xml:space="preserve">Rektora </w:t>
      </w:r>
      <w:r w:rsidRPr="009C431D">
        <w:rPr>
          <w:rFonts w:ascii="Calibri" w:hAnsi="Calibri" w:cs="Calibri"/>
          <w:sz w:val="22"/>
          <w:szCs w:val="22"/>
        </w:rPr>
        <w:t xml:space="preserve">Nr 4/2025 z dnia 17 stycznia 2025 r. w sprawie określenia zasad opracowywania programów studiów wyższych, studiów podyplomowych oraz innych form kształcenia </w:t>
      </w:r>
      <w:r w:rsidR="00176617" w:rsidRPr="00EE38B6">
        <w:rPr>
          <w:rFonts w:ascii="Calibri" w:hAnsi="Calibri" w:cs="Calibri"/>
          <w:sz w:val="22"/>
          <w:szCs w:val="22"/>
        </w:rPr>
        <w:t>(</w:t>
      </w:r>
      <w:hyperlink r:id="rId87" w:history="1">
        <w:r w:rsidR="00EE38B6" w:rsidRPr="00EE38B6">
          <w:rPr>
            <w:rStyle w:val="Hipercze"/>
            <w:rFonts w:cs="Calibri"/>
            <w:szCs w:val="22"/>
          </w:rPr>
          <w:t>https://bip.uws.edu.pl/aktprawny/678e0385f526225333bb8da0</w:t>
        </w:r>
      </w:hyperlink>
      <w:r w:rsidR="00176617" w:rsidRPr="00EE38B6">
        <w:rPr>
          <w:rFonts w:ascii="Calibri" w:hAnsi="Calibri" w:cs="Calibri"/>
          <w:sz w:val="22"/>
          <w:szCs w:val="22"/>
        </w:rPr>
        <w:t>).</w:t>
      </w:r>
      <w:r w:rsidR="00EE38B6" w:rsidRPr="00EE38B6">
        <w:rPr>
          <w:rFonts w:ascii="Calibri" w:hAnsi="Calibri" w:cs="Calibri"/>
          <w:sz w:val="22"/>
          <w:szCs w:val="22"/>
        </w:rPr>
        <w:t xml:space="preserve"> </w:t>
      </w:r>
      <w:r w:rsidR="003964E8" w:rsidRPr="00471B73">
        <w:rPr>
          <w:rFonts w:ascii="Calibri" w:hAnsi="Calibri" w:cs="Calibri"/>
          <w:sz w:val="22"/>
          <w:szCs w:val="22"/>
        </w:rPr>
        <w:t xml:space="preserve">Program studiów </w:t>
      </w:r>
      <w:r>
        <w:rPr>
          <w:rFonts w:ascii="Calibri" w:hAnsi="Calibri" w:cs="Calibri"/>
          <w:sz w:val="22"/>
          <w:szCs w:val="22"/>
        </w:rPr>
        <w:t>opracowywan</w:t>
      </w:r>
      <w:r w:rsidR="003964E8" w:rsidRPr="00471B73">
        <w:rPr>
          <w:rFonts w:ascii="Calibri" w:hAnsi="Calibri" w:cs="Calibri"/>
          <w:sz w:val="22"/>
          <w:szCs w:val="22"/>
        </w:rPr>
        <w:t xml:space="preserve">y jest na poziomie instytutu, który będzie </w:t>
      </w:r>
      <w:r w:rsidRPr="00471B73">
        <w:rPr>
          <w:rFonts w:ascii="Calibri" w:hAnsi="Calibri" w:cs="Calibri"/>
          <w:sz w:val="22"/>
          <w:szCs w:val="22"/>
        </w:rPr>
        <w:t>prowadzi</w:t>
      </w:r>
      <w:r>
        <w:rPr>
          <w:rFonts w:ascii="Calibri" w:hAnsi="Calibri" w:cs="Calibri"/>
          <w:sz w:val="22"/>
          <w:szCs w:val="22"/>
        </w:rPr>
        <w:t>ć</w:t>
      </w:r>
      <w:r w:rsidRPr="00471B73">
        <w:rPr>
          <w:rFonts w:ascii="Calibri" w:hAnsi="Calibri" w:cs="Calibri"/>
          <w:sz w:val="22"/>
          <w:szCs w:val="22"/>
        </w:rPr>
        <w:t xml:space="preserve"> </w:t>
      </w:r>
      <w:r w:rsidR="003964E8" w:rsidRPr="00471B73">
        <w:rPr>
          <w:rFonts w:ascii="Calibri" w:hAnsi="Calibri" w:cs="Calibri"/>
          <w:sz w:val="22"/>
          <w:szCs w:val="22"/>
        </w:rPr>
        <w:t>dany kierunek</w:t>
      </w:r>
      <w:r>
        <w:rPr>
          <w:rFonts w:ascii="Calibri" w:hAnsi="Calibri" w:cs="Calibri"/>
          <w:sz w:val="22"/>
          <w:szCs w:val="22"/>
        </w:rPr>
        <w:t>,</w:t>
      </w:r>
      <w:r w:rsidR="003964E8" w:rsidRPr="00471B73">
        <w:rPr>
          <w:rFonts w:ascii="Calibri" w:hAnsi="Calibri" w:cs="Calibri"/>
          <w:sz w:val="22"/>
          <w:szCs w:val="22"/>
        </w:rPr>
        <w:t xml:space="preserve"> przez powołany w tym celu zespół. W</w:t>
      </w:r>
      <w:r w:rsidR="00CE42D9" w:rsidRPr="00471B73">
        <w:rPr>
          <w:rFonts w:ascii="Calibri" w:hAnsi="Calibri" w:cs="Calibri"/>
          <w:sz w:val="22"/>
          <w:szCs w:val="22"/>
        </w:rPr>
        <w:t> </w:t>
      </w:r>
      <w:r w:rsidR="003964E8" w:rsidRPr="00471B73">
        <w:rPr>
          <w:rFonts w:ascii="Calibri" w:hAnsi="Calibri" w:cs="Calibri"/>
          <w:sz w:val="22"/>
          <w:szCs w:val="22"/>
        </w:rPr>
        <w:t xml:space="preserve">proces tworzenia programu studiów włączani są </w:t>
      </w:r>
      <w:r w:rsidR="003964E8" w:rsidRPr="000E44F2">
        <w:rPr>
          <w:rFonts w:ascii="Calibri" w:hAnsi="Calibri" w:cs="Calibri"/>
          <w:sz w:val="22"/>
          <w:szCs w:val="22"/>
        </w:rPr>
        <w:t xml:space="preserve">interesariusze zewnętrzni oraz studenci. Za opiniowanie projektów programów studiów na poziomie wydziału odpowiada </w:t>
      </w:r>
      <w:r w:rsidR="001323BC">
        <w:rPr>
          <w:rFonts w:ascii="Calibri" w:hAnsi="Calibri" w:cs="Calibri"/>
          <w:sz w:val="22"/>
          <w:szCs w:val="22"/>
        </w:rPr>
        <w:t>w</w:t>
      </w:r>
      <w:r w:rsidR="003964E8" w:rsidRPr="000E44F2">
        <w:rPr>
          <w:rFonts w:ascii="Calibri" w:hAnsi="Calibri" w:cs="Calibri"/>
          <w:sz w:val="22"/>
          <w:szCs w:val="22"/>
        </w:rPr>
        <w:t xml:space="preserve">ydziałowy Zespół ds. jakości kształcenia, </w:t>
      </w:r>
      <w:r w:rsidRPr="000E44F2">
        <w:rPr>
          <w:rFonts w:ascii="Calibri" w:hAnsi="Calibri" w:cs="Calibri"/>
          <w:sz w:val="22"/>
          <w:szCs w:val="22"/>
        </w:rPr>
        <w:t>a</w:t>
      </w:r>
      <w:r w:rsidR="003964E8" w:rsidRPr="000E44F2">
        <w:rPr>
          <w:rFonts w:ascii="Calibri" w:hAnsi="Calibri" w:cs="Calibri"/>
          <w:sz w:val="22"/>
          <w:szCs w:val="22"/>
        </w:rPr>
        <w:t xml:space="preserve"> na poziomie uczelni </w:t>
      </w:r>
      <w:r w:rsidRPr="000E44F2">
        <w:rPr>
          <w:rFonts w:ascii="Calibri" w:hAnsi="Calibri" w:cs="Calibri"/>
          <w:sz w:val="22"/>
          <w:szCs w:val="22"/>
        </w:rPr>
        <w:t xml:space="preserve">- </w:t>
      </w:r>
      <w:r w:rsidR="003964E8" w:rsidRPr="000E44F2">
        <w:rPr>
          <w:rFonts w:ascii="Calibri" w:hAnsi="Calibri" w:cs="Calibri"/>
          <w:sz w:val="22"/>
          <w:szCs w:val="22"/>
        </w:rPr>
        <w:t xml:space="preserve">Senacka Komisja ds. jakości kształcenia. </w:t>
      </w:r>
      <w:r w:rsidRPr="009C431D">
        <w:rPr>
          <w:rFonts w:ascii="Calibri" w:hAnsi="Calibri" w:cs="Calibri"/>
          <w:sz w:val="22"/>
          <w:szCs w:val="22"/>
        </w:rPr>
        <w:t xml:space="preserve">Procedura zatwierdzania programu studiów przez Senat Uczelni uruchamiana jest na wniosek Dziekana. Dziekan, po zasięgnięciu </w:t>
      </w:r>
      <w:r w:rsidRPr="000E44F2">
        <w:rPr>
          <w:rFonts w:ascii="Calibri" w:hAnsi="Calibri" w:cs="Calibri"/>
          <w:sz w:val="22"/>
          <w:szCs w:val="22"/>
        </w:rPr>
        <w:t xml:space="preserve">opinii Wydziałowego Zespołu ds. </w:t>
      </w:r>
      <w:r w:rsidR="00AE06AC" w:rsidRPr="000E44F2">
        <w:rPr>
          <w:rFonts w:ascii="Calibri" w:hAnsi="Calibri" w:cs="Calibri"/>
          <w:sz w:val="22"/>
          <w:szCs w:val="22"/>
        </w:rPr>
        <w:t>j</w:t>
      </w:r>
      <w:r w:rsidRPr="000E44F2">
        <w:rPr>
          <w:rFonts w:ascii="Calibri" w:hAnsi="Calibri" w:cs="Calibri"/>
          <w:sz w:val="22"/>
          <w:szCs w:val="22"/>
        </w:rPr>
        <w:t xml:space="preserve">akości </w:t>
      </w:r>
      <w:r w:rsidR="00AE06AC" w:rsidRPr="000E44F2">
        <w:rPr>
          <w:rFonts w:ascii="Calibri" w:hAnsi="Calibri" w:cs="Calibri"/>
          <w:sz w:val="22"/>
          <w:szCs w:val="22"/>
        </w:rPr>
        <w:t>k</w:t>
      </w:r>
      <w:r w:rsidRPr="000E44F2">
        <w:rPr>
          <w:rFonts w:ascii="Calibri" w:hAnsi="Calibri" w:cs="Calibri"/>
          <w:sz w:val="22"/>
          <w:szCs w:val="22"/>
        </w:rPr>
        <w:t xml:space="preserve">ształcenia, przekazuje projekt programu Prorektorowi ds. </w:t>
      </w:r>
      <w:r w:rsidR="00AE06AC" w:rsidRPr="000E44F2">
        <w:rPr>
          <w:rFonts w:ascii="Calibri" w:hAnsi="Calibri" w:cs="Calibri"/>
          <w:sz w:val="22"/>
          <w:szCs w:val="22"/>
        </w:rPr>
        <w:t>s</w:t>
      </w:r>
      <w:r w:rsidRPr="000E44F2">
        <w:rPr>
          <w:rFonts w:ascii="Calibri" w:hAnsi="Calibri" w:cs="Calibri"/>
          <w:sz w:val="22"/>
          <w:szCs w:val="22"/>
        </w:rPr>
        <w:t xml:space="preserve">tudiów. Prorektor, po uzyskaniu opinii Senackiej Komisji ds. </w:t>
      </w:r>
      <w:r w:rsidR="00AE06AC" w:rsidRPr="000E44F2">
        <w:rPr>
          <w:rFonts w:ascii="Calibri" w:hAnsi="Calibri" w:cs="Calibri"/>
          <w:sz w:val="22"/>
          <w:szCs w:val="22"/>
        </w:rPr>
        <w:t>j</w:t>
      </w:r>
      <w:r w:rsidRPr="000E44F2">
        <w:rPr>
          <w:rFonts w:ascii="Calibri" w:hAnsi="Calibri" w:cs="Calibri"/>
          <w:sz w:val="22"/>
          <w:szCs w:val="22"/>
        </w:rPr>
        <w:t xml:space="preserve">akości </w:t>
      </w:r>
      <w:r w:rsidR="00AE06AC" w:rsidRPr="000E44F2">
        <w:rPr>
          <w:rFonts w:ascii="Calibri" w:hAnsi="Calibri" w:cs="Calibri"/>
          <w:sz w:val="22"/>
          <w:szCs w:val="22"/>
        </w:rPr>
        <w:t>k</w:t>
      </w:r>
      <w:r w:rsidRPr="000E44F2">
        <w:rPr>
          <w:rFonts w:ascii="Calibri" w:hAnsi="Calibri" w:cs="Calibri"/>
          <w:sz w:val="22"/>
          <w:szCs w:val="22"/>
        </w:rPr>
        <w:t>ształcenia, wprowadza projekt</w:t>
      </w:r>
      <w:r w:rsidRPr="009C431D">
        <w:rPr>
          <w:rFonts w:ascii="Calibri" w:hAnsi="Calibri" w:cs="Calibri"/>
          <w:sz w:val="22"/>
          <w:szCs w:val="22"/>
        </w:rPr>
        <w:t xml:space="preserve"> do porządku obrad Senatu.</w:t>
      </w:r>
    </w:p>
    <w:p w14:paraId="790C2C58" w14:textId="59AE4088" w:rsidR="00B001E9" w:rsidRPr="002111D5" w:rsidRDefault="002111D5" w:rsidP="00BE517F">
      <w:pPr>
        <w:spacing w:after="120" w:line="290" w:lineRule="exact"/>
        <w:jc w:val="both"/>
        <w:rPr>
          <w:rFonts w:asciiTheme="minorHAnsi" w:hAnsiTheme="minorHAnsi" w:cstheme="minorHAnsi"/>
          <w:color w:val="000000" w:themeColor="text1"/>
          <w:sz w:val="22"/>
          <w:szCs w:val="22"/>
        </w:rPr>
      </w:pPr>
      <w:r w:rsidRPr="002111D5">
        <w:rPr>
          <w:rFonts w:asciiTheme="minorHAnsi" w:hAnsiTheme="minorHAnsi" w:cstheme="minorHAnsi"/>
          <w:color w:val="000000" w:themeColor="text1"/>
          <w:sz w:val="22"/>
          <w:szCs w:val="22"/>
        </w:rPr>
        <w:t>Zasady okresowego przeglądu programów studiów określa Zarządzenie Rektora Uniwersytetu w</w:t>
      </w:r>
      <w:r w:rsidR="00B001E9">
        <w:rPr>
          <w:rFonts w:asciiTheme="minorHAnsi" w:hAnsiTheme="minorHAnsi" w:cstheme="minorHAnsi"/>
          <w:color w:val="000000" w:themeColor="text1"/>
          <w:sz w:val="22"/>
          <w:szCs w:val="22"/>
        </w:rPr>
        <w:t> </w:t>
      </w:r>
      <w:r w:rsidRPr="002111D5">
        <w:rPr>
          <w:rFonts w:asciiTheme="minorHAnsi" w:hAnsiTheme="minorHAnsi" w:cstheme="minorHAnsi"/>
          <w:color w:val="000000" w:themeColor="text1"/>
          <w:sz w:val="22"/>
          <w:szCs w:val="22"/>
        </w:rPr>
        <w:t xml:space="preserve">Siedlcach (dawniej UPH) Nr 76/2021 z dnia 28 maja 2021 r., dotyczące monitorowania i weryfikacji efektów uczenia się </w:t>
      </w:r>
      <w:r>
        <w:rPr>
          <w:rFonts w:asciiTheme="minorHAnsi" w:hAnsiTheme="minorHAnsi" w:cstheme="minorHAnsi"/>
          <w:bCs/>
          <w:color w:val="000000" w:themeColor="text1"/>
          <w:sz w:val="22"/>
          <w:szCs w:val="22"/>
        </w:rPr>
        <w:t>(</w:t>
      </w:r>
      <w:hyperlink r:id="rId88" w:history="1">
        <w:r w:rsidRPr="003B1B38">
          <w:rPr>
            <w:rStyle w:val="Hipercze"/>
            <w:rFonts w:asciiTheme="minorHAnsi" w:hAnsiTheme="minorHAnsi" w:cstheme="minorHAnsi"/>
            <w:szCs w:val="22"/>
          </w:rPr>
          <w:t>https://bip.uws.edu.pl/aktprawny/66e1d3eaf1b8f742340c6b33</w:t>
        </w:r>
      </w:hyperlink>
      <w:r w:rsidRPr="0060284D">
        <w:rPr>
          <w:rFonts w:asciiTheme="minorHAnsi" w:hAnsiTheme="minorHAnsi" w:cstheme="minorHAnsi"/>
          <w:sz w:val="22"/>
          <w:szCs w:val="22"/>
        </w:rPr>
        <w:t>).</w:t>
      </w:r>
      <w:r w:rsidR="0060284D" w:rsidRPr="0060284D">
        <w:rPr>
          <w:rFonts w:asciiTheme="minorHAnsi" w:hAnsiTheme="minorHAnsi" w:cstheme="minorHAnsi"/>
          <w:sz w:val="22"/>
          <w:szCs w:val="22"/>
        </w:rPr>
        <w:t xml:space="preserve"> </w:t>
      </w:r>
      <w:r w:rsidR="0060284D" w:rsidRPr="00B001E9">
        <w:rPr>
          <w:rFonts w:asciiTheme="minorHAnsi" w:hAnsiTheme="minorHAnsi" w:cstheme="minorHAnsi"/>
          <w:color w:val="000000" w:themeColor="text1"/>
          <w:sz w:val="22"/>
          <w:szCs w:val="22"/>
        </w:rPr>
        <w:t>Zgodnie z</w:t>
      </w:r>
      <w:r w:rsidR="00B001E9">
        <w:rPr>
          <w:rFonts w:asciiTheme="minorHAnsi" w:hAnsiTheme="minorHAnsi" w:cstheme="minorHAnsi"/>
          <w:color w:val="000000" w:themeColor="text1"/>
          <w:sz w:val="22"/>
          <w:szCs w:val="22"/>
        </w:rPr>
        <w:t> </w:t>
      </w:r>
      <w:r w:rsidR="006A5754" w:rsidRPr="00B001E9">
        <w:rPr>
          <w:rFonts w:asciiTheme="minorHAnsi" w:hAnsiTheme="minorHAnsi" w:cstheme="minorHAnsi"/>
          <w:color w:val="000000" w:themeColor="text1"/>
          <w:sz w:val="22"/>
          <w:szCs w:val="22"/>
        </w:rPr>
        <w:t>z</w:t>
      </w:r>
      <w:r w:rsidR="0060284D" w:rsidRPr="00B001E9">
        <w:rPr>
          <w:rFonts w:asciiTheme="minorHAnsi" w:hAnsiTheme="minorHAnsi" w:cstheme="minorHAnsi"/>
          <w:color w:val="000000" w:themeColor="text1"/>
          <w:sz w:val="22"/>
          <w:szCs w:val="22"/>
        </w:rPr>
        <w:t>arządzeniem</w:t>
      </w:r>
      <w:r w:rsidR="006A5754" w:rsidRPr="00B001E9">
        <w:rPr>
          <w:rFonts w:asciiTheme="minorHAnsi" w:hAnsiTheme="minorHAnsi" w:cstheme="minorHAnsi"/>
          <w:color w:val="000000" w:themeColor="text1"/>
          <w:sz w:val="22"/>
          <w:szCs w:val="22"/>
        </w:rPr>
        <w:t>,</w:t>
      </w:r>
      <w:r w:rsidR="0060284D" w:rsidRPr="00B001E9">
        <w:rPr>
          <w:rFonts w:asciiTheme="minorHAnsi" w:hAnsiTheme="minorHAnsi" w:cstheme="minorHAnsi"/>
          <w:color w:val="000000" w:themeColor="text1"/>
          <w:sz w:val="22"/>
          <w:szCs w:val="22"/>
        </w:rPr>
        <w:t xml:space="preserve"> po każd</w:t>
      </w:r>
      <w:r w:rsidR="00B001E9" w:rsidRPr="00B001E9">
        <w:rPr>
          <w:rFonts w:asciiTheme="minorHAnsi" w:hAnsiTheme="minorHAnsi" w:cstheme="minorHAnsi"/>
          <w:color w:val="000000" w:themeColor="text1"/>
          <w:sz w:val="22"/>
          <w:szCs w:val="22"/>
        </w:rPr>
        <w:t>ym</w:t>
      </w:r>
      <w:r w:rsidR="0060284D" w:rsidRPr="00B001E9">
        <w:rPr>
          <w:rFonts w:asciiTheme="minorHAnsi" w:hAnsiTheme="minorHAnsi" w:cstheme="minorHAnsi"/>
          <w:color w:val="000000" w:themeColor="text1"/>
          <w:sz w:val="22"/>
          <w:szCs w:val="22"/>
        </w:rPr>
        <w:t xml:space="preserve"> semestr</w:t>
      </w:r>
      <w:r w:rsidR="00B001E9" w:rsidRPr="00B001E9">
        <w:rPr>
          <w:rFonts w:asciiTheme="minorHAnsi" w:hAnsiTheme="minorHAnsi" w:cstheme="minorHAnsi"/>
          <w:color w:val="000000" w:themeColor="text1"/>
          <w:sz w:val="22"/>
          <w:szCs w:val="22"/>
        </w:rPr>
        <w:t>ze</w:t>
      </w:r>
      <w:r w:rsidR="0060284D" w:rsidRPr="00B001E9">
        <w:rPr>
          <w:rFonts w:asciiTheme="minorHAnsi" w:hAnsiTheme="minorHAnsi" w:cstheme="minorHAnsi"/>
          <w:color w:val="000000" w:themeColor="text1"/>
          <w:sz w:val="22"/>
          <w:szCs w:val="22"/>
        </w:rPr>
        <w:t xml:space="preserve"> koordynator</w:t>
      </w:r>
      <w:r w:rsidR="00B001E9" w:rsidRPr="00B001E9">
        <w:rPr>
          <w:rFonts w:asciiTheme="minorHAnsi" w:hAnsiTheme="minorHAnsi" w:cstheme="minorHAnsi"/>
          <w:color w:val="000000" w:themeColor="text1"/>
          <w:sz w:val="22"/>
          <w:szCs w:val="22"/>
        </w:rPr>
        <w:t>zy</w:t>
      </w:r>
      <w:r w:rsidR="0060284D" w:rsidRPr="00B001E9">
        <w:rPr>
          <w:rFonts w:asciiTheme="minorHAnsi" w:hAnsiTheme="minorHAnsi" w:cstheme="minorHAnsi"/>
          <w:color w:val="000000" w:themeColor="text1"/>
          <w:sz w:val="22"/>
          <w:szCs w:val="22"/>
        </w:rPr>
        <w:t xml:space="preserve"> przedmiotów/modułów </w:t>
      </w:r>
      <w:r w:rsidR="00B001E9" w:rsidRPr="00B001E9">
        <w:rPr>
          <w:rFonts w:asciiTheme="minorHAnsi" w:hAnsiTheme="minorHAnsi" w:cstheme="minorHAnsi"/>
          <w:color w:val="000000" w:themeColor="text1"/>
          <w:sz w:val="22"/>
          <w:szCs w:val="22"/>
        </w:rPr>
        <w:t>składają raporty oceniające realizację założonych efektów uczenia się</w:t>
      </w:r>
      <w:r w:rsidR="0060284D" w:rsidRPr="00B001E9">
        <w:rPr>
          <w:rFonts w:asciiTheme="minorHAnsi" w:hAnsiTheme="minorHAnsi" w:cstheme="minorHAnsi"/>
          <w:color w:val="000000" w:themeColor="text1"/>
          <w:sz w:val="22"/>
          <w:szCs w:val="22"/>
        </w:rPr>
        <w:t xml:space="preserve">. </w:t>
      </w:r>
      <w:r w:rsidR="00B001E9" w:rsidRPr="002111D5">
        <w:rPr>
          <w:rFonts w:asciiTheme="minorHAnsi" w:hAnsiTheme="minorHAnsi" w:cstheme="minorHAnsi"/>
          <w:color w:val="000000" w:themeColor="text1"/>
          <w:sz w:val="22"/>
          <w:szCs w:val="22"/>
        </w:rPr>
        <w:t xml:space="preserve">Raporty te wskazują efekty osiągnięte, nieosiągnięte oraz te, które zostały osiągnięte z trudnością. Efekty uznawane za trudne do osiągnięcia (ponad 50% ocen końcowych to oceny dostateczne lub niedostateczne) wymagają propozycji zmian, np. </w:t>
      </w:r>
      <w:r w:rsidR="00B001E9" w:rsidRPr="002111D5">
        <w:rPr>
          <w:rFonts w:asciiTheme="minorHAnsi" w:hAnsiTheme="minorHAnsi" w:cstheme="minorHAnsi"/>
          <w:color w:val="000000" w:themeColor="text1"/>
          <w:sz w:val="22"/>
          <w:szCs w:val="22"/>
        </w:rPr>
        <w:lastRenderedPageBreak/>
        <w:t>w zakresie efektów, metod nauczania, treści programowych, sposobów weryfikacji lub nakładów pracy studenta.</w:t>
      </w:r>
      <w:r w:rsidR="00B001E9" w:rsidRPr="00B001E9">
        <w:rPr>
          <w:rFonts w:asciiTheme="minorHAnsi" w:hAnsiTheme="minorHAnsi" w:cstheme="minorHAnsi"/>
          <w:color w:val="000000" w:themeColor="text1"/>
          <w:sz w:val="22"/>
          <w:szCs w:val="22"/>
        </w:rPr>
        <w:t xml:space="preserve"> </w:t>
      </w:r>
      <w:r w:rsidR="00B001E9" w:rsidRPr="002111D5">
        <w:rPr>
          <w:rFonts w:asciiTheme="minorHAnsi" w:hAnsiTheme="minorHAnsi" w:cstheme="minorHAnsi"/>
          <w:color w:val="000000" w:themeColor="text1"/>
          <w:sz w:val="22"/>
          <w:szCs w:val="22"/>
        </w:rPr>
        <w:t>Zarządzenie nakłada również obowiązek okresowej analizy i oceny prac zaliczeniowych, egzaminacyjnych oraz sylabusów przed rozpoczęciem każdego roku akademickiego.</w:t>
      </w:r>
    </w:p>
    <w:p w14:paraId="05E711C8" w14:textId="77777777" w:rsidR="00E936BE" w:rsidRDefault="006A5754" w:rsidP="00BE517F">
      <w:pPr>
        <w:spacing w:after="120" w:line="290" w:lineRule="exact"/>
        <w:jc w:val="both"/>
        <w:rPr>
          <w:rFonts w:asciiTheme="minorHAnsi" w:hAnsiTheme="minorHAnsi" w:cstheme="minorHAnsi"/>
          <w:sz w:val="22"/>
          <w:szCs w:val="22"/>
        </w:rPr>
      </w:pPr>
      <w:r w:rsidRPr="00B001E9">
        <w:rPr>
          <w:rFonts w:asciiTheme="minorHAnsi" w:hAnsiTheme="minorHAnsi" w:cstheme="minorHAnsi"/>
          <w:color w:val="000000" w:themeColor="text1"/>
          <w:sz w:val="22"/>
          <w:szCs w:val="22"/>
        </w:rPr>
        <w:t>Propozycje zmian w</w:t>
      </w:r>
      <w:r w:rsidR="003964E8" w:rsidRPr="00B001E9">
        <w:rPr>
          <w:rFonts w:asciiTheme="minorHAnsi" w:hAnsiTheme="minorHAnsi" w:cstheme="minorHAnsi"/>
          <w:color w:val="000000" w:themeColor="text1"/>
          <w:sz w:val="22"/>
          <w:szCs w:val="22"/>
        </w:rPr>
        <w:t xml:space="preserve">skazane w raportach koordynatorów podlegają ocenie </w:t>
      </w:r>
      <w:r w:rsidR="000C1BA8" w:rsidRPr="00B001E9">
        <w:rPr>
          <w:rFonts w:asciiTheme="minorHAnsi" w:hAnsiTheme="minorHAnsi" w:cstheme="minorHAnsi"/>
          <w:color w:val="000000" w:themeColor="text1"/>
          <w:sz w:val="22"/>
          <w:szCs w:val="22"/>
        </w:rPr>
        <w:t>i</w:t>
      </w:r>
      <w:r w:rsidR="003964E8" w:rsidRPr="00B001E9">
        <w:rPr>
          <w:rFonts w:asciiTheme="minorHAnsi" w:hAnsiTheme="minorHAnsi" w:cstheme="minorHAnsi"/>
          <w:color w:val="000000" w:themeColor="text1"/>
          <w:sz w:val="22"/>
          <w:szCs w:val="22"/>
        </w:rPr>
        <w:t>nstytut</w:t>
      </w:r>
      <w:r w:rsidR="003964E8" w:rsidRPr="00762717">
        <w:rPr>
          <w:rFonts w:asciiTheme="minorHAnsi" w:hAnsiTheme="minorHAnsi" w:cstheme="minorHAnsi"/>
          <w:sz w:val="22"/>
          <w:szCs w:val="22"/>
        </w:rPr>
        <w:t xml:space="preserve">owego </w:t>
      </w:r>
      <w:r w:rsidR="00102228" w:rsidRPr="00762717">
        <w:rPr>
          <w:rFonts w:asciiTheme="minorHAnsi" w:hAnsiTheme="minorHAnsi" w:cstheme="minorHAnsi"/>
          <w:sz w:val="22"/>
          <w:szCs w:val="22"/>
        </w:rPr>
        <w:t>Z</w:t>
      </w:r>
      <w:r w:rsidR="003964E8" w:rsidRPr="00762717">
        <w:rPr>
          <w:rFonts w:asciiTheme="minorHAnsi" w:hAnsiTheme="minorHAnsi" w:cstheme="minorHAnsi"/>
          <w:sz w:val="22"/>
          <w:szCs w:val="22"/>
        </w:rPr>
        <w:t xml:space="preserve">espołu ds. </w:t>
      </w:r>
      <w:r w:rsidR="000C1BA8" w:rsidRPr="00762717">
        <w:rPr>
          <w:rFonts w:asciiTheme="minorHAnsi" w:hAnsiTheme="minorHAnsi" w:cstheme="minorHAnsi"/>
          <w:sz w:val="22"/>
          <w:szCs w:val="22"/>
        </w:rPr>
        <w:t>p</w:t>
      </w:r>
      <w:r w:rsidR="003964E8" w:rsidRPr="00762717">
        <w:rPr>
          <w:rFonts w:asciiTheme="minorHAnsi" w:hAnsiTheme="minorHAnsi" w:cstheme="minorHAnsi"/>
          <w:sz w:val="22"/>
          <w:szCs w:val="22"/>
        </w:rPr>
        <w:t xml:space="preserve">rogramów </w:t>
      </w:r>
      <w:r w:rsidR="000C1BA8" w:rsidRPr="00762717">
        <w:rPr>
          <w:rFonts w:asciiTheme="minorHAnsi" w:hAnsiTheme="minorHAnsi" w:cstheme="minorHAnsi"/>
          <w:sz w:val="22"/>
          <w:szCs w:val="22"/>
        </w:rPr>
        <w:t>s</w:t>
      </w:r>
      <w:r w:rsidR="003964E8" w:rsidRPr="00762717">
        <w:rPr>
          <w:rFonts w:asciiTheme="minorHAnsi" w:hAnsiTheme="minorHAnsi" w:cstheme="minorHAnsi"/>
          <w:sz w:val="22"/>
          <w:szCs w:val="22"/>
        </w:rPr>
        <w:t xml:space="preserve">tudiów. </w:t>
      </w:r>
      <w:r w:rsidR="00E87AC3" w:rsidRPr="00762717">
        <w:rPr>
          <w:rFonts w:asciiTheme="minorHAnsi" w:eastAsia="Calibri" w:hAnsiTheme="minorHAnsi" w:cstheme="minorHAnsi"/>
          <w:sz w:val="22"/>
          <w:szCs w:val="22"/>
        </w:rPr>
        <w:t>Po zapoznaniu się z</w:t>
      </w:r>
      <w:r w:rsidR="00E87AC3" w:rsidRPr="0060284D">
        <w:rPr>
          <w:rFonts w:asciiTheme="minorHAnsi" w:eastAsia="Calibri" w:hAnsiTheme="minorHAnsi" w:cstheme="minorHAnsi"/>
          <w:sz w:val="22"/>
          <w:szCs w:val="22"/>
        </w:rPr>
        <w:t xml:space="preserve"> oceną </w:t>
      </w:r>
      <w:r w:rsidR="0016019F">
        <w:rPr>
          <w:rFonts w:asciiTheme="minorHAnsi" w:eastAsia="Calibri" w:hAnsiTheme="minorHAnsi" w:cstheme="minorHAnsi"/>
          <w:sz w:val="22"/>
          <w:szCs w:val="22"/>
        </w:rPr>
        <w:t>z</w:t>
      </w:r>
      <w:r w:rsidR="00E87AC3" w:rsidRPr="0060284D">
        <w:rPr>
          <w:rFonts w:asciiTheme="minorHAnsi" w:eastAsia="Calibri" w:hAnsiTheme="minorHAnsi" w:cstheme="minorHAnsi"/>
          <w:sz w:val="22"/>
          <w:szCs w:val="22"/>
        </w:rPr>
        <w:t>espołu</w:t>
      </w:r>
      <w:r w:rsidR="00E936BE">
        <w:rPr>
          <w:rFonts w:asciiTheme="minorHAnsi" w:eastAsia="Calibri" w:hAnsiTheme="minorHAnsi" w:cstheme="minorHAnsi"/>
          <w:sz w:val="22"/>
          <w:szCs w:val="22"/>
        </w:rPr>
        <w:t>,</w:t>
      </w:r>
      <w:r w:rsidR="00E87AC3" w:rsidRPr="0060284D">
        <w:rPr>
          <w:rFonts w:asciiTheme="minorHAnsi" w:eastAsia="Calibri" w:hAnsiTheme="minorHAnsi" w:cstheme="minorHAnsi"/>
          <w:sz w:val="22"/>
          <w:szCs w:val="22"/>
        </w:rPr>
        <w:t xml:space="preserve"> Dyrektor Instytutu sporządza raport z</w:t>
      </w:r>
      <w:r w:rsidR="00994EAA">
        <w:rPr>
          <w:rFonts w:asciiTheme="minorHAnsi" w:eastAsia="Calibri" w:hAnsiTheme="minorHAnsi" w:cstheme="minorHAnsi"/>
          <w:sz w:val="22"/>
          <w:szCs w:val="22"/>
        </w:rPr>
        <w:t> </w:t>
      </w:r>
      <w:r w:rsidR="00E87AC3" w:rsidRPr="0060284D">
        <w:rPr>
          <w:rFonts w:asciiTheme="minorHAnsi" w:eastAsia="Calibri" w:hAnsiTheme="minorHAnsi" w:cstheme="minorHAnsi"/>
          <w:sz w:val="22"/>
          <w:szCs w:val="22"/>
        </w:rPr>
        <w:t xml:space="preserve">osiągnięcia przyjętych dla kierunku efektów, który </w:t>
      </w:r>
      <w:r w:rsidR="00E87AC3" w:rsidRPr="000E44F2">
        <w:rPr>
          <w:rFonts w:asciiTheme="minorHAnsi" w:eastAsia="Calibri" w:hAnsiTheme="minorHAnsi" w:cstheme="minorHAnsi"/>
          <w:sz w:val="22"/>
          <w:szCs w:val="22"/>
        </w:rPr>
        <w:t xml:space="preserve">przekazuje </w:t>
      </w:r>
      <w:r w:rsidR="005C7802">
        <w:rPr>
          <w:rFonts w:asciiTheme="minorHAnsi" w:eastAsia="Calibri" w:hAnsiTheme="minorHAnsi" w:cstheme="minorHAnsi"/>
          <w:sz w:val="22"/>
          <w:szCs w:val="22"/>
        </w:rPr>
        <w:t>w</w:t>
      </w:r>
      <w:r w:rsidR="00E87AC3" w:rsidRPr="000E44F2">
        <w:rPr>
          <w:rFonts w:asciiTheme="minorHAnsi" w:eastAsia="Calibri" w:hAnsiTheme="minorHAnsi" w:cstheme="minorHAnsi"/>
          <w:sz w:val="22"/>
          <w:szCs w:val="22"/>
        </w:rPr>
        <w:t xml:space="preserve">ydziałowemu </w:t>
      </w:r>
      <w:r w:rsidR="0016019F" w:rsidRPr="000E44F2">
        <w:rPr>
          <w:rFonts w:asciiTheme="minorHAnsi" w:eastAsia="Calibri" w:hAnsiTheme="minorHAnsi" w:cstheme="minorHAnsi"/>
          <w:sz w:val="22"/>
          <w:szCs w:val="22"/>
        </w:rPr>
        <w:t>Z</w:t>
      </w:r>
      <w:r w:rsidR="00E87AC3" w:rsidRPr="000E44F2">
        <w:rPr>
          <w:rFonts w:asciiTheme="minorHAnsi" w:eastAsia="Calibri" w:hAnsiTheme="minorHAnsi" w:cstheme="minorHAnsi"/>
          <w:sz w:val="22"/>
          <w:szCs w:val="22"/>
        </w:rPr>
        <w:t xml:space="preserve">espołowi ds. </w:t>
      </w:r>
      <w:r w:rsidR="00AE06AC" w:rsidRPr="000E44F2">
        <w:rPr>
          <w:rFonts w:asciiTheme="minorHAnsi" w:eastAsia="Calibri" w:hAnsiTheme="minorHAnsi" w:cstheme="minorHAnsi"/>
          <w:sz w:val="22"/>
          <w:szCs w:val="22"/>
        </w:rPr>
        <w:t>j</w:t>
      </w:r>
      <w:r w:rsidR="00E87AC3" w:rsidRPr="000E44F2">
        <w:rPr>
          <w:rFonts w:asciiTheme="minorHAnsi" w:eastAsia="Calibri" w:hAnsiTheme="minorHAnsi" w:cstheme="minorHAnsi"/>
          <w:sz w:val="22"/>
          <w:szCs w:val="22"/>
        </w:rPr>
        <w:t xml:space="preserve">akości </w:t>
      </w:r>
      <w:r w:rsidR="00AE06AC" w:rsidRPr="000E44F2">
        <w:rPr>
          <w:rFonts w:asciiTheme="minorHAnsi" w:eastAsia="Calibri" w:hAnsiTheme="minorHAnsi" w:cstheme="minorHAnsi"/>
          <w:sz w:val="22"/>
          <w:szCs w:val="22"/>
        </w:rPr>
        <w:t>k</w:t>
      </w:r>
      <w:r w:rsidR="00E87AC3" w:rsidRPr="000E44F2">
        <w:rPr>
          <w:rFonts w:asciiTheme="minorHAnsi" w:eastAsia="Calibri" w:hAnsiTheme="minorHAnsi" w:cstheme="minorHAnsi"/>
          <w:sz w:val="22"/>
          <w:szCs w:val="22"/>
        </w:rPr>
        <w:t xml:space="preserve">ształcenia. </w:t>
      </w:r>
      <w:r w:rsidR="00E87AC3" w:rsidRPr="000E44F2">
        <w:rPr>
          <w:rFonts w:asciiTheme="minorHAnsi" w:hAnsiTheme="minorHAnsi" w:cstheme="minorHAnsi"/>
          <w:sz w:val="22"/>
          <w:szCs w:val="22"/>
        </w:rPr>
        <w:t xml:space="preserve">Wyniki monitorowania uwzględniane </w:t>
      </w:r>
      <w:r w:rsidR="0060284D" w:rsidRPr="000E44F2">
        <w:rPr>
          <w:rFonts w:asciiTheme="minorHAnsi" w:hAnsiTheme="minorHAnsi" w:cstheme="minorHAnsi"/>
          <w:sz w:val="22"/>
          <w:szCs w:val="22"/>
        </w:rPr>
        <w:t xml:space="preserve">są w sprawozdaniu </w:t>
      </w:r>
      <w:r w:rsidR="005C7802">
        <w:rPr>
          <w:rFonts w:asciiTheme="minorHAnsi" w:hAnsiTheme="minorHAnsi" w:cstheme="minorHAnsi"/>
          <w:sz w:val="22"/>
          <w:szCs w:val="22"/>
        </w:rPr>
        <w:t>w</w:t>
      </w:r>
      <w:r w:rsidR="0060284D" w:rsidRPr="000E44F2">
        <w:rPr>
          <w:rFonts w:asciiTheme="minorHAnsi" w:hAnsiTheme="minorHAnsi" w:cstheme="minorHAnsi"/>
          <w:sz w:val="22"/>
          <w:szCs w:val="22"/>
        </w:rPr>
        <w:t>ydziałowego Z</w:t>
      </w:r>
      <w:r w:rsidR="00E87AC3" w:rsidRPr="000E44F2">
        <w:rPr>
          <w:rFonts w:asciiTheme="minorHAnsi" w:hAnsiTheme="minorHAnsi" w:cstheme="minorHAnsi"/>
          <w:sz w:val="22"/>
          <w:szCs w:val="22"/>
        </w:rPr>
        <w:t xml:space="preserve">espołu ds. </w:t>
      </w:r>
      <w:r w:rsidR="00AE06AC" w:rsidRPr="000E44F2">
        <w:rPr>
          <w:rFonts w:asciiTheme="minorHAnsi" w:hAnsiTheme="minorHAnsi" w:cstheme="minorHAnsi"/>
          <w:sz w:val="22"/>
          <w:szCs w:val="22"/>
        </w:rPr>
        <w:t>j</w:t>
      </w:r>
      <w:r w:rsidR="00E87AC3" w:rsidRPr="000E44F2">
        <w:rPr>
          <w:rFonts w:asciiTheme="minorHAnsi" w:hAnsiTheme="minorHAnsi" w:cstheme="minorHAnsi"/>
          <w:sz w:val="22"/>
          <w:szCs w:val="22"/>
        </w:rPr>
        <w:t xml:space="preserve">akości </w:t>
      </w:r>
      <w:r w:rsidR="00AE06AC" w:rsidRPr="000E44F2">
        <w:rPr>
          <w:rFonts w:asciiTheme="minorHAnsi" w:hAnsiTheme="minorHAnsi" w:cstheme="minorHAnsi"/>
          <w:sz w:val="22"/>
          <w:szCs w:val="22"/>
        </w:rPr>
        <w:t>k</w:t>
      </w:r>
      <w:r w:rsidR="00E87AC3" w:rsidRPr="000E44F2">
        <w:rPr>
          <w:rFonts w:asciiTheme="minorHAnsi" w:hAnsiTheme="minorHAnsi" w:cstheme="minorHAnsi"/>
          <w:sz w:val="22"/>
          <w:szCs w:val="22"/>
        </w:rPr>
        <w:t>ształcenia</w:t>
      </w:r>
      <w:r w:rsidR="00E936BE">
        <w:rPr>
          <w:rFonts w:asciiTheme="minorHAnsi" w:hAnsiTheme="minorHAnsi" w:cstheme="minorHAnsi"/>
          <w:sz w:val="22"/>
          <w:szCs w:val="22"/>
        </w:rPr>
        <w:t>.</w:t>
      </w:r>
      <w:r w:rsidR="00E936BE" w:rsidRPr="00E936BE">
        <w:t xml:space="preserve"> </w:t>
      </w:r>
      <w:r w:rsidR="00E936BE" w:rsidRPr="00E936BE">
        <w:rPr>
          <w:rFonts w:asciiTheme="minorHAnsi" w:hAnsiTheme="minorHAnsi" w:cstheme="minorHAnsi"/>
          <w:sz w:val="22"/>
          <w:szCs w:val="22"/>
        </w:rPr>
        <w:t>Sprawozdanie, wraz z wnioskami i rekomendacjami zespołu, przekazywane jest Dziekanowi Wydziału</w:t>
      </w:r>
      <w:r w:rsidR="00E936BE">
        <w:rPr>
          <w:rFonts w:asciiTheme="minorHAnsi" w:hAnsiTheme="minorHAnsi" w:cstheme="minorHAnsi"/>
          <w:sz w:val="22"/>
          <w:szCs w:val="22"/>
        </w:rPr>
        <w:t xml:space="preserve">. </w:t>
      </w:r>
    </w:p>
    <w:p w14:paraId="57ED6A3A" w14:textId="7572EB70" w:rsidR="00A737F2" w:rsidRPr="00A737F2" w:rsidRDefault="00A737F2" w:rsidP="00BE517F">
      <w:pPr>
        <w:spacing w:after="120" w:line="290" w:lineRule="exact"/>
        <w:jc w:val="both"/>
        <w:rPr>
          <w:rFonts w:asciiTheme="minorHAnsi" w:hAnsiTheme="minorHAnsi" w:cstheme="minorHAnsi"/>
          <w:sz w:val="22"/>
          <w:szCs w:val="22"/>
        </w:rPr>
      </w:pPr>
      <w:r w:rsidRPr="00A737F2">
        <w:rPr>
          <w:rFonts w:asciiTheme="minorHAnsi" w:hAnsiTheme="minorHAnsi" w:cstheme="minorHAnsi"/>
          <w:sz w:val="22"/>
          <w:szCs w:val="22"/>
        </w:rPr>
        <w:t>Przydatność efektów uczenia się z punktu widzenia rynku pracy weryfikowana jest poprzez systematyczne opiniowanie programów studiów przez potencjalnych pracodawców, natomiast ich użyteczność w dalszej edukacji absolwentów oceniana jest na podstawie wyników badań losów zawodowych absolwentów. Wyniki oceny stopnia osiągania zakładanych efektów uczenia się uwzględniane są w procesie doskonalenia programu studiów i jego realizacji.</w:t>
      </w:r>
    </w:p>
    <w:p w14:paraId="76A7C393" w14:textId="77777777" w:rsidR="00640842" w:rsidRDefault="0016019F" w:rsidP="00BE517F">
      <w:pPr>
        <w:spacing w:after="120" w:line="290" w:lineRule="exact"/>
        <w:jc w:val="both"/>
        <w:rPr>
          <w:rFonts w:asciiTheme="minorHAnsi" w:hAnsiTheme="minorHAnsi" w:cstheme="minorHAnsi"/>
          <w:sz w:val="22"/>
          <w:szCs w:val="22"/>
        </w:rPr>
      </w:pPr>
      <w:r w:rsidRPr="00640842">
        <w:rPr>
          <w:rFonts w:ascii="Calibri" w:hAnsi="Calibri" w:cs="Calibri"/>
          <w:b/>
          <w:bCs/>
          <w:sz w:val="22"/>
          <w:szCs w:val="22"/>
        </w:rPr>
        <w:t>D</w:t>
      </w:r>
      <w:r w:rsidR="00640842" w:rsidRPr="00640842">
        <w:rPr>
          <w:rFonts w:ascii="Calibri" w:hAnsi="Calibri" w:cs="Calibri"/>
          <w:b/>
          <w:bCs/>
          <w:sz w:val="22"/>
          <w:szCs w:val="22"/>
        </w:rPr>
        <w:t>o</w:t>
      </w:r>
      <w:r w:rsidR="0060284D" w:rsidRPr="00640842">
        <w:rPr>
          <w:rFonts w:ascii="Calibri" w:hAnsi="Calibri" w:cs="Calibri"/>
          <w:b/>
          <w:bCs/>
          <w:sz w:val="22"/>
          <w:szCs w:val="22"/>
        </w:rPr>
        <w:t>skonal</w:t>
      </w:r>
      <w:r w:rsidR="00640842" w:rsidRPr="00640842">
        <w:rPr>
          <w:rFonts w:ascii="Calibri" w:hAnsi="Calibri" w:cs="Calibri"/>
          <w:b/>
          <w:bCs/>
          <w:sz w:val="22"/>
          <w:szCs w:val="22"/>
        </w:rPr>
        <w:t>e</w:t>
      </w:r>
      <w:r w:rsidR="0060284D" w:rsidRPr="00640842">
        <w:rPr>
          <w:rFonts w:ascii="Calibri" w:hAnsi="Calibri" w:cs="Calibri"/>
          <w:b/>
          <w:bCs/>
          <w:sz w:val="22"/>
          <w:szCs w:val="22"/>
        </w:rPr>
        <w:t>nie programu studiów oraz sposobów jego realizacji odbywa się z uwzględnieniem opinii zarówno interesariuszy wewnętrznych jak i zewnętrznych.</w:t>
      </w:r>
      <w:r w:rsidR="0060284D" w:rsidRPr="00471B73">
        <w:rPr>
          <w:rFonts w:ascii="Calibri" w:hAnsi="Calibri" w:cs="Calibri"/>
          <w:sz w:val="22"/>
          <w:szCs w:val="22"/>
        </w:rPr>
        <w:t xml:space="preserve"> </w:t>
      </w:r>
      <w:r w:rsidR="0060284D" w:rsidRPr="002D1307">
        <w:rPr>
          <w:rFonts w:asciiTheme="minorHAnsi" w:hAnsiTheme="minorHAnsi" w:cstheme="minorHAnsi"/>
          <w:sz w:val="22"/>
          <w:szCs w:val="22"/>
        </w:rPr>
        <w:t>Prowadzący zajęcia na kierunku studiów nauczyciele akademiccy wprowadzają do realizowanych przedmiotów treści powiązane z prowadzoną przez nich działalnością naukową</w:t>
      </w:r>
      <w:r w:rsidR="00640842">
        <w:rPr>
          <w:rFonts w:asciiTheme="minorHAnsi" w:hAnsiTheme="minorHAnsi" w:cstheme="minorHAnsi"/>
          <w:sz w:val="22"/>
          <w:szCs w:val="22"/>
        </w:rPr>
        <w:t>. Mogą również</w:t>
      </w:r>
      <w:r w:rsidR="0060284D" w:rsidRPr="002D1307">
        <w:rPr>
          <w:rFonts w:asciiTheme="minorHAnsi" w:hAnsiTheme="minorHAnsi" w:cstheme="minorHAnsi"/>
          <w:sz w:val="22"/>
          <w:szCs w:val="22"/>
        </w:rPr>
        <w:t xml:space="preserve"> dokonywać zmian w zakresie zalecanej literatury obowiązkowej i dodatkowej oraz metod weryfikacji stopnia osiągania przez studentów przyjętych dla przedmiotu efektów uczenia się. </w:t>
      </w:r>
    </w:p>
    <w:p w14:paraId="7FD243AF" w14:textId="636E6585" w:rsidR="00CE42D9" w:rsidRDefault="0060284D" w:rsidP="00BE517F">
      <w:pPr>
        <w:spacing w:after="120" w:line="290" w:lineRule="exact"/>
        <w:jc w:val="both"/>
        <w:rPr>
          <w:rFonts w:asciiTheme="minorHAnsi" w:hAnsiTheme="minorHAnsi" w:cstheme="minorHAnsi"/>
          <w:sz w:val="22"/>
          <w:szCs w:val="22"/>
        </w:rPr>
      </w:pPr>
      <w:r w:rsidRPr="002D1307">
        <w:rPr>
          <w:rFonts w:asciiTheme="minorHAnsi" w:hAnsiTheme="minorHAnsi" w:cstheme="minorHAnsi"/>
          <w:sz w:val="22"/>
          <w:szCs w:val="22"/>
        </w:rPr>
        <w:t>Propozycje doskonalenia programów mogą być zgłaszane przez studentów, w tym przede ws</w:t>
      </w:r>
      <w:r>
        <w:rPr>
          <w:rFonts w:asciiTheme="minorHAnsi" w:hAnsiTheme="minorHAnsi" w:cstheme="minorHAnsi"/>
          <w:sz w:val="22"/>
          <w:szCs w:val="22"/>
        </w:rPr>
        <w:t xml:space="preserve">zystkim członków </w:t>
      </w:r>
      <w:r w:rsidR="00AE06AC" w:rsidRPr="0054236B">
        <w:rPr>
          <w:rFonts w:asciiTheme="minorHAnsi" w:hAnsiTheme="minorHAnsi" w:cstheme="minorHAnsi"/>
          <w:sz w:val="22"/>
          <w:szCs w:val="22"/>
        </w:rPr>
        <w:t>i</w:t>
      </w:r>
      <w:r w:rsidRPr="0054236B">
        <w:rPr>
          <w:rFonts w:asciiTheme="minorHAnsi" w:hAnsiTheme="minorHAnsi" w:cstheme="minorHAnsi"/>
          <w:sz w:val="22"/>
          <w:szCs w:val="22"/>
        </w:rPr>
        <w:t xml:space="preserve">nstytutowego </w:t>
      </w:r>
      <w:r w:rsidR="00102228" w:rsidRPr="00762717">
        <w:rPr>
          <w:rFonts w:asciiTheme="minorHAnsi" w:hAnsiTheme="minorHAnsi" w:cstheme="minorHAnsi"/>
          <w:sz w:val="22"/>
          <w:szCs w:val="22"/>
        </w:rPr>
        <w:t>Z</w:t>
      </w:r>
      <w:r w:rsidRPr="00762717">
        <w:rPr>
          <w:rFonts w:asciiTheme="minorHAnsi" w:hAnsiTheme="minorHAnsi" w:cstheme="minorHAnsi"/>
          <w:sz w:val="22"/>
          <w:szCs w:val="22"/>
        </w:rPr>
        <w:t xml:space="preserve">espołu ds. </w:t>
      </w:r>
      <w:r w:rsidR="00AE06AC" w:rsidRPr="00762717">
        <w:rPr>
          <w:rFonts w:asciiTheme="minorHAnsi" w:hAnsiTheme="minorHAnsi" w:cstheme="minorHAnsi"/>
          <w:sz w:val="22"/>
          <w:szCs w:val="22"/>
        </w:rPr>
        <w:t>p</w:t>
      </w:r>
      <w:r w:rsidRPr="00762717">
        <w:rPr>
          <w:rFonts w:asciiTheme="minorHAnsi" w:hAnsiTheme="minorHAnsi" w:cstheme="minorHAnsi"/>
          <w:sz w:val="22"/>
          <w:szCs w:val="22"/>
        </w:rPr>
        <w:t>rogram</w:t>
      </w:r>
      <w:r w:rsidR="00102228" w:rsidRPr="00762717">
        <w:rPr>
          <w:rFonts w:asciiTheme="minorHAnsi" w:hAnsiTheme="minorHAnsi" w:cstheme="minorHAnsi"/>
          <w:sz w:val="22"/>
          <w:szCs w:val="22"/>
        </w:rPr>
        <w:t>ów</w:t>
      </w:r>
      <w:r w:rsidRPr="00762717">
        <w:rPr>
          <w:rFonts w:asciiTheme="minorHAnsi" w:hAnsiTheme="minorHAnsi" w:cstheme="minorHAnsi"/>
          <w:sz w:val="22"/>
          <w:szCs w:val="22"/>
        </w:rPr>
        <w:t xml:space="preserve"> </w:t>
      </w:r>
      <w:r w:rsidR="00AE06AC" w:rsidRPr="00762717">
        <w:rPr>
          <w:rFonts w:asciiTheme="minorHAnsi" w:hAnsiTheme="minorHAnsi" w:cstheme="minorHAnsi"/>
          <w:sz w:val="22"/>
          <w:szCs w:val="22"/>
        </w:rPr>
        <w:t>s</w:t>
      </w:r>
      <w:r w:rsidRPr="00762717">
        <w:rPr>
          <w:rFonts w:asciiTheme="minorHAnsi" w:hAnsiTheme="minorHAnsi" w:cstheme="minorHAnsi"/>
          <w:sz w:val="22"/>
          <w:szCs w:val="22"/>
        </w:rPr>
        <w:t>tudiów</w:t>
      </w:r>
      <w:r w:rsidR="00640842" w:rsidRPr="00762717">
        <w:rPr>
          <w:rFonts w:asciiTheme="minorHAnsi" w:hAnsiTheme="minorHAnsi" w:cstheme="minorHAnsi"/>
          <w:sz w:val="22"/>
          <w:szCs w:val="22"/>
        </w:rPr>
        <w:t>,</w:t>
      </w:r>
      <w:r w:rsidRPr="002D1307">
        <w:rPr>
          <w:rFonts w:asciiTheme="minorHAnsi" w:hAnsiTheme="minorHAnsi" w:cstheme="minorHAnsi"/>
          <w:sz w:val="22"/>
          <w:szCs w:val="22"/>
        </w:rPr>
        <w:t xml:space="preserve"> za pośrednictwem opiekuna roku </w:t>
      </w:r>
      <w:r w:rsidR="00640842">
        <w:rPr>
          <w:rFonts w:asciiTheme="minorHAnsi" w:hAnsiTheme="minorHAnsi" w:cstheme="minorHAnsi"/>
          <w:sz w:val="22"/>
          <w:szCs w:val="22"/>
        </w:rPr>
        <w:t>oraz</w:t>
      </w:r>
      <w:r w:rsidRPr="002D1307">
        <w:rPr>
          <w:rFonts w:asciiTheme="minorHAnsi" w:hAnsiTheme="minorHAnsi" w:cstheme="minorHAnsi"/>
          <w:sz w:val="22"/>
          <w:szCs w:val="22"/>
        </w:rPr>
        <w:t xml:space="preserve"> nauczycieli akademickich. Znaczącą rolę w doskonaleniu realizacji programu mają wyniki studenckich badań ankietowych </w:t>
      </w:r>
      <w:r w:rsidR="00640842">
        <w:rPr>
          <w:rFonts w:asciiTheme="minorHAnsi" w:hAnsiTheme="minorHAnsi" w:cstheme="minorHAnsi"/>
          <w:sz w:val="22"/>
          <w:szCs w:val="22"/>
        </w:rPr>
        <w:t>dotyczących</w:t>
      </w:r>
      <w:r w:rsidRPr="002D1307">
        <w:rPr>
          <w:rFonts w:asciiTheme="minorHAnsi" w:hAnsiTheme="minorHAnsi" w:cstheme="minorHAnsi"/>
          <w:sz w:val="22"/>
          <w:szCs w:val="22"/>
        </w:rPr>
        <w:t xml:space="preserve"> jakości prowadzonych zajęć dydaktycznych i jakości obsługi administracyjnej (realizowane poprzez system USOSweb). </w:t>
      </w:r>
    </w:p>
    <w:p w14:paraId="4148E71A" w14:textId="542FE057" w:rsidR="00CE42D9" w:rsidRDefault="0060284D" w:rsidP="00BE517F">
      <w:pPr>
        <w:spacing w:after="120" w:line="290" w:lineRule="exact"/>
        <w:jc w:val="both"/>
        <w:rPr>
          <w:rFonts w:ascii="Calibri" w:hAnsi="Calibri" w:cs="Calibri"/>
          <w:sz w:val="22"/>
          <w:szCs w:val="22"/>
        </w:rPr>
      </w:pPr>
      <w:r w:rsidRPr="002D1307">
        <w:rPr>
          <w:rFonts w:asciiTheme="minorHAnsi" w:hAnsiTheme="minorHAnsi" w:cstheme="minorHAnsi"/>
          <w:sz w:val="22"/>
          <w:szCs w:val="22"/>
        </w:rPr>
        <w:t xml:space="preserve">Wpływ przedstawicieli rynku pracy na doskonalenie programu odbywa się poprzez opiniowanie programów studiów oraz dyskusje </w:t>
      </w:r>
      <w:r w:rsidR="00CE42D9">
        <w:rPr>
          <w:rFonts w:asciiTheme="minorHAnsi" w:hAnsiTheme="minorHAnsi" w:cstheme="minorHAnsi"/>
          <w:sz w:val="22"/>
          <w:szCs w:val="22"/>
        </w:rPr>
        <w:t>prowadzone</w:t>
      </w:r>
      <w:r w:rsidRPr="002D1307">
        <w:rPr>
          <w:rFonts w:asciiTheme="minorHAnsi" w:hAnsiTheme="minorHAnsi" w:cstheme="minorHAnsi"/>
          <w:sz w:val="22"/>
          <w:szCs w:val="22"/>
        </w:rPr>
        <w:t xml:space="preserve"> </w:t>
      </w:r>
      <w:r w:rsidR="00CE42D9">
        <w:rPr>
          <w:rFonts w:asciiTheme="minorHAnsi" w:hAnsiTheme="minorHAnsi" w:cstheme="minorHAnsi"/>
          <w:sz w:val="22"/>
          <w:szCs w:val="22"/>
        </w:rPr>
        <w:t>podczas</w:t>
      </w:r>
      <w:r w:rsidRPr="002D1307">
        <w:rPr>
          <w:rFonts w:asciiTheme="minorHAnsi" w:hAnsiTheme="minorHAnsi" w:cstheme="minorHAnsi"/>
          <w:sz w:val="22"/>
          <w:szCs w:val="22"/>
        </w:rPr>
        <w:t xml:space="preserve"> spotkań z udziałem interesariuszy zewnętrznych</w:t>
      </w:r>
      <w:r>
        <w:rPr>
          <w:rFonts w:asciiTheme="minorHAnsi" w:hAnsiTheme="minorHAnsi" w:cstheme="minorHAnsi"/>
          <w:sz w:val="22"/>
          <w:szCs w:val="22"/>
        </w:rPr>
        <w:t>. Udział absolwentów</w:t>
      </w:r>
      <w:r w:rsidRPr="002D1307">
        <w:rPr>
          <w:rFonts w:asciiTheme="minorHAnsi" w:hAnsiTheme="minorHAnsi" w:cstheme="minorHAnsi"/>
          <w:sz w:val="22"/>
          <w:szCs w:val="22"/>
        </w:rPr>
        <w:t xml:space="preserve"> w doskonal</w:t>
      </w:r>
      <w:r>
        <w:rPr>
          <w:rFonts w:asciiTheme="minorHAnsi" w:hAnsiTheme="minorHAnsi" w:cstheme="minorHAnsi"/>
          <w:sz w:val="22"/>
          <w:szCs w:val="22"/>
        </w:rPr>
        <w:t>eniu programu studiów</w:t>
      </w:r>
      <w:r w:rsidRPr="002D1307">
        <w:rPr>
          <w:rFonts w:asciiTheme="minorHAnsi" w:hAnsiTheme="minorHAnsi" w:cstheme="minorHAnsi"/>
          <w:sz w:val="22"/>
          <w:szCs w:val="22"/>
        </w:rPr>
        <w:t xml:space="preserve"> odbywa się </w:t>
      </w:r>
      <w:r>
        <w:rPr>
          <w:rFonts w:asciiTheme="minorHAnsi" w:hAnsiTheme="minorHAnsi" w:cstheme="minorHAnsi"/>
          <w:sz w:val="22"/>
          <w:szCs w:val="22"/>
        </w:rPr>
        <w:t>poprzez analizę</w:t>
      </w:r>
      <w:r w:rsidRPr="002D1307">
        <w:rPr>
          <w:rFonts w:asciiTheme="minorHAnsi" w:hAnsiTheme="minorHAnsi" w:cstheme="minorHAnsi"/>
          <w:sz w:val="22"/>
          <w:szCs w:val="22"/>
        </w:rPr>
        <w:t xml:space="preserve"> wyników badań losów zawodowych absolwentów prowadzonych pr</w:t>
      </w:r>
      <w:r>
        <w:rPr>
          <w:rFonts w:asciiTheme="minorHAnsi" w:hAnsiTheme="minorHAnsi" w:cstheme="minorHAnsi"/>
          <w:sz w:val="22"/>
          <w:szCs w:val="22"/>
        </w:rPr>
        <w:t xml:space="preserve">zez uniwersyteckie Biuro Karier oraz dane z </w:t>
      </w:r>
      <w:r>
        <w:rPr>
          <w:rFonts w:asciiTheme="minorHAnsi" w:hAnsiTheme="minorHAnsi" w:cs="Calibri"/>
          <w:sz w:val="22"/>
          <w:szCs w:val="22"/>
        </w:rPr>
        <w:t>Ogólnopolskiego S</w:t>
      </w:r>
      <w:r w:rsidRPr="00A9697E">
        <w:rPr>
          <w:rFonts w:asciiTheme="minorHAnsi" w:hAnsiTheme="minorHAnsi" w:cs="Calibri"/>
          <w:sz w:val="22"/>
          <w:szCs w:val="22"/>
        </w:rPr>
        <w:t xml:space="preserve">ystemu </w:t>
      </w:r>
      <w:r>
        <w:rPr>
          <w:rFonts w:asciiTheme="minorHAnsi" w:hAnsiTheme="minorHAnsi" w:cs="Calibri"/>
          <w:sz w:val="22"/>
          <w:szCs w:val="22"/>
        </w:rPr>
        <w:t>M</w:t>
      </w:r>
      <w:r w:rsidRPr="00A9697E">
        <w:rPr>
          <w:rFonts w:asciiTheme="minorHAnsi" w:hAnsiTheme="minorHAnsi" w:cs="Calibri"/>
          <w:sz w:val="22"/>
          <w:szCs w:val="22"/>
        </w:rPr>
        <w:t xml:space="preserve">onitorowania </w:t>
      </w:r>
      <w:r>
        <w:rPr>
          <w:rFonts w:asciiTheme="minorHAnsi" w:hAnsiTheme="minorHAnsi" w:cs="Calibri"/>
          <w:sz w:val="22"/>
          <w:szCs w:val="22"/>
        </w:rPr>
        <w:t>E</w:t>
      </w:r>
      <w:r w:rsidRPr="00A9697E">
        <w:rPr>
          <w:rFonts w:asciiTheme="minorHAnsi" w:hAnsiTheme="minorHAnsi" w:cs="Calibri"/>
          <w:sz w:val="22"/>
          <w:szCs w:val="22"/>
        </w:rPr>
        <w:t xml:space="preserve">konomicznych </w:t>
      </w:r>
      <w:r w:rsidRPr="00E87AC3">
        <w:rPr>
          <w:rFonts w:asciiTheme="minorHAnsi" w:hAnsiTheme="minorHAnsi" w:cstheme="minorHAnsi"/>
          <w:sz w:val="22"/>
          <w:szCs w:val="22"/>
        </w:rPr>
        <w:t>Losów Absolwentów Szkół Wyższych.</w:t>
      </w:r>
      <w:r w:rsidR="00CE42D9">
        <w:rPr>
          <w:rFonts w:asciiTheme="minorHAnsi" w:hAnsiTheme="minorHAnsi" w:cstheme="minorHAnsi"/>
          <w:sz w:val="22"/>
          <w:szCs w:val="22"/>
        </w:rPr>
        <w:t xml:space="preserve"> </w:t>
      </w:r>
      <w:r w:rsidR="00CE42D9" w:rsidRPr="00CE42D9">
        <w:rPr>
          <w:rFonts w:ascii="Calibri" w:hAnsi="Calibri" w:cs="Calibri"/>
          <w:sz w:val="22"/>
          <w:szCs w:val="22"/>
        </w:rPr>
        <w:t>Zalecenia podmiotów reprezentujących środowisko pracodawców, zawarte w opiniach dotyczących programów studiów, oraz ustalenia podjęte podczas dyskusji z interesariuszami zewnętrznymi w trakcie spotkań, konferencji i seminariów uwzględniane są przy projektowaniu zmian w programie studiów oraz metod jego realizacji.</w:t>
      </w:r>
    </w:p>
    <w:p w14:paraId="60280747" w14:textId="77777777" w:rsidR="00A737F2" w:rsidRPr="00A737F2" w:rsidRDefault="00A737F2" w:rsidP="00BE517F">
      <w:pPr>
        <w:spacing w:before="120" w:after="120" w:line="290" w:lineRule="exact"/>
        <w:jc w:val="both"/>
        <w:rPr>
          <w:rFonts w:asciiTheme="minorHAnsi" w:hAnsiTheme="minorHAnsi" w:cstheme="minorHAnsi"/>
          <w:sz w:val="22"/>
          <w:szCs w:val="22"/>
        </w:rPr>
      </w:pPr>
    </w:p>
    <w:p w14:paraId="671BE0AB" w14:textId="77777777" w:rsidR="00160C22" w:rsidRPr="00471B73" w:rsidRDefault="00160C22" w:rsidP="00BE517F">
      <w:pPr>
        <w:pStyle w:val="kryteria"/>
        <w:numPr>
          <w:ilvl w:val="0"/>
          <w:numId w:val="0"/>
        </w:numPr>
        <w:spacing w:after="120" w:line="290" w:lineRule="exact"/>
        <w:jc w:val="both"/>
        <w:rPr>
          <w:rFonts w:ascii="Calibri" w:hAnsi="Calibri" w:cs="Calibri"/>
          <w:b/>
          <w:i w:val="0"/>
          <w:sz w:val="22"/>
          <w:szCs w:val="22"/>
        </w:rPr>
      </w:pPr>
      <w:bookmarkStart w:id="56" w:name="_Toc469079450"/>
      <w:bookmarkStart w:id="57" w:name="_Toc616627"/>
      <w:bookmarkStart w:id="58" w:name="_Toc623897"/>
      <w:bookmarkStart w:id="59" w:name="_Toc624218"/>
      <w:r w:rsidRPr="00471B73">
        <w:rPr>
          <w:rFonts w:ascii="Calibri" w:hAnsi="Calibri" w:cs="Calibri"/>
          <w:b/>
          <w:bCs/>
          <w:i w:val="0"/>
          <w:sz w:val="22"/>
          <w:szCs w:val="22"/>
        </w:rPr>
        <w:t>Zalecenia dotyczące kryterium 10 wymienione w uchwale Prezydium PKA w sprawie oceny programowej na kierunku studiów, która poprzedziła bieżącą ocenę (</w:t>
      </w:r>
      <w:r w:rsidRPr="00471B73">
        <w:rPr>
          <w:rFonts w:ascii="Calibri" w:hAnsi="Calibri" w:cs="Calibri"/>
          <w:b/>
          <w:bCs/>
          <w:sz w:val="22"/>
          <w:szCs w:val="22"/>
        </w:rPr>
        <w:t>jeżeli dotyczy</w:t>
      </w:r>
      <w:r w:rsidRPr="00471B73">
        <w:rPr>
          <w:rFonts w:ascii="Calibri" w:hAnsi="Calibri" w:cs="Calibri"/>
          <w:b/>
          <w:bCs/>
          <w:i w:val="0"/>
          <w:sz w:val="22"/>
          <w:szCs w:val="22"/>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10 wymienione w uchwale Prezydium PKA w sprawie oceny programowej na kierunku studiów, która poprzedziła bieżącą ocenę (jeżeli dotyczy)"/>
        <w:tblDescription w:val="Tabela przedstawia zalecenia dotyczące kryterium 10 z poprzedniej oceny programowej oraz działania uczelni podjęte w celu ich realizacji."/>
      </w:tblPr>
      <w:tblGrid>
        <w:gridCol w:w="615"/>
        <w:gridCol w:w="3226"/>
        <w:gridCol w:w="5370"/>
      </w:tblGrid>
      <w:tr w:rsidR="00160C22" w:rsidRPr="00471B73" w14:paraId="2C9EE08F" w14:textId="77777777" w:rsidTr="00BC7899">
        <w:tc>
          <w:tcPr>
            <w:tcW w:w="334" w:type="pct"/>
            <w:vAlign w:val="center"/>
          </w:tcPr>
          <w:p w14:paraId="3386FE9A"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Lp.</w:t>
            </w:r>
          </w:p>
        </w:tc>
        <w:tc>
          <w:tcPr>
            <w:tcW w:w="1751" w:type="pct"/>
            <w:vAlign w:val="center"/>
          </w:tcPr>
          <w:p w14:paraId="5CE224CC"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Zalecenia dotyczące kryterium 10 wymienione we wskazanej wyżej uchwale Prezydium PKA</w:t>
            </w:r>
          </w:p>
        </w:tc>
        <w:tc>
          <w:tcPr>
            <w:tcW w:w="2915" w:type="pct"/>
            <w:vAlign w:val="center"/>
          </w:tcPr>
          <w:p w14:paraId="6AAA918E" w14:textId="77777777" w:rsidR="00160C22" w:rsidRPr="00471B73" w:rsidRDefault="00160C22" w:rsidP="00471B73">
            <w:pPr>
              <w:pStyle w:val="PKA-wyroznienia"/>
              <w:spacing w:before="0" w:after="120"/>
              <w:jc w:val="both"/>
              <w:rPr>
                <w:rFonts w:ascii="Calibri" w:hAnsi="Calibri"/>
                <w:sz w:val="22"/>
              </w:rPr>
            </w:pPr>
            <w:r w:rsidRPr="00471B73">
              <w:rPr>
                <w:rFonts w:ascii="Calibri" w:hAnsi="Calibri"/>
                <w:sz w:val="22"/>
              </w:rPr>
              <w:t>Opis realizacji zalecenia oraz działań zapobiegawczych podjętych przez uczelnię w celu usunięcia błędów i niezgodności sformułowanych w zaleceniu o charakterze naprawczym</w:t>
            </w:r>
          </w:p>
        </w:tc>
      </w:tr>
      <w:tr w:rsidR="00160C22" w:rsidRPr="00471B73" w14:paraId="73344821" w14:textId="77777777" w:rsidTr="00BC7899">
        <w:tc>
          <w:tcPr>
            <w:tcW w:w="334" w:type="pct"/>
          </w:tcPr>
          <w:p w14:paraId="66199DF8"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1.</w:t>
            </w:r>
          </w:p>
        </w:tc>
        <w:tc>
          <w:tcPr>
            <w:tcW w:w="1751" w:type="pct"/>
          </w:tcPr>
          <w:p w14:paraId="7FCE32FE"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Brak zaleceń</w:t>
            </w:r>
          </w:p>
        </w:tc>
        <w:tc>
          <w:tcPr>
            <w:tcW w:w="2915" w:type="pct"/>
          </w:tcPr>
          <w:p w14:paraId="24873CCD" w14:textId="77777777" w:rsidR="00160C22" w:rsidRPr="00471B73" w:rsidRDefault="00160C22" w:rsidP="00471B73">
            <w:pPr>
              <w:pStyle w:val="PKA-wyroznienia"/>
              <w:spacing w:before="0" w:after="120"/>
              <w:jc w:val="both"/>
              <w:rPr>
                <w:rFonts w:ascii="Calibri" w:hAnsi="Calibri"/>
                <w:b w:val="0"/>
                <w:sz w:val="22"/>
              </w:rPr>
            </w:pPr>
            <w:r w:rsidRPr="00471B73">
              <w:rPr>
                <w:rFonts w:ascii="Calibri" w:hAnsi="Calibri"/>
                <w:b w:val="0"/>
                <w:sz w:val="22"/>
              </w:rPr>
              <w:t>Nie dotyczy</w:t>
            </w:r>
          </w:p>
        </w:tc>
      </w:tr>
    </w:tbl>
    <w:p w14:paraId="37C01B04" w14:textId="77777777" w:rsidR="00160C22" w:rsidRPr="002111D5" w:rsidRDefault="00160C22" w:rsidP="00471B73">
      <w:pPr>
        <w:spacing w:after="120"/>
        <w:jc w:val="both"/>
        <w:rPr>
          <w:rFonts w:ascii="Calibri" w:hAnsi="Calibri" w:cs="Calibri"/>
          <w:sz w:val="14"/>
          <w:szCs w:val="14"/>
        </w:rPr>
      </w:pPr>
    </w:p>
    <w:p w14:paraId="5FD93A33" w14:textId="77777777" w:rsidR="00160C22" w:rsidRPr="00471B73" w:rsidRDefault="00160C22" w:rsidP="00471B73">
      <w:pPr>
        <w:pStyle w:val="Nagwek2"/>
        <w:spacing w:before="0" w:after="120"/>
        <w:jc w:val="both"/>
        <w:rPr>
          <w:rFonts w:ascii="Calibri" w:hAnsi="Calibri" w:cs="Calibri"/>
          <w:sz w:val="22"/>
          <w:szCs w:val="22"/>
        </w:rPr>
      </w:pPr>
      <w:r w:rsidRPr="00471B73">
        <w:rPr>
          <w:rFonts w:ascii="Calibri" w:hAnsi="Calibri" w:cs="Calibri"/>
          <w:sz w:val="22"/>
          <w:szCs w:val="22"/>
        </w:rPr>
        <w:lastRenderedPageBreak/>
        <w:t>Dodatkowe informacje, które uczelnia uznaje za ważne dla oceny kryterium 10:</w:t>
      </w:r>
    </w:p>
    <w:p w14:paraId="2B9A96E3" w14:textId="77777777" w:rsidR="00160C22" w:rsidRPr="00471B73" w:rsidRDefault="00160C22" w:rsidP="00471B73">
      <w:pPr>
        <w:spacing w:after="120"/>
        <w:jc w:val="both"/>
        <w:rPr>
          <w:rFonts w:ascii="Calibri" w:hAnsi="Calibri" w:cs="Calibri"/>
          <w:sz w:val="22"/>
          <w:szCs w:val="22"/>
        </w:rPr>
      </w:pPr>
      <w:r w:rsidRPr="00471B73">
        <w:rPr>
          <w:rFonts w:ascii="Calibri" w:hAnsi="Calibri" w:cs="Calibri"/>
          <w:sz w:val="22"/>
          <w:szCs w:val="22"/>
        </w:rPr>
        <w:t>. . . . . . . . . . . . . . . . . . . . . . . . . . . . . . . . . . . . . . . . . . . . . . . . . . .</w:t>
      </w:r>
    </w:p>
    <w:p w14:paraId="649B4C91" w14:textId="77777777" w:rsidR="00160C22" w:rsidRDefault="00160C22" w:rsidP="00160C22">
      <w:pPr>
        <w:rPr>
          <w:rFonts w:ascii="Calibri" w:hAnsi="Calibri" w:cs="Calibri"/>
          <w:b/>
          <w:bCs/>
          <w:color w:val="233D81"/>
          <w:szCs w:val="22"/>
        </w:rPr>
      </w:pPr>
      <w:r>
        <w:rPr>
          <w:rFonts w:ascii="Calibri" w:hAnsi="Calibri" w:cs="Calibri"/>
          <w:bCs/>
          <w:szCs w:val="22"/>
        </w:rPr>
        <w:br w:type="page"/>
      </w:r>
    </w:p>
    <w:p w14:paraId="34D5492B" w14:textId="77777777" w:rsidR="007F710E" w:rsidRPr="00E370FE" w:rsidRDefault="007F710E" w:rsidP="00E370FE">
      <w:pPr>
        <w:pStyle w:val="Nagwek1"/>
        <w:rPr>
          <w:rFonts w:asciiTheme="minorHAnsi" w:hAnsiTheme="minorHAnsi" w:cstheme="minorHAnsi"/>
        </w:rPr>
      </w:pPr>
      <w:bookmarkStart w:id="60" w:name="_Toc178098267"/>
      <w:r w:rsidRPr="00E370FE">
        <w:rPr>
          <w:rFonts w:asciiTheme="minorHAnsi" w:hAnsiTheme="minorHAnsi" w:cstheme="minorHAnsi"/>
        </w:rPr>
        <w:lastRenderedPageBreak/>
        <w:t xml:space="preserve">Część </w:t>
      </w:r>
      <w:bookmarkEnd w:id="56"/>
      <w:r w:rsidRPr="00E370FE">
        <w:rPr>
          <w:rFonts w:asciiTheme="minorHAnsi" w:hAnsiTheme="minorHAnsi" w:cstheme="minorHAnsi"/>
        </w:rPr>
        <w:t>II. Perspektywy rozwoju kierunku studiów</w:t>
      </w:r>
      <w:bookmarkEnd w:id="57"/>
      <w:bookmarkEnd w:id="58"/>
      <w:bookmarkEnd w:id="59"/>
      <w:bookmarkEnd w:id="60"/>
    </w:p>
    <w:p w14:paraId="7564BF13" w14:textId="77777777" w:rsidR="007F710E" w:rsidRPr="000023E9" w:rsidRDefault="007F710E" w:rsidP="00E370FE">
      <w:pPr>
        <w:spacing w:line="290" w:lineRule="exact"/>
        <w:rPr>
          <w:rFonts w:ascii="Calibri" w:hAnsi="Calibri" w:cs="Calibri"/>
          <w:i/>
          <w:sz w:val="22"/>
          <w:szCs w:val="22"/>
        </w:rPr>
      </w:pPr>
      <w:r w:rsidRPr="000023E9">
        <w:rPr>
          <w:rFonts w:ascii="Calibri" w:hAnsi="Calibri" w:cs="Calibri"/>
          <w:i/>
          <w:sz w:val="22"/>
          <w:szCs w:val="22"/>
        </w:rPr>
        <w:t>Analiza SWOT programu studiów na ocenianym kierunku i jego realizacji, z uwzględnieniem szczegółowych kryteriów oceny programowej</w:t>
      </w:r>
    </w:p>
    <w:p w14:paraId="35032E8B" w14:textId="77777777" w:rsidR="007F710E" w:rsidRPr="000023E9" w:rsidRDefault="007F710E" w:rsidP="007F710E">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naliza SWOT programu studiów na ocenianym kierunku i jego realizacji, z uwzględnieniem szczegółowych kryteriów oceny programowej"/>
        <w:tblDescription w:val="Tabela przedstawia analizę SWOT programu studiów na ocenianym kierunku, obejmującą czynniki wewnętrzne i zewnętrzne"/>
      </w:tblPr>
      <w:tblGrid>
        <w:gridCol w:w="519"/>
        <w:gridCol w:w="4339"/>
        <w:gridCol w:w="4333"/>
      </w:tblGrid>
      <w:tr w:rsidR="007F710E" w:rsidRPr="000023E9" w14:paraId="24E7985C" w14:textId="77777777" w:rsidTr="00D75C8B">
        <w:tc>
          <w:tcPr>
            <w:tcW w:w="520" w:type="dxa"/>
            <w:tcBorders>
              <w:top w:val="nil"/>
              <w:left w:val="nil"/>
              <w:bottom w:val="single" w:sz="18" w:space="0" w:color="233D81"/>
            </w:tcBorders>
          </w:tcPr>
          <w:p w14:paraId="561D610A" w14:textId="77777777" w:rsidR="007F710E" w:rsidRPr="000023E9" w:rsidRDefault="007F710E" w:rsidP="00D75C8B">
            <w:pPr>
              <w:rPr>
                <w:rFonts w:ascii="Calibri" w:hAnsi="Calibri" w:cs="Calibri"/>
                <w:sz w:val="22"/>
                <w:szCs w:val="22"/>
              </w:rPr>
            </w:pPr>
          </w:p>
        </w:tc>
        <w:tc>
          <w:tcPr>
            <w:tcW w:w="4384" w:type="dxa"/>
            <w:tcBorders>
              <w:top w:val="single" w:sz="18" w:space="0" w:color="233D81"/>
              <w:bottom w:val="single" w:sz="18" w:space="0" w:color="233D81"/>
              <w:right w:val="single" w:sz="18" w:space="0" w:color="233D81"/>
            </w:tcBorders>
          </w:tcPr>
          <w:p w14:paraId="40208E9B" w14:textId="77777777" w:rsidR="007F710E" w:rsidRPr="000023E9" w:rsidRDefault="007F710E" w:rsidP="00D75C8B">
            <w:pPr>
              <w:rPr>
                <w:rFonts w:ascii="Calibri" w:hAnsi="Calibri" w:cs="Calibri"/>
                <w:b/>
                <w:sz w:val="22"/>
                <w:szCs w:val="22"/>
              </w:rPr>
            </w:pPr>
            <w:r w:rsidRPr="000023E9">
              <w:rPr>
                <w:rFonts w:ascii="Calibri" w:hAnsi="Calibri" w:cs="Calibri"/>
                <w:b/>
                <w:sz w:val="22"/>
                <w:szCs w:val="22"/>
              </w:rPr>
              <w:t>POZYTYWNE</w:t>
            </w:r>
          </w:p>
        </w:tc>
        <w:tc>
          <w:tcPr>
            <w:tcW w:w="4384" w:type="dxa"/>
            <w:tcBorders>
              <w:top w:val="single" w:sz="18" w:space="0" w:color="233D81"/>
              <w:left w:val="single" w:sz="18" w:space="0" w:color="233D81"/>
              <w:bottom w:val="single" w:sz="18" w:space="0" w:color="233D81"/>
              <w:right w:val="single" w:sz="18" w:space="0" w:color="233D81"/>
            </w:tcBorders>
          </w:tcPr>
          <w:p w14:paraId="3C0B9F35" w14:textId="77777777" w:rsidR="007F710E" w:rsidRPr="000023E9" w:rsidRDefault="007F710E" w:rsidP="00D75C8B">
            <w:pPr>
              <w:rPr>
                <w:rFonts w:ascii="Calibri" w:hAnsi="Calibri" w:cs="Calibri"/>
                <w:b/>
                <w:sz w:val="22"/>
                <w:szCs w:val="22"/>
              </w:rPr>
            </w:pPr>
            <w:r w:rsidRPr="000023E9">
              <w:rPr>
                <w:rFonts w:ascii="Calibri" w:hAnsi="Calibri" w:cs="Calibri"/>
                <w:b/>
                <w:sz w:val="22"/>
                <w:szCs w:val="22"/>
              </w:rPr>
              <w:t>NEGATYWNE</w:t>
            </w:r>
          </w:p>
        </w:tc>
      </w:tr>
      <w:tr w:rsidR="007F710E" w:rsidRPr="000023E9" w14:paraId="4B70D368" w14:textId="77777777" w:rsidTr="00D75C8B">
        <w:trPr>
          <w:trHeight w:val="2552"/>
        </w:trPr>
        <w:tc>
          <w:tcPr>
            <w:tcW w:w="520" w:type="dxa"/>
            <w:tcBorders>
              <w:top w:val="single" w:sz="18" w:space="0" w:color="233D81"/>
              <w:left w:val="single" w:sz="18" w:space="0" w:color="233D81"/>
              <w:bottom w:val="single" w:sz="18" w:space="0" w:color="233D81"/>
              <w:right w:val="single" w:sz="18" w:space="0" w:color="233D81"/>
            </w:tcBorders>
            <w:textDirection w:val="btLr"/>
          </w:tcPr>
          <w:p w14:paraId="63CCCEAC" w14:textId="77777777" w:rsidR="007F710E" w:rsidRPr="000023E9" w:rsidRDefault="007F710E" w:rsidP="00D75C8B">
            <w:pPr>
              <w:jc w:val="center"/>
              <w:rPr>
                <w:rFonts w:ascii="Calibri" w:hAnsi="Calibri" w:cs="Calibri"/>
                <w:b/>
                <w:sz w:val="22"/>
                <w:szCs w:val="22"/>
              </w:rPr>
            </w:pPr>
            <w:r w:rsidRPr="000023E9">
              <w:rPr>
                <w:rFonts w:ascii="Calibri" w:hAnsi="Calibri" w:cs="Calibri"/>
                <w:b/>
                <w:sz w:val="22"/>
                <w:szCs w:val="22"/>
              </w:rPr>
              <w:t>Czynniki wewnętrzne</w:t>
            </w:r>
          </w:p>
        </w:tc>
        <w:tc>
          <w:tcPr>
            <w:tcW w:w="4384" w:type="dxa"/>
            <w:tcBorders>
              <w:top w:val="single" w:sz="18" w:space="0" w:color="233D81"/>
              <w:left w:val="single" w:sz="18" w:space="0" w:color="233D81"/>
              <w:bottom w:val="single" w:sz="18" w:space="0" w:color="233D81"/>
              <w:right w:val="single" w:sz="18" w:space="0" w:color="233D81"/>
            </w:tcBorders>
          </w:tcPr>
          <w:p w14:paraId="432180BD" w14:textId="77777777" w:rsidR="007F710E" w:rsidRPr="000023E9" w:rsidRDefault="007F710E" w:rsidP="00D75C8B">
            <w:pPr>
              <w:rPr>
                <w:rFonts w:ascii="Calibri" w:hAnsi="Calibri" w:cs="Calibri"/>
                <w:b/>
                <w:sz w:val="22"/>
                <w:szCs w:val="22"/>
              </w:rPr>
            </w:pPr>
            <w:r w:rsidRPr="000023E9">
              <w:rPr>
                <w:rFonts w:ascii="Calibri" w:hAnsi="Calibri" w:cs="Calibri"/>
                <w:b/>
                <w:sz w:val="22"/>
                <w:szCs w:val="22"/>
              </w:rPr>
              <w:t>Mocne strony</w:t>
            </w:r>
          </w:p>
          <w:p w14:paraId="7754ADD8" w14:textId="77777777" w:rsidR="007F710E" w:rsidRPr="000023E9" w:rsidRDefault="000023E9" w:rsidP="00C867D0">
            <w:pPr>
              <w:pStyle w:val="Akapitzlist"/>
              <w:numPr>
                <w:ilvl w:val="0"/>
                <w:numId w:val="4"/>
              </w:numPr>
              <w:ind w:left="369" w:hanging="369"/>
              <w:rPr>
                <w:rFonts w:ascii="Calibri" w:hAnsi="Calibri" w:cs="Calibri"/>
                <w:sz w:val="22"/>
              </w:rPr>
            </w:pPr>
            <w:r>
              <w:rPr>
                <w:rFonts w:ascii="Calibri" w:hAnsi="Calibri" w:cs="Calibri"/>
                <w:sz w:val="22"/>
              </w:rPr>
              <w:t>K</w:t>
            </w:r>
            <w:r w:rsidR="007F710E" w:rsidRPr="000023E9">
              <w:rPr>
                <w:rFonts w:ascii="Calibri" w:hAnsi="Calibri" w:cs="Calibri"/>
                <w:sz w:val="22"/>
              </w:rPr>
              <w:t xml:space="preserve">ompetentna, stale doskonaląca się kadra, o bogatym dorobku naukowym w dyscyplinie </w:t>
            </w:r>
            <w:r w:rsidR="00A5043B" w:rsidRPr="000023E9">
              <w:rPr>
                <w:rFonts w:ascii="Calibri" w:hAnsi="Calibri" w:cs="Calibri"/>
                <w:sz w:val="22"/>
              </w:rPr>
              <w:t xml:space="preserve">nauki biologiczne </w:t>
            </w:r>
            <w:r w:rsidR="007F710E" w:rsidRPr="000023E9">
              <w:rPr>
                <w:rFonts w:ascii="Calibri" w:hAnsi="Calibri" w:cs="Calibri"/>
                <w:sz w:val="22"/>
              </w:rPr>
              <w:t>oraz dużym doświadczeniu dydaktycznym, co gwarantuje wysoki poziom zajęć dydaktycznych oraz prawidłową realizację treści programowych przypisanych do konkretnego modułu / przedmiotu.</w:t>
            </w:r>
          </w:p>
          <w:p w14:paraId="069E39D9" w14:textId="77777777" w:rsidR="007F710E" w:rsidRPr="000023E9" w:rsidRDefault="007F710E" w:rsidP="00C867D0">
            <w:pPr>
              <w:pStyle w:val="Akapitzlist"/>
              <w:numPr>
                <w:ilvl w:val="0"/>
                <w:numId w:val="4"/>
              </w:numPr>
              <w:ind w:left="369" w:hanging="369"/>
              <w:rPr>
                <w:rFonts w:ascii="Calibri" w:hAnsi="Calibri" w:cs="Calibri"/>
                <w:sz w:val="22"/>
              </w:rPr>
            </w:pPr>
            <w:r w:rsidRPr="000023E9">
              <w:rPr>
                <w:rFonts w:ascii="Calibri" w:hAnsi="Calibri" w:cs="Calibri"/>
                <w:sz w:val="22"/>
              </w:rPr>
              <w:t>Programy kształcenia przygotowane zgodnie z wytycznymi KRK, misją i strategią Uniwersytetu, a także regulacji przyjętych na poziomie Uczelni.</w:t>
            </w:r>
          </w:p>
          <w:p w14:paraId="7F1DEF67" w14:textId="5AFCB434" w:rsidR="007F710E" w:rsidRPr="000023E9" w:rsidRDefault="007F710E" w:rsidP="00C867D0">
            <w:pPr>
              <w:pStyle w:val="Akapitzlist"/>
              <w:numPr>
                <w:ilvl w:val="0"/>
                <w:numId w:val="4"/>
              </w:numPr>
              <w:ind w:left="369" w:hanging="369"/>
              <w:rPr>
                <w:rFonts w:ascii="Calibri" w:hAnsi="Calibri" w:cs="Calibri"/>
                <w:sz w:val="22"/>
              </w:rPr>
            </w:pPr>
            <w:r w:rsidRPr="000023E9">
              <w:rPr>
                <w:rFonts w:ascii="Calibri" w:hAnsi="Calibri" w:cs="Calibri"/>
                <w:sz w:val="22"/>
              </w:rPr>
              <w:t>Wystarczająca baza lokalowa do prowadzenia procesu dydaktycznego oraz stopniowa jej modernizacja uwzględniająca potrzeby pracowników i studentów w aspekcie sprawnego i</w:t>
            </w:r>
            <w:r w:rsidR="008D694D" w:rsidRPr="000023E9">
              <w:rPr>
                <w:rFonts w:ascii="Calibri" w:hAnsi="Calibri" w:cs="Calibri"/>
                <w:sz w:val="22"/>
              </w:rPr>
              <w:t> </w:t>
            </w:r>
            <w:r w:rsidRPr="000023E9">
              <w:rPr>
                <w:rFonts w:ascii="Calibri" w:hAnsi="Calibri" w:cs="Calibri"/>
                <w:sz w:val="22"/>
              </w:rPr>
              <w:t xml:space="preserve">efektywnego realizowania programu studiów, z uwzględnieniem studentów </w:t>
            </w:r>
            <w:r w:rsidR="00880673">
              <w:rPr>
                <w:rFonts w:ascii="Calibri" w:hAnsi="Calibri" w:cs="Calibri"/>
                <w:sz w:val="22"/>
              </w:rPr>
              <w:t xml:space="preserve">z </w:t>
            </w:r>
            <w:r w:rsidRPr="000023E9">
              <w:rPr>
                <w:rFonts w:ascii="Calibri" w:hAnsi="Calibri" w:cs="Calibri"/>
                <w:sz w:val="22"/>
              </w:rPr>
              <w:t>niepełnospr</w:t>
            </w:r>
            <w:r w:rsidR="00880673">
              <w:rPr>
                <w:rFonts w:ascii="Calibri" w:hAnsi="Calibri" w:cs="Calibri"/>
                <w:sz w:val="22"/>
              </w:rPr>
              <w:t>awnościami</w:t>
            </w:r>
            <w:r w:rsidRPr="000023E9">
              <w:rPr>
                <w:rFonts w:ascii="Calibri" w:hAnsi="Calibri" w:cs="Calibri"/>
                <w:sz w:val="22"/>
              </w:rPr>
              <w:t>.</w:t>
            </w:r>
          </w:p>
          <w:p w14:paraId="7F3F0CF0" w14:textId="77777777" w:rsidR="007F710E" w:rsidRDefault="007F710E" w:rsidP="00C867D0">
            <w:pPr>
              <w:pStyle w:val="Akapitzlist"/>
              <w:numPr>
                <w:ilvl w:val="0"/>
                <w:numId w:val="4"/>
              </w:numPr>
              <w:ind w:left="369" w:hanging="369"/>
              <w:rPr>
                <w:rFonts w:ascii="Calibri" w:hAnsi="Calibri" w:cs="Calibri"/>
                <w:sz w:val="22"/>
              </w:rPr>
            </w:pPr>
            <w:r w:rsidRPr="000023E9">
              <w:rPr>
                <w:rFonts w:ascii="Calibri" w:hAnsi="Calibri" w:cs="Calibri"/>
                <w:sz w:val="22"/>
              </w:rPr>
              <w:t>Ugruntowana pozycja w skali regionu i</w:t>
            </w:r>
            <w:r w:rsidR="008D694D" w:rsidRPr="000023E9">
              <w:rPr>
                <w:rFonts w:ascii="Calibri" w:hAnsi="Calibri" w:cs="Calibri"/>
                <w:sz w:val="22"/>
              </w:rPr>
              <w:t> </w:t>
            </w:r>
            <w:r w:rsidRPr="000023E9">
              <w:rPr>
                <w:rFonts w:ascii="Calibri" w:hAnsi="Calibri" w:cs="Calibri"/>
                <w:sz w:val="22"/>
              </w:rPr>
              <w:t>kraju w zakresie edukacji i badań naukowych oraz dobre relacje z</w:t>
            </w:r>
            <w:r w:rsidR="008D694D" w:rsidRPr="000023E9">
              <w:rPr>
                <w:rFonts w:ascii="Calibri" w:hAnsi="Calibri" w:cs="Calibri"/>
                <w:sz w:val="22"/>
              </w:rPr>
              <w:t> </w:t>
            </w:r>
            <w:r w:rsidRPr="000023E9">
              <w:rPr>
                <w:rFonts w:ascii="Calibri" w:hAnsi="Calibri" w:cs="Calibri"/>
                <w:sz w:val="22"/>
              </w:rPr>
              <w:t>interesariuszami zewnętrznymi oddziałujące na życie i rozwój miasta i</w:t>
            </w:r>
            <w:r w:rsidR="008D694D" w:rsidRPr="000023E9">
              <w:rPr>
                <w:rFonts w:ascii="Calibri" w:hAnsi="Calibri" w:cs="Calibri"/>
                <w:sz w:val="22"/>
              </w:rPr>
              <w:t> </w:t>
            </w:r>
            <w:r w:rsidRPr="000023E9">
              <w:rPr>
                <w:rFonts w:ascii="Calibri" w:hAnsi="Calibri" w:cs="Calibri"/>
                <w:sz w:val="22"/>
              </w:rPr>
              <w:t>regionu.</w:t>
            </w:r>
          </w:p>
          <w:p w14:paraId="3A763DC0" w14:textId="0D0C14EB" w:rsidR="00C867D0" w:rsidRPr="00C867D0" w:rsidRDefault="00C867D0" w:rsidP="00C867D0">
            <w:pPr>
              <w:pStyle w:val="Akapitzlist"/>
              <w:numPr>
                <w:ilvl w:val="0"/>
                <w:numId w:val="4"/>
              </w:numPr>
              <w:ind w:left="369" w:hanging="369"/>
              <w:rPr>
                <w:rFonts w:ascii="Calibri" w:hAnsi="Calibri" w:cs="Calibri"/>
                <w:color w:val="000000" w:themeColor="text1"/>
                <w:sz w:val="22"/>
              </w:rPr>
            </w:pPr>
            <w:r w:rsidRPr="00EB50B9">
              <w:rPr>
                <w:rFonts w:ascii="Calibri" w:hAnsi="Calibri" w:cs="Calibri"/>
                <w:color w:val="000000" w:themeColor="text1"/>
                <w:sz w:val="22"/>
              </w:rPr>
              <w:t>Zwiększająca się aktywność pracowników Instytutu Nauk Biologicznych w nawiązywaniu współpracy z podmiotami gospodarczymi, jednostkami samorządowymi i edukacyjnymi.</w:t>
            </w:r>
          </w:p>
        </w:tc>
        <w:tc>
          <w:tcPr>
            <w:tcW w:w="4384" w:type="dxa"/>
            <w:tcBorders>
              <w:top w:val="single" w:sz="18" w:space="0" w:color="233D81"/>
              <w:left w:val="single" w:sz="18" w:space="0" w:color="233D81"/>
              <w:bottom w:val="single" w:sz="18" w:space="0" w:color="233D81"/>
              <w:right w:val="single" w:sz="18" w:space="0" w:color="233D81"/>
            </w:tcBorders>
          </w:tcPr>
          <w:p w14:paraId="652BC7FD" w14:textId="77777777" w:rsidR="007F710E" w:rsidRPr="000023E9" w:rsidRDefault="007F710E" w:rsidP="00D75C8B">
            <w:pPr>
              <w:rPr>
                <w:rFonts w:ascii="Calibri" w:hAnsi="Calibri" w:cs="Calibri"/>
                <w:b/>
                <w:sz w:val="22"/>
                <w:szCs w:val="22"/>
              </w:rPr>
            </w:pPr>
            <w:r w:rsidRPr="000023E9">
              <w:rPr>
                <w:rFonts w:ascii="Calibri" w:hAnsi="Calibri" w:cs="Calibri"/>
                <w:b/>
                <w:sz w:val="22"/>
                <w:szCs w:val="22"/>
              </w:rPr>
              <w:t>Słabe strony</w:t>
            </w:r>
          </w:p>
          <w:p w14:paraId="5BA41B90" w14:textId="77777777" w:rsidR="007F710E" w:rsidRPr="000023E9" w:rsidRDefault="007F710E" w:rsidP="00171681">
            <w:pPr>
              <w:pStyle w:val="Akapitzlist"/>
              <w:numPr>
                <w:ilvl w:val="0"/>
                <w:numId w:val="7"/>
              </w:numPr>
              <w:ind w:left="333" w:hanging="333"/>
              <w:rPr>
                <w:rFonts w:ascii="Calibri" w:hAnsi="Calibri" w:cs="Calibri"/>
                <w:sz w:val="22"/>
              </w:rPr>
            </w:pPr>
            <w:r w:rsidRPr="000023E9">
              <w:rPr>
                <w:rFonts w:ascii="Calibri" w:hAnsi="Calibri" w:cs="Calibri"/>
                <w:sz w:val="22"/>
              </w:rPr>
              <w:t xml:space="preserve">Mała liczba kandydatów na kierunek </w:t>
            </w:r>
            <w:r w:rsidR="00A5043B" w:rsidRPr="000023E9">
              <w:rPr>
                <w:rFonts w:ascii="Calibri" w:hAnsi="Calibri" w:cs="Calibri"/>
                <w:sz w:val="22"/>
              </w:rPr>
              <w:t>Biologia</w:t>
            </w:r>
            <w:r w:rsidRPr="000023E9">
              <w:rPr>
                <w:rFonts w:ascii="Calibri" w:hAnsi="Calibri" w:cs="Calibri"/>
                <w:sz w:val="22"/>
              </w:rPr>
              <w:t>.</w:t>
            </w:r>
          </w:p>
          <w:p w14:paraId="41C2374F" w14:textId="77777777" w:rsidR="007F710E" w:rsidRPr="000023E9" w:rsidRDefault="007F710E" w:rsidP="00171681">
            <w:pPr>
              <w:pStyle w:val="Akapitzlist"/>
              <w:numPr>
                <w:ilvl w:val="0"/>
                <w:numId w:val="7"/>
              </w:numPr>
              <w:ind w:left="333" w:hanging="333"/>
              <w:rPr>
                <w:rFonts w:ascii="Calibri" w:hAnsi="Calibri" w:cs="Calibri"/>
                <w:sz w:val="22"/>
              </w:rPr>
            </w:pPr>
            <w:r w:rsidRPr="000023E9">
              <w:rPr>
                <w:rFonts w:ascii="Calibri" w:hAnsi="Calibri" w:cs="Calibri"/>
                <w:sz w:val="22"/>
              </w:rPr>
              <w:t>Niezadowalający stopień umiędzynarodowienia studiów, dotyczący zwłaszcza mobilności studentów, brak studentów z zagranicy.</w:t>
            </w:r>
          </w:p>
          <w:p w14:paraId="52D09CED" w14:textId="77777777" w:rsidR="007F710E" w:rsidRPr="000023E9" w:rsidRDefault="00A5043B" w:rsidP="00171681">
            <w:pPr>
              <w:pStyle w:val="Akapitzlist"/>
              <w:numPr>
                <w:ilvl w:val="0"/>
                <w:numId w:val="7"/>
              </w:numPr>
              <w:ind w:left="333" w:hanging="333"/>
              <w:rPr>
                <w:rFonts w:ascii="Calibri" w:hAnsi="Calibri" w:cs="Calibri"/>
                <w:sz w:val="22"/>
              </w:rPr>
            </w:pPr>
            <w:r w:rsidRPr="000023E9">
              <w:rPr>
                <w:rFonts w:ascii="Calibri" w:hAnsi="Calibri" w:cs="Calibri"/>
                <w:sz w:val="22"/>
              </w:rPr>
              <w:t>Wysoka kosztochłonność wynikająca z</w:t>
            </w:r>
            <w:r w:rsidR="008D694D" w:rsidRPr="000023E9">
              <w:rPr>
                <w:rFonts w:ascii="Calibri" w:hAnsi="Calibri" w:cs="Calibri"/>
                <w:sz w:val="22"/>
              </w:rPr>
              <w:t> </w:t>
            </w:r>
            <w:r w:rsidRPr="000023E9">
              <w:rPr>
                <w:rFonts w:ascii="Calibri" w:hAnsi="Calibri" w:cs="Calibri"/>
                <w:sz w:val="22"/>
              </w:rPr>
              <w:t>potrzeby systematycznego udoskonalania i uzupełniania b</w:t>
            </w:r>
            <w:r w:rsidR="007F710E" w:rsidRPr="000023E9">
              <w:rPr>
                <w:rFonts w:ascii="Calibri" w:hAnsi="Calibri" w:cs="Calibri"/>
                <w:sz w:val="22"/>
              </w:rPr>
              <w:t>az</w:t>
            </w:r>
            <w:r w:rsidRPr="000023E9">
              <w:rPr>
                <w:rFonts w:ascii="Calibri" w:hAnsi="Calibri" w:cs="Calibri"/>
                <w:sz w:val="22"/>
              </w:rPr>
              <w:t>y</w:t>
            </w:r>
            <w:r w:rsidR="007F710E" w:rsidRPr="000023E9">
              <w:rPr>
                <w:rFonts w:ascii="Calibri" w:hAnsi="Calibri" w:cs="Calibri"/>
                <w:sz w:val="22"/>
              </w:rPr>
              <w:t xml:space="preserve"> dydaktyczn</w:t>
            </w:r>
            <w:r w:rsidR="004334F7" w:rsidRPr="000023E9">
              <w:rPr>
                <w:rFonts w:ascii="Calibri" w:hAnsi="Calibri" w:cs="Calibri"/>
                <w:sz w:val="22"/>
              </w:rPr>
              <w:t>ej</w:t>
            </w:r>
            <w:r w:rsidR="007F710E" w:rsidRPr="000023E9">
              <w:rPr>
                <w:rFonts w:ascii="Calibri" w:hAnsi="Calibri" w:cs="Calibri"/>
                <w:sz w:val="22"/>
              </w:rPr>
              <w:t>.</w:t>
            </w:r>
          </w:p>
          <w:p w14:paraId="28211806" w14:textId="77777777" w:rsidR="007F710E" w:rsidRPr="000023E9" w:rsidRDefault="007F710E" w:rsidP="00171681">
            <w:pPr>
              <w:pStyle w:val="Akapitzlist"/>
              <w:numPr>
                <w:ilvl w:val="0"/>
                <w:numId w:val="7"/>
              </w:numPr>
              <w:ind w:left="333" w:hanging="333"/>
              <w:rPr>
                <w:rFonts w:ascii="Calibri" w:hAnsi="Calibri" w:cs="Calibri"/>
                <w:sz w:val="22"/>
              </w:rPr>
            </w:pPr>
            <w:r w:rsidRPr="000023E9">
              <w:rPr>
                <w:rFonts w:ascii="Calibri" w:hAnsi="Calibri" w:cs="Calibri"/>
                <w:sz w:val="22"/>
              </w:rPr>
              <w:t>Ograniczone możliwości zatrudniania młodej kadry.</w:t>
            </w:r>
          </w:p>
          <w:p w14:paraId="18A3758C" w14:textId="77777777" w:rsidR="007F710E" w:rsidRPr="000023E9" w:rsidRDefault="007F710E" w:rsidP="00171681">
            <w:pPr>
              <w:pStyle w:val="Akapitzlist"/>
              <w:numPr>
                <w:ilvl w:val="0"/>
                <w:numId w:val="7"/>
              </w:numPr>
              <w:ind w:left="333" w:hanging="333"/>
              <w:rPr>
                <w:rFonts w:ascii="Calibri" w:hAnsi="Calibri" w:cs="Calibri"/>
                <w:sz w:val="22"/>
              </w:rPr>
            </w:pPr>
            <w:r w:rsidRPr="000023E9">
              <w:rPr>
                <w:rFonts w:ascii="Calibri" w:hAnsi="Calibri" w:cs="Calibri"/>
                <w:sz w:val="22"/>
              </w:rPr>
              <w:t>Niska skuteczność w pozyskiwaniu środków zewnętrznych z NCN i NCBiR oraz projektów międzynarodowych.</w:t>
            </w:r>
          </w:p>
          <w:p w14:paraId="51E14DC1" w14:textId="77777777" w:rsidR="007F710E" w:rsidRPr="000023E9" w:rsidRDefault="007F710E" w:rsidP="00D75C8B">
            <w:pPr>
              <w:rPr>
                <w:rFonts w:ascii="Calibri" w:hAnsi="Calibri" w:cs="Calibri"/>
                <w:sz w:val="22"/>
                <w:szCs w:val="22"/>
              </w:rPr>
            </w:pPr>
          </w:p>
        </w:tc>
      </w:tr>
      <w:tr w:rsidR="007F710E" w:rsidRPr="00EB50B9" w14:paraId="745E7969" w14:textId="77777777" w:rsidTr="00D75C8B">
        <w:trPr>
          <w:trHeight w:val="3148"/>
        </w:trPr>
        <w:tc>
          <w:tcPr>
            <w:tcW w:w="520" w:type="dxa"/>
            <w:tcBorders>
              <w:top w:val="single" w:sz="18" w:space="0" w:color="233D81"/>
              <w:left w:val="single" w:sz="18" w:space="0" w:color="233D81"/>
              <w:bottom w:val="single" w:sz="18" w:space="0" w:color="233D81"/>
              <w:right w:val="single" w:sz="18" w:space="0" w:color="233D81"/>
            </w:tcBorders>
            <w:textDirection w:val="btLr"/>
          </w:tcPr>
          <w:p w14:paraId="426B2502" w14:textId="77777777" w:rsidR="007F710E" w:rsidRPr="00EB50B9" w:rsidRDefault="007F710E" w:rsidP="00D75C8B">
            <w:pPr>
              <w:jc w:val="center"/>
              <w:rPr>
                <w:rFonts w:ascii="Calibri" w:hAnsi="Calibri" w:cs="Calibri"/>
                <w:b/>
                <w:color w:val="000000" w:themeColor="text1"/>
                <w:sz w:val="22"/>
                <w:szCs w:val="22"/>
              </w:rPr>
            </w:pPr>
            <w:r w:rsidRPr="00EB50B9">
              <w:rPr>
                <w:rFonts w:ascii="Calibri" w:hAnsi="Calibri" w:cs="Calibri"/>
                <w:b/>
                <w:color w:val="000000" w:themeColor="text1"/>
                <w:sz w:val="22"/>
                <w:szCs w:val="22"/>
              </w:rPr>
              <w:lastRenderedPageBreak/>
              <w:t>Czynniki zewnętrzne</w:t>
            </w:r>
          </w:p>
        </w:tc>
        <w:tc>
          <w:tcPr>
            <w:tcW w:w="4384" w:type="dxa"/>
            <w:tcBorders>
              <w:top w:val="single" w:sz="18" w:space="0" w:color="233D81"/>
              <w:left w:val="single" w:sz="18" w:space="0" w:color="233D81"/>
              <w:bottom w:val="single" w:sz="18" w:space="0" w:color="233D81"/>
              <w:right w:val="single" w:sz="18" w:space="0" w:color="233D81"/>
            </w:tcBorders>
          </w:tcPr>
          <w:p w14:paraId="23778A9B" w14:textId="77777777" w:rsidR="007F710E" w:rsidRPr="00EB50B9" w:rsidRDefault="007F710E" w:rsidP="00D75C8B">
            <w:pPr>
              <w:rPr>
                <w:rFonts w:ascii="Calibri" w:hAnsi="Calibri" w:cs="Calibri"/>
                <w:b/>
                <w:color w:val="000000" w:themeColor="text1"/>
                <w:sz w:val="22"/>
                <w:szCs w:val="22"/>
              </w:rPr>
            </w:pPr>
            <w:r w:rsidRPr="00EB50B9">
              <w:rPr>
                <w:rFonts w:ascii="Calibri" w:hAnsi="Calibri" w:cs="Calibri"/>
                <w:b/>
                <w:color w:val="000000" w:themeColor="text1"/>
                <w:sz w:val="22"/>
                <w:szCs w:val="22"/>
              </w:rPr>
              <w:t>Szanse</w:t>
            </w:r>
          </w:p>
          <w:p w14:paraId="3C0D1DB9" w14:textId="77777777" w:rsidR="007F710E" w:rsidRPr="00EB50B9" w:rsidRDefault="007F710E" w:rsidP="00171681">
            <w:pPr>
              <w:pStyle w:val="Akapitzlist"/>
              <w:numPr>
                <w:ilvl w:val="0"/>
                <w:numId w:val="6"/>
              </w:numPr>
              <w:ind w:left="264" w:hanging="295"/>
              <w:rPr>
                <w:rFonts w:ascii="Calibri" w:hAnsi="Calibri" w:cs="Calibri"/>
                <w:color w:val="000000" w:themeColor="text1"/>
                <w:sz w:val="22"/>
              </w:rPr>
            </w:pPr>
            <w:r w:rsidRPr="00EB50B9">
              <w:rPr>
                <w:rFonts w:ascii="Calibri" w:hAnsi="Calibri" w:cs="Calibri"/>
                <w:color w:val="000000" w:themeColor="text1"/>
                <w:sz w:val="22"/>
              </w:rPr>
              <w:t>Współpraca z przedsiębiorstwami, jednostkami samorządowymi, administracją państwową (potencjalnym rynkiem pracy) w zakresie dostosowywania programu studiów do potrzeb rynku pracy oraz możliwości odbywania przez studentów praktyk zawodowych.</w:t>
            </w:r>
          </w:p>
          <w:p w14:paraId="5E3A0BA3" w14:textId="77777777" w:rsidR="007F710E" w:rsidRPr="00EB50B9" w:rsidRDefault="007F710E" w:rsidP="00171681">
            <w:pPr>
              <w:pStyle w:val="Akapitzlist"/>
              <w:numPr>
                <w:ilvl w:val="0"/>
                <w:numId w:val="6"/>
              </w:numPr>
              <w:ind w:left="264" w:hanging="295"/>
              <w:rPr>
                <w:rFonts w:ascii="Calibri" w:hAnsi="Calibri" w:cs="Calibri"/>
                <w:color w:val="000000" w:themeColor="text1"/>
                <w:sz w:val="22"/>
              </w:rPr>
            </w:pPr>
            <w:r w:rsidRPr="00EB50B9">
              <w:rPr>
                <w:rFonts w:ascii="Calibri" w:hAnsi="Calibri" w:cs="Calibri"/>
                <w:color w:val="000000" w:themeColor="text1"/>
                <w:sz w:val="22"/>
              </w:rPr>
              <w:t xml:space="preserve">Wzrost zapotrzebowania na rynku specjalistów z wyższym wykształceniem </w:t>
            </w:r>
            <w:r w:rsidR="008D694D" w:rsidRPr="00EB50B9">
              <w:rPr>
                <w:rFonts w:ascii="Calibri" w:hAnsi="Calibri" w:cs="Calibri"/>
                <w:color w:val="000000" w:themeColor="text1"/>
                <w:sz w:val="22"/>
              </w:rPr>
              <w:t>biologiczny</w:t>
            </w:r>
            <w:r w:rsidRPr="00EB50B9">
              <w:rPr>
                <w:rFonts w:ascii="Calibri" w:hAnsi="Calibri" w:cs="Calibri"/>
                <w:color w:val="000000" w:themeColor="text1"/>
                <w:sz w:val="22"/>
              </w:rPr>
              <w:t>m.</w:t>
            </w:r>
          </w:p>
          <w:p w14:paraId="0AE0D83E" w14:textId="77777777" w:rsidR="007F710E" w:rsidRPr="00EB50B9" w:rsidRDefault="007F710E" w:rsidP="00171681">
            <w:pPr>
              <w:pStyle w:val="Akapitzlist"/>
              <w:numPr>
                <w:ilvl w:val="0"/>
                <w:numId w:val="6"/>
              </w:numPr>
              <w:ind w:left="264" w:hanging="295"/>
              <w:rPr>
                <w:rFonts w:ascii="Calibri" w:hAnsi="Calibri" w:cs="Calibri"/>
                <w:color w:val="000000" w:themeColor="text1"/>
                <w:sz w:val="22"/>
              </w:rPr>
            </w:pPr>
            <w:r w:rsidRPr="00EB50B9">
              <w:rPr>
                <w:rFonts w:ascii="Calibri" w:hAnsi="Calibri" w:cs="Calibri"/>
                <w:color w:val="000000" w:themeColor="text1"/>
                <w:sz w:val="22"/>
              </w:rPr>
              <w:t>Bliskość geograficzna z krajami Europy Wschodniej stanowi szansę na przyciągnięcie studentów zagranicznych.</w:t>
            </w:r>
          </w:p>
        </w:tc>
        <w:tc>
          <w:tcPr>
            <w:tcW w:w="4384" w:type="dxa"/>
            <w:tcBorders>
              <w:top w:val="single" w:sz="18" w:space="0" w:color="233D81"/>
              <w:left w:val="single" w:sz="18" w:space="0" w:color="233D81"/>
              <w:bottom w:val="single" w:sz="18" w:space="0" w:color="233D81"/>
              <w:right w:val="single" w:sz="18" w:space="0" w:color="233D81"/>
            </w:tcBorders>
          </w:tcPr>
          <w:p w14:paraId="6ED48B93" w14:textId="77777777" w:rsidR="007F710E" w:rsidRPr="00EB50B9" w:rsidRDefault="007F710E" w:rsidP="00D75C8B">
            <w:pPr>
              <w:rPr>
                <w:rFonts w:ascii="Calibri" w:hAnsi="Calibri" w:cs="Calibri"/>
                <w:b/>
                <w:color w:val="000000" w:themeColor="text1"/>
                <w:sz w:val="22"/>
                <w:szCs w:val="22"/>
              </w:rPr>
            </w:pPr>
            <w:r w:rsidRPr="00EB50B9">
              <w:rPr>
                <w:rFonts w:ascii="Calibri" w:hAnsi="Calibri" w:cs="Calibri"/>
                <w:b/>
                <w:color w:val="000000" w:themeColor="text1"/>
                <w:sz w:val="22"/>
                <w:szCs w:val="22"/>
              </w:rPr>
              <w:t>Zagrożenia</w:t>
            </w:r>
          </w:p>
          <w:p w14:paraId="6AFB8A6C" w14:textId="77777777" w:rsidR="007F710E" w:rsidRPr="00EB50B9" w:rsidRDefault="007F710E" w:rsidP="00171681">
            <w:pPr>
              <w:pStyle w:val="Akapitzlist"/>
              <w:numPr>
                <w:ilvl w:val="0"/>
                <w:numId w:val="5"/>
              </w:numPr>
              <w:ind w:left="306" w:hanging="306"/>
              <w:rPr>
                <w:rFonts w:ascii="Calibri" w:hAnsi="Calibri" w:cs="Calibri"/>
                <w:color w:val="000000" w:themeColor="text1"/>
                <w:sz w:val="22"/>
              </w:rPr>
            </w:pPr>
            <w:r w:rsidRPr="00EB50B9">
              <w:rPr>
                <w:rFonts w:ascii="Calibri" w:hAnsi="Calibri" w:cs="Calibri"/>
                <w:color w:val="000000" w:themeColor="text1"/>
                <w:sz w:val="22"/>
              </w:rPr>
              <w:t>Pogłębiający się niż demograficzny wpływający na zmniejszenie liczby kandydatów na studia oraz migracja najlepszych kandydatów poza region.</w:t>
            </w:r>
          </w:p>
          <w:p w14:paraId="4EFA5389" w14:textId="77777777" w:rsidR="007F710E" w:rsidRPr="00EB50B9" w:rsidRDefault="007F710E" w:rsidP="00171681">
            <w:pPr>
              <w:pStyle w:val="Akapitzlist"/>
              <w:numPr>
                <w:ilvl w:val="0"/>
                <w:numId w:val="5"/>
              </w:numPr>
              <w:ind w:left="306" w:hanging="306"/>
              <w:rPr>
                <w:rFonts w:ascii="Calibri" w:hAnsi="Calibri" w:cs="Calibri"/>
                <w:color w:val="000000" w:themeColor="text1"/>
                <w:sz w:val="22"/>
              </w:rPr>
            </w:pPr>
            <w:r w:rsidRPr="00EB50B9">
              <w:rPr>
                <w:rFonts w:ascii="Calibri" w:hAnsi="Calibri" w:cs="Calibri"/>
                <w:color w:val="000000" w:themeColor="text1"/>
                <w:sz w:val="22"/>
              </w:rPr>
              <w:t xml:space="preserve">Zróżnicowany poziom przygotowania kandydatów na studia utrudnia osiągnięcie wymaganych w programie efektów uczenia się. </w:t>
            </w:r>
          </w:p>
          <w:p w14:paraId="746383CF" w14:textId="77777777" w:rsidR="007F710E" w:rsidRPr="00EB50B9" w:rsidRDefault="008D694D" w:rsidP="00171681">
            <w:pPr>
              <w:pStyle w:val="Akapitzlist"/>
              <w:numPr>
                <w:ilvl w:val="0"/>
                <w:numId w:val="5"/>
              </w:numPr>
              <w:ind w:left="306" w:hanging="306"/>
              <w:rPr>
                <w:rFonts w:ascii="Calibri" w:hAnsi="Calibri" w:cs="Calibri"/>
                <w:color w:val="000000" w:themeColor="text1"/>
                <w:sz w:val="22"/>
              </w:rPr>
            </w:pPr>
            <w:r w:rsidRPr="00EB50B9">
              <w:rPr>
                <w:rFonts w:ascii="Calibri" w:hAnsi="Calibri" w:cs="Calibri"/>
                <w:color w:val="000000" w:themeColor="text1"/>
                <w:sz w:val="22"/>
              </w:rPr>
              <w:t>B</w:t>
            </w:r>
            <w:r w:rsidR="007F710E" w:rsidRPr="00EB50B9">
              <w:rPr>
                <w:rFonts w:ascii="Calibri" w:hAnsi="Calibri" w:cs="Calibri"/>
                <w:color w:val="000000" w:themeColor="text1"/>
                <w:sz w:val="22"/>
              </w:rPr>
              <w:t>rak motywacji absolwentów szkół średnich do dalszego kształcenia</w:t>
            </w:r>
            <w:r w:rsidRPr="00EB50B9">
              <w:rPr>
                <w:rFonts w:ascii="Calibri" w:hAnsi="Calibri" w:cs="Calibri"/>
                <w:color w:val="000000" w:themeColor="text1"/>
                <w:sz w:val="22"/>
              </w:rPr>
              <w:t>, szczególnie takich klasycznych kierunków jak biologia.</w:t>
            </w:r>
          </w:p>
          <w:p w14:paraId="28C4A29F" w14:textId="77777777" w:rsidR="007F710E" w:rsidRPr="00EB50B9" w:rsidRDefault="007F710E" w:rsidP="00171681">
            <w:pPr>
              <w:pStyle w:val="Akapitzlist"/>
              <w:numPr>
                <w:ilvl w:val="0"/>
                <w:numId w:val="5"/>
              </w:numPr>
              <w:ind w:left="306" w:hanging="306"/>
              <w:rPr>
                <w:rFonts w:ascii="Calibri" w:hAnsi="Calibri" w:cs="Calibri"/>
                <w:color w:val="000000" w:themeColor="text1"/>
                <w:sz w:val="22"/>
              </w:rPr>
            </w:pPr>
            <w:r w:rsidRPr="00EB50B9">
              <w:rPr>
                <w:rFonts w:ascii="Calibri" w:hAnsi="Calibri" w:cs="Calibri"/>
                <w:color w:val="000000" w:themeColor="text1"/>
                <w:sz w:val="22"/>
              </w:rPr>
              <w:t>Duża liczba uczelni publicznych i</w:t>
            </w:r>
            <w:r w:rsidR="008D694D" w:rsidRPr="00EB50B9">
              <w:rPr>
                <w:rFonts w:ascii="Calibri" w:hAnsi="Calibri" w:cs="Calibri"/>
                <w:color w:val="000000" w:themeColor="text1"/>
                <w:sz w:val="22"/>
              </w:rPr>
              <w:t> </w:t>
            </w:r>
            <w:r w:rsidRPr="00EB50B9">
              <w:rPr>
                <w:rFonts w:ascii="Calibri" w:hAnsi="Calibri" w:cs="Calibri"/>
                <w:color w:val="000000" w:themeColor="text1"/>
                <w:sz w:val="22"/>
              </w:rPr>
              <w:t xml:space="preserve">niepublicznych w regionie w tym, mających w ofercie studiów kierunek </w:t>
            </w:r>
            <w:r w:rsidR="008D694D" w:rsidRPr="00EB50B9">
              <w:rPr>
                <w:rFonts w:ascii="Calibri" w:hAnsi="Calibri" w:cs="Calibri"/>
                <w:color w:val="000000" w:themeColor="text1"/>
                <w:sz w:val="22"/>
              </w:rPr>
              <w:t>Biologia</w:t>
            </w:r>
            <w:r w:rsidRPr="00EB50B9">
              <w:rPr>
                <w:rFonts w:ascii="Calibri" w:hAnsi="Calibri" w:cs="Calibri"/>
                <w:color w:val="000000" w:themeColor="text1"/>
                <w:sz w:val="22"/>
              </w:rPr>
              <w:t>.</w:t>
            </w:r>
          </w:p>
          <w:p w14:paraId="1A9F8282" w14:textId="7568ED34" w:rsidR="007F710E" w:rsidRPr="00EB50B9" w:rsidRDefault="007F710E" w:rsidP="00171681">
            <w:pPr>
              <w:pStyle w:val="Akapitzlist"/>
              <w:numPr>
                <w:ilvl w:val="0"/>
                <w:numId w:val="5"/>
              </w:numPr>
              <w:ind w:left="306" w:hanging="306"/>
              <w:rPr>
                <w:rFonts w:ascii="Calibri" w:hAnsi="Calibri" w:cs="Calibri"/>
                <w:color w:val="000000" w:themeColor="text1"/>
                <w:sz w:val="22"/>
              </w:rPr>
            </w:pPr>
            <w:r w:rsidRPr="00EB50B9">
              <w:rPr>
                <w:rFonts w:ascii="Calibri" w:hAnsi="Calibri" w:cs="Calibri"/>
                <w:color w:val="000000" w:themeColor="text1"/>
                <w:sz w:val="22"/>
              </w:rPr>
              <w:t xml:space="preserve">Niezadowalający poziom wynagrodzeń w szkolnictwie wyższym, zwłaszcza dla młodej kadry naukowo-dydaktycznej, nie motywuje do podejmowania pracy </w:t>
            </w:r>
            <w:r w:rsidR="00D2787A">
              <w:rPr>
                <w:rFonts w:ascii="Calibri" w:hAnsi="Calibri" w:cs="Calibri"/>
                <w:color w:val="000000" w:themeColor="text1"/>
                <w:sz w:val="22"/>
              </w:rPr>
              <w:t>na</w:t>
            </w:r>
            <w:r w:rsidRPr="00EB50B9">
              <w:rPr>
                <w:rFonts w:ascii="Calibri" w:hAnsi="Calibri" w:cs="Calibri"/>
                <w:color w:val="000000" w:themeColor="text1"/>
                <w:sz w:val="22"/>
              </w:rPr>
              <w:t xml:space="preserve"> uczelni.</w:t>
            </w:r>
          </w:p>
        </w:tc>
      </w:tr>
    </w:tbl>
    <w:p w14:paraId="67649639" w14:textId="77777777" w:rsidR="007F710E" w:rsidRPr="00DB7F80" w:rsidRDefault="007F710E" w:rsidP="007F710E">
      <w:pPr>
        <w:rPr>
          <w:rFonts w:ascii="Calibri" w:hAnsi="Calibri" w:cs="Calibri"/>
        </w:rPr>
      </w:pPr>
    </w:p>
    <w:p w14:paraId="18E3E3E6" w14:textId="77777777" w:rsidR="007F710E" w:rsidRPr="00DB7F80" w:rsidRDefault="007F710E" w:rsidP="007F710E">
      <w:pPr>
        <w:rPr>
          <w:rFonts w:ascii="Calibri" w:hAnsi="Calibri" w:cs="Calibri"/>
        </w:rPr>
      </w:pPr>
    </w:p>
    <w:p w14:paraId="79AAA433" w14:textId="77777777" w:rsidR="007F710E" w:rsidRPr="00DB7F80" w:rsidRDefault="007F710E" w:rsidP="007F710E">
      <w:pPr>
        <w:rPr>
          <w:rFonts w:ascii="Calibri" w:hAnsi="Calibri" w:cs="Calibri"/>
        </w:rPr>
      </w:pPr>
    </w:p>
    <w:p w14:paraId="226A3AD4" w14:textId="77777777" w:rsidR="007F710E" w:rsidRPr="00DB7F80" w:rsidRDefault="007F710E" w:rsidP="007F710E">
      <w:pPr>
        <w:rPr>
          <w:rFonts w:ascii="Calibri" w:hAnsi="Calibri" w:cs="Calibri"/>
          <w:sz w:val="22"/>
          <w:szCs w:val="22"/>
        </w:rPr>
      </w:pPr>
    </w:p>
    <w:p w14:paraId="1427250A" w14:textId="77777777" w:rsidR="000F7786" w:rsidRDefault="000F7786" w:rsidP="007F710E">
      <w:pPr>
        <w:rPr>
          <w:rFonts w:ascii="Calibri" w:hAnsi="Calibri" w:cs="Calibri"/>
          <w:sz w:val="22"/>
          <w:szCs w:val="22"/>
        </w:rPr>
      </w:pPr>
    </w:p>
    <w:p w14:paraId="6222D1F3" w14:textId="77777777" w:rsidR="000F7786" w:rsidRDefault="000F7786" w:rsidP="007F710E">
      <w:pPr>
        <w:rPr>
          <w:rFonts w:ascii="Calibri" w:hAnsi="Calibri" w:cs="Calibri"/>
          <w:sz w:val="22"/>
          <w:szCs w:val="22"/>
        </w:rPr>
      </w:pPr>
    </w:p>
    <w:p w14:paraId="7FA61B8E" w14:textId="77777777" w:rsidR="000F7786" w:rsidRDefault="000F7786" w:rsidP="007F710E">
      <w:pPr>
        <w:rPr>
          <w:rFonts w:ascii="Calibri" w:hAnsi="Calibri" w:cs="Calibri"/>
          <w:sz w:val="22"/>
          <w:szCs w:val="22"/>
        </w:rPr>
      </w:pPr>
    </w:p>
    <w:p w14:paraId="0C01E676" w14:textId="77777777" w:rsidR="000F7786" w:rsidRDefault="000F7786" w:rsidP="007F710E">
      <w:pPr>
        <w:rPr>
          <w:rFonts w:ascii="Calibri" w:hAnsi="Calibri" w:cs="Calibri"/>
          <w:sz w:val="22"/>
          <w:szCs w:val="22"/>
        </w:rPr>
      </w:pPr>
    </w:p>
    <w:p w14:paraId="605FAC0F" w14:textId="227C0CC0" w:rsidR="007F710E" w:rsidRPr="00DB7F80" w:rsidRDefault="007F710E" w:rsidP="007F710E">
      <w:pPr>
        <w:rPr>
          <w:rFonts w:ascii="Calibri" w:hAnsi="Calibri" w:cs="Calibri"/>
          <w:sz w:val="22"/>
          <w:szCs w:val="22"/>
        </w:rPr>
      </w:pPr>
      <w:r w:rsidRPr="00DB7F80">
        <w:rPr>
          <w:rFonts w:ascii="Calibri" w:hAnsi="Calibri" w:cs="Calibri"/>
          <w:sz w:val="22"/>
          <w:szCs w:val="22"/>
        </w:rPr>
        <w:t>(Pieczęć uczelni)</w:t>
      </w:r>
    </w:p>
    <w:p w14:paraId="51589B82" w14:textId="77777777" w:rsidR="007F710E" w:rsidRPr="00DB7F80" w:rsidRDefault="007F710E" w:rsidP="007F710E">
      <w:pPr>
        <w:rPr>
          <w:rFonts w:ascii="Calibri" w:hAnsi="Calibri" w:cs="Calibri"/>
          <w:sz w:val="22"/>
          <w:szCs w:val="22"/>
        </w:rPr>
      </w:pPr>
    </w:p>
    <w:p w14:paraId="4F529ED2" w14:textId="5CCF1CD2" w:rsidR="007F710E" w:rsidRDefault="007F710E" w:rsidP="007F710E">
      <w:pPr>
        <w:rPr>
          <w:rFonts w:ascii="Calibri" w:hAnsi="Calibri" w:cs="Calibri"/>
          <w:sz w:val="22"/>
          <w:szCs w:val="22"/>
        </w:rPr>
      </w:pPr>
    </w:p>
    <w:p w14:paraId="1091901D" w14:textId="3B526A9F" w:rsidR="00D864C5" w:rsidRDefault="00D864C5" w:rsidP="007F710E">
      <w:pPr>
        <w:rPr>
          <w:rFonts w:ascii="Calibri" w:hAnsi="Calibri" w:cs="Calibri"/>
          <w:sz w:val="22"/>
          <w:szCs w:val="22"/>
        </w:rPr>
      </w:pPr>
    </w:p>
    <w:p w14:paraId="63D1378B" w14:textId="6C4CAAE8" w:rsidR="00D864C5" w:rsidRDefault="00D864C5" w:rsidP="007F710E">
      <w:pPr>
        <w:rPr>
          <w:rFonts w:ascii="Calibri" w:hAnsi="Calibri" w:cs="Calibri"/>
          <w:sz w:val="22"/>
          <w:szCs w:val="22"/>
        </w:rPr>
      </w:pPr>
    </w:p>
    <w:p w14:paraId="54457733" w14:textId="77777777" w:rsidR="00D864C5" w:rsidRPr="00DB7F80" w:rsidRDefault="00D864C5" w:rsidP="007F710E">
      <w:pPr>
        <w:rPr>
          <w:rFonts w:ascii="Calibri" w:hAnsi="Calibri" w:cs="Calibri"/>
          <w:sz w:val="22"/>
          <w:szCs w:val="22"/>
        </w:rPr>
      </w:pPr>
    </w:p>
    <w:tbl>
      <w:tblPr>
        <w:tblW w:w="0" w:type="auto"/>
        <w:tblLook w:val="04A0" w:firstRow="1" w:lastRow="0" w:firstColumn="1" w:lastColumn="0" w:noHBand="0" w:noVBand="1"/>
      </w:tblPr>
      <w:tblGrid>
        <w:gridCol w:w="4530"/>
        <w:gridCol w:w="4530"/>
      </w:tblGrid>
      <w:tr w:rsidR="004334F7" w:rsidRPr="000023E9" w14:paraId="121CC9BE" w14:textId="77777777" w:rsidTr="00D75C8B">
        <w:tc>
          <w:tcPr>
            <w:tcW w:w="4530" w:type="dxa"/>
          </w:tcPr>
          <w:p w14:paraId="2FA3BAE7" w14:textId="687FDD6B" w:rsidR="007F710E" w:rsidRPr="000023E9" w:rsidRDefault="007F710E" w:rsidP="00D75C8B">
            <w:pPr>
              <w:rPr>
                <w:rFonts w:ascii="Calibri" w:hAnsi="Calibri" w:cs="Calibri"/>
                <w:color w:val="000000" w:themeColor="text1"/>
                <w:sz w:val="22"/>
                <w:szCs w:val="22"/>
              </w:rPr>
            </w:pPr>
            <w:r w:rsidRPr="000023E9">
              <w:rPr>
                <w:rFonts w:ascii="Calibri" w:hAnsi="Calibri" w:cs="Calibri"/>
                <w:color w:val="000000" w:themeColor="text1"/>
                <w:sz w:val="22"/>
                <w:szCs w:val="22"/>
              </w:rPr>
              <w:t>…………………………………………………</w:t>
            </w:r>
            <w:r w:rsidR="000F7786">
              <w:rPr>
                <w:rFonts w:ascii="Calibri" w:hAnsi="Calibri" w:cs="Calibri"/>
                <w:color w:val="000000" w:themeColor="text1"/>
                <w:sz w:val="22"/>
                <w:szCs w:val="22"/>
              </w:rPr>
              <w:t xml:space="preserve">                           </w:t>
            </w:r>
          </w:p>
        </w:tc>
        <w:tc>
          <w:tcPr>
            <w:tcW w:w="4530" w:type="dxa"/>
          </w:tcPr>
          <w:p w14:paraId="3745F6E0" w14:textId="77777777" w:rsidR="007F710E" w:rsidRPr="000023E9" w:rsidRDefault="007F710E" w:rsidP="00D75C8B">
            <w:pPr>
              <w:rPr>
                <w:rFonts w:ascii="Calibri" w:hAnsi="Calibri" w:cs="Calibri"/>
                <w:color w:val="000000" w:themeColor="text1"/>
                <w:sz w:val="22"/>
                <w:szCs w:val="22"/>
              </w:rPr>
            </w:pPr>
            <w:r w:rsidRPr="000023E9">
              <w:rPr>
                <w:rFonts w:ascii="Calibri" w:hAnsi="Calibri" w:cs="Calibri"/>
                <w:color w:val="000000" w:themeColor="text1"/>
                <w:sz w:val="22"/>
                <w:szCs w:val="22"/>
              </w:rPr>
              <w:t>…………………………………………</w:t>
            </w:r>
          </w:p>
        </w:tc>
      </w:tr>
      <w:tr w:rsidR="005C5775" w:rsidRPr="000023E9" w14:paraId="315B5318" w14:textId="77777777" w:rsidTr="00D75C8B">
        <w:tc>
          <w:tcPr>
            <w:tcW w:w="4530" w:type="dxa"/>
          </w:tcPr>
          <w:p w14:paraId="757433BE" w14:textId="77777777" w:rsidR="007F710E" w:rsidRPr="000023E9" w:rsidRDefault="007F710E" w:rsidP="00D75C8B">
            <w:pPr>
              <w:rPr>
                <w:rFonts w:ascii="Calibri" w:hAnsi="Calibri" w:cs="Calibri"/>
                <w:color w:val="000000" w:themeColor="text1"/>
                <w:sz w:val="22"/>
                <w:szCs w:val="22"/>
              </w:rPr>
            </w:pPr>
            <w:r w:rsidRPr="000023E9">
              <w:rPr>
                <w:rFonts w:ascii="Calibri" w:hAnsi="Calibri" w:cs="Calibri"/>
                <w:color w:val="000000" w:themeColor="text1"/>
                <w:sz w:val="22"/>
                <w:szCs w:val="22"/>
              </w:rPr>
              <w:t>(podpis Dziekana/Kierownika jednostki)</w:t>
            </w:r>
          </w:p>
        </w:tc>
        <w:tc>
          <w:tcPr>
            <w:tcW w:w="4530" w:type="dxa"/>
          </w:tcPr>
          <w:p w14:paraId="05F2094C" w14:textId="77777777" w:rsidR="007F710E" w:rsidRPr="000023E9" w:rsidRDefault="00E63AD4" w:rsidP="00D75C8B">
            <w:pPr>
              <w:rPr>
                <w:rFonts w:ascii="Calibri" w:hAnsi="Calibri" w:cs="Calibri"/>
                <w:color w:val="000000" w:themeColor="text1"/>
                <w:sz w:val="22"/>
                <w:szCs w:val="22"/>
              </w:rPr>
            </w:pPr>
            <w:r w:rsidRPr="000023E9">
              <w:rPr>
                <w:rFonts w:ascii="Calibri" w:hAnsi="Calibri" w:cs="Calibri"/>
                <w:color w:val="000000" w:themeColor="text1"/>
                <w:sz w:val="22"/>
                <w:szCs w:val="22"/>
              </w:rPr>
              <w:t xml:space="preserve">         </w:t>
            </w:r>
            <w:r w:rsidR="007F710E" w:rsidRPr="000023E9">
              <w:rPr>
                <w:rFonts w:ascii="Calibri" w:hAnsi="Calibri" w:cs="Calibri"/>
                <w:color w:val="000000" w:themeColor="text1"/>
                <w:sz w:val="22"/>
                <w:szCs w:val="22"/>
              </w:rPr>
              <w:t>(podpis Rektora)</w:t>
            </w:r>
          </w:p>
        </w:tc>
      </w:tr>
    </w:tbl>
    <w:p w14:paraId="178F9930" w14:textId="77777777" w:rsidR="007F710E" w:rsidRPr="000023E9" w:rsidRDefault="007F710E" w:rsidP="007F710E">
      <w:pPr>
        <w:rPr>
          <w:rFonts w:ascii="Calibri" w:hAnsi="Calibri" w:cs="Calibri"/>
          <w:color w:val="000000" w:themeColor="text1"/>
          <w:sz w:val="22"/>
          <w:szCs w:val="22"/>
        </w:rPr>
      </w:pPr>
    </w:p>
    <w:p w14:paraId="7AF47544" w14:textId="143D42AE" w:rsidR="007F710E" w:rsidRDefault="007F710E" w:rsidP="007F710E">
      <w:pPr>
        <w:rPr>
          <w:rFonts w:ascii="Calibri" w:hAnsi="Calibri" w:cs="Calibri"/>
          <w:color w:val="000000" w:themeColor="text1"/>
          <w:sz w:val="22"/>
          <w:szCs w:val="22"/>
        </w:rPr>
      </w:pPr>
    </w:p>
    <w:p w14:paraId="0D33DB37" w14:textId="196D83D5" w:rsidR="00D864C5" w:rsidRDefault="00D864C5" w:rsidP="007F710E">
      <w:pPr>
        <w:rPr>
          <w:rFonts w:ascii="Calibri" w:hAnsi="Calibri" w:cs="Calibri"/>
          <w:color w:val="000000" w:themeColor="text1"/>
          <w:sz w:val="22"/>
          <w:szCs w:val="22"/>
        </w:rPr>
      </w:pPr>
    </w:p>
    <w:p w14:paraId="1967345C" w14:textId="275066D2" w:rsidR="00D864C5" w:rsidRDefault="00D864C5" w:rsidP="007F710E">
      <w:pPr>
        <w:rPr>
          <w:rFonts w:ascii="Calibri" w:hAnsi="Calibri" w:cs="Calibri"/>
          <w:color w:val="000000" w:themeColor="text1"/>
          <w:sz w:val="22"/>
          <w:szCs w:val="22"/>
        </w:rPr>
      </w:pPr>
    </w:p>
    <w:p w14:paraId="52853F02" w14:textId="77777777" w:rsidR="00D864C5" w:rsidRPr="000023E9" w:rsidRDefault="00D864C5" w:rsidP="007F710E">
      <w:pPr>
        <w:rPr>
          <w:rFonts w:ascii="Calibri" w:hAnsi="Calibri" w:cs="Calibri"/>
          <w:color w:val="000000" w:themeColor="text1"/>
          <w:sz w:val="22"/>
          <w:szCs w:val="22"/>
        </w:rPr>
      </w:pPr>
    </w:p>
    <w:p w14:paraId="0F439FB3" w14:textId="77777777" w:rsidR="007F710E" w:rsidRPr="000023E9" w:rsidRDefault="007F710E" w:rsidP="007F710E">
      <w:pPr>
        <w:rPr>
          <w:rFonts w:ascii="Calibri" w:hAnsi="Calibri" w:cs="Calibri"/>
          <w:color w:val="000000" w:themeColor="text1"/>
          <w:sz w:val="22"/>
          <w:szCs w:val="22"/>
        </w:rPr>
      </w:pPr>
      <w:r w:rsidRPr="000023E9">
        <w:rPr>
          <w:rFonts w:ascii="Calibri" w:hAnsi="Calibri" w:cs="Calibri"/>
          <w:color w:val="000000" w:themeColor="text1"/>
          <w:sz w:val="22"/>
          <w:szCs w:val="22"/>
        </w:rPr>
        <w:t>…………………..……., dnia ………………….</w:t>
      </w:r>
    </w:p>
    <w:p w14:paraId="30526261" w14:textId="77777777" w:rsidR="007F710E" w:rsidRPr="000023E9" w:rsidRDefault="007F710E" w:rsidP="007F710E">
      <w:pPr>
        <w:rPr>
          <w:rFonts w:ascii="Calibri" w:hAnsi="Calibri" w:cs="Calibri"/>
          <w:color w:val="000000" w:themeColor="text1"/>
          <w:sz w:val="22"/>
          <w:szCs w:val="22"/>
        </w:rPr>
      </w:pPr>
      <w:r w:rsidRPr="000023E9">
        <w:rPr>
          <w:rFonts w:ascii="Calibri" w:hAnsi="Calibri" w:cs="Calibri"/>
          <w:color w:val="000000" w:themeColor="text1"/>
          <w:sz w:val="22"/>
          <w:szCs w:val="22"/>
        </w:rPr>
        <w:t>(miejscowość)</w:t>
      </w:r>
    </w:p>
    <w:p w14:paraId="63950099" w14:textId="77777777" w:rsidR="00E52412" w:rsidRPr="000023E9" w:rsidRDefault="007F710E" w:rsidP="00E52412">
      <w:pPr>
        <w:rPr>
          <w:rFonts w:ascii="Calibri" w:hAnsi="Calibri" w:cs="Calibri"/>
          <w:color w:val="000000" w:themeColor="text1"/>
          <w:sz w:val="22"/>
          <w:szCs w:val="22"/>
        </w:rPr>
      </w:pPr>
      <w:r w:rsidRPr="000023E9">
        <w:rPr>
          <w:rFonts w:ascii="Calibri" w:hAnsi="Calibri" w:cs="Calibri"/>
          <w:color w:val="000000" w:themeColor="text1"/>
          <w:sz w:val="22"/>
          <w:szCs w:val="22"/>
        </w:rPr>
        <w:br w:type="page"/>
      </w:r>
    </w:p>
    <w:p w14:paraId="6644D3DB" w14:textId="77777777" w:rsidR="003306CD" w:rsidRPr="00E370FE" w:rsidRDefault="003349B1" w:rsidP="00E370FE">
      <w:pPr>
        <w:pStyle w:val="Nagwek1"/>
        <w:rPr>
          <w:rFonts w:asciiTheme="minorHAnsi" w:hAnsiTheme="minorHAnsi" w:cstheme="minorHAnsi"/>
        </w:rPr>
      </w:pPr>
      <w:bookmarkStart w:id="61" w:name="_Toc178098268"/>
      <w:r w:rsidRPr="00E370FE">
        <w:rPr>
          <w:rFonts w:asciiTheme="minorHAnsi" w:hAnsiTheme="minorHAnsi" w:cstheme="minorHAnsi"/>
        </w:rPr>
        <w:lastRenderedPageBreak/>
        <w:t>Część III</w:t>
      </w:r>
      <w:r w:rsidR="00CC0975" w:rsidRPr="00E370FE">
        <w:rPr>
          <w:rFonts w:asciiTheme="minorHAnsi" w:hAnsiTheme="minorHAnsi" w:cstheme="minorHAnsi"/>
        </w:rPr>
        <w:t>. Z</w:t>
      </w:r>
      <w:r w:rsidR="003306CD" w:rsidRPr="00E370FE">
        <w:rPr>
          <w:rFonts w:asciiTheme="minorHAnsi" w:hAnsiTheme="minorHAnsi" w:cstheme="minorHAnsi"/>
        </w:rPr>
        <w:t>ałączniki</w:t>
      </w:r>
      <w:bookmarkEnd w:id="21"/>
      <w:bookmarkEnd w:id="22"/>
      <w:bookmarkEnd w:id="23"/>
      <w:bookmarkEnd w:id="24"/>
      <w:bookmarkEnd w:id="61"/>
    </w:p>
    <w:p w14:paraId="22D18272" w14:textId="77777777" w:rsidR="003936D6" w:rsidRPr="00E370FE" w:rsidRDefault="003936D6" w:rsidP="00E370FE">
      <w:pPr>
        <w:pStyle w:val="Nagwek2"/>
        <w:rPr>
          <w:rFonts w:asciiTheme="minorHAnsi" w:hAnsiTheme="minorHAnsi" w:cstheme="minorHAnsi"/>
          <w:sz w:val="22"/>
        </w:rPr>
      </w:pPr>
      <w:bookmarkStart w:id="62" w:name="_Toc4418980"/>
      <w:r w:rsidRPr="00E370FE">
        <w:rPr>
          <w:rFonts w:asciiTheme="minorHAnsi" w:hAnsiTheme="minorHAnsi" w:cstheme="minorHAnsi"/>
          <w:sz w:val="22"/>
        </w:rPr>
        <w:t>Załącznik nr 1. Zestawienia dotyczące ocenianego kierunku studiów</w:t>
      </w:r>
      <w:bookmarkEnd w:id="62"/>
    </w:p>
    <w:p w14:paraId="51A878CF" w14:textId="77777777" w:rsidR="00DF58DD" w:rsidRDefault="00DF58DD" w:rsidP="00C04F1E">
      <w:pPr>
        <w:spacing w:after="120"/>
        <w:jc w:val="both"/>
        <w:rPr>
          <w:rFonts w:ascii="Calibri" w:hAnsi="Calibri" w:cs="Calibri"/>
          <w:sz w:val="22"/>
        </w:rPr>
      </w:pPr>
      <w:bookmarkStart w:id="63" w:name="_Toc469079453"/>
    </w:p>
    <w:p w14:paraId="17FCB5F6" w14:textId="57A1BCBE" w:rsidR="00C04F1E" w:rsidRPr="00C04F1E" w:rsidRDefault="00C04F1E" w:rsidP="00C04F1E">
      <w:pPr>
        <w:spacing w:after="120"/>
        <w:jc w:val="both"/>
        <w:rPr>
          <w:rFonts w:ascii="Calibri" w:hAnsi="Calibri" w:cs="Calibri"/>
          <w:sz w:val="22"/>
        </w:rPr>
      </w:pPr>
      <w:r w:rsidRPr="00C04F1E">
        <w:rPr>
          <w:rFonts w:ascii="Calibri" w:hAnsi="Calibri" w:cs="Calibri"/>
          <w:sz w:val="22"/>
        </w:rPr>
        <w:t xml:space="preserve">Tabela </w:t>
      </w:r>
      <w:r w:rsidRPr="00C04F1E">
        <w:rPr>
          <w:rFonts w:ascii="Calibri" w:hAnsi="Calibri" w:cs="Calibri"/>
          <w:b/>
          <w:sz w:val="22"/>
        </w:rPr>
        <w:fldChar w:fldCharType="begin"/>
      </w:r>
      <w:r w:rsidRPr="00C04F1E">
        <w:rPr>
          <w:rFonts w:ascii="Calibri" w:hAnsi="Calibri" w:cs="Calibri"/>
          <w:sz w:val="22"/>
        </w:rPr>
        <w:instrText xml:space="preserve"> SEQ Tabela \* ARABIC </w:instrText>
      </w:r>
      <w:r w:rsidRPr="00C04F1E">
        <w:rPr>
          <w:rFonts w:ascii="Calibri" w:hAnsi="Calibri" w:cs="Calibri"/>
          <w:b/>
          <w:sz w:val="22"/>
        </w:rPr>
        <w:fldChar w:fldCharType="separate"/>
      </w:r>
      <w:r w:rsidR="00D6491F">
        <w:rPr>
          <w:rFonts w:ascii="Calibri" w:hAnsi="Calibri" w:cs="Calibri"/>
          <w:noProof/>
          <w:sz w:val="22"/>
        </w:rPr>
        <w:t>1</w:t>
      </w:r>
      <w:r w:rsidRPr="00C04F1E">
        <w:rPr>
          <w:rFonts w:ascii="Calibri" w:hAnsi="Calibri" w:cs="Calibri"/>
          <w:sz w:val="22"/>
        </w:rPr>
        <w:fldChar w:fldCharType="end"/>
      </w:r>
      <w:r w:rsidRPr="00C04F1E">
        <w:rPr>
          <w:rFonts w:ascii="Calibri" w:hAnsi="Calibri" w:cs="Calibri"/>
          <w:sz w:val="22"/>
        </w:rPr>
        <w:t>. Liczba studentów ocenianego kierunku</w:t>
      </w:r>
      <w:r w:rsidRPr="00C04F1E">
        <w:rPr>
          <w:rFonts w:ascii="Calibri" w:hAnsi="Calibri" w:cs="Calibri"/>
          <w:b/>
          <w:sz w:val="22"/>
          <w:vertAlign w:val="superscript"/>
        </w:rPr>
        <w:footnoteReference w:id="2"/>
      </w:r>
      <w:bookmarkEnd w:id="63"/>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czba studentów ocenianego kierunku"/>
        <w:tblDescription w:val="Tabela przedstawia liczbę studentów ocenianego kierunku w poszczególnych latach, z podziałem na studia stacjonarne i niestacjonarne."/>
      </w:tblPr>
      <w:tblGrid>
        <w:gridCol w:w="1993"/>
        <w:gridCol w:w="1075"/>
        <w:gridCol w:w="1606"/>
        <w:gridCol w:w="1559"/>
        <w:gridCol w:w="1418"/>
        <w:gridCol w:w="1559"/>
      </w:tblGrid>
      <w:tr w:rsidR="00C04F1E" w:rsidRPr="00C04F1E" w14:paraId="7DF7D3B0" w14:textId="77777777">
        <w:tc>
          <w:tcPr>
            <w:tcW w:w="1992" w:type="dxa"/>
            <w:vMerge w:val="restart"/>
            <w:tcBorders>
              <w:top w:val="single" w:sz="18" w:space="0" w:color="233D81"/>
              <w:left w:val="single" w:sz="18" w:space="0" w:color="233D81"/>
              <w:bottom w:val="single" w:sz="18" w:space="0" w:color="233D81"/>
              <w:right w:val="single" w:sz="18" w:space="0" w:color="233D81"/>
            </w:tcBorders>
            <w:vAlign w:val="center"/>
            <w:hideMark/>
          </w:tcPr>
          <w:p w14:paraId="54DD5AE9"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Poziom studiów</w:t>
            </w:r>
          </w:p>
        </w:tc>
        <w:tc>
          <w:tcPr>
            <w:tcW w:w="1075" w:type="dxa"/>
            <w:vMerge w:val="restart"/>
            <w:tcBorders>
              <w:top w:val="single" w:sz="18" w:space="0" w:color="233D81"/>
              <w:left w:val="single" w:sz="18" w:space="0" w:color="233D81"/>
              <w:bottom w:val="single" w:sz="18" w:space="0" w:color="233D81"/>
              <w:right w:val="single" w:sz="18" w:space="0" w:color="233D81"/>
            </w:tcBorders>
            <w:vAlign w:val="center"/>
            <w:hideMark/>
          </w:tcPr>
          <w:p w14:paraId="4AF56D7E"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Rok studiów</w:t>
            </w:r>
          </w:p>
        </w:tc>
        <w:tc>
          <w:tcPr>
            <w:tcW w:w="3165" w:type="dxa"/>
            <w:gridSpan w:val="2"/>
            <w:tcBorders>
              <w:top w:val="single" w:sz="18" w:space="0" w:color="233D81"/>
              <w:left w:val="single" w:sz="18" w:space="0" w:color="233D81"/>
              <w:bottom w:val="single" w:sz="18" w:space="0" w:color="233D81"/>
              <w:right w:val="single" w:sz="18" w:space="0" w:color="233D81"/>
            </w:tcBorders>
            <w:vAlign w:val="center"/>
            <w:hideMark/>
          </w:tcPr>
          <w:p w14:paraId="4476543D"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Studia stacjonarne</w:t>
            </w:r>
          </w:p>
        </w:tc>
        <w:tc>
          <w:tcPr>
            <w:tcW w:w="2977" w:type="dxa"/>
            <w:gridSpan w:val="2"/>
            <w:tcBorders>
              <w:top w:val="single" w:sz="18" w:space="0" w:color="233D81"/>
              <w:left w:val="single" w:sz="18" w:space="0" w:color="233D81"/>
              <w:bottom w:val="single" w:sz="18" w:space="0" w:color="233D81"/>
              <w:right w:val="single" w:sz="18" w:space="0" w:color="233D81"/>
            </w:tcBorders>
            <w:vAlign w:val="center"/>
            <w:hideMark/>
          </w:tcPr>
          <w:p w14:paraId="0A8A7D5B"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Studia niestacjonarne</w:t>
            </w:r>
          </w:p>
        </w:tc>
      </w:tr>
      <w:tr w:rsidR="00C04F1E" w:rsidRPr="00C04F1E" w14:paraId="13BF2546" w14:textId="77777777">
        <w:tc>
          <w:tcPr>
            <w:tcW w:w="3067" w:type="dxa"/>
            <w:vMerge/>
            <w:tcBorders>
              <w:top w:val="single" w:sz="18" w:space="0" w:color="233D81"/>
              <w:left w:val="single" w:sz="18" w:space="0" w:color="233D81"/>
              <w:bottom w:val="single" w:sz="18" w:space="0" w:color="233D81"/>
              <w:right w:val="single" w:sz="18" w:space="0" w:color="233D81"/>
            </w:tcBorders>
            <w:vAlign w:val="center"/>
            <w:hideMark/>
          </w:tcPr>
          <w:p w14:paraId="2780F9A8" w14:textId="77777777" w:rsidR="00C04F1E" w:rsidRPr="00C04F1E" w:rsidRDefault="00C04F1E" w:rsidP="00C04F1E">
            <w:pPr>
              <w:spacing w:after="120"/>
              <w:jc w:val="both"/>
              <w:rPr>
                <w:rFonts w:ascii="Calibri" w:hAnsi="Calibri" w:cs="Calibri"/>
                <w:b/>
                <w:sz w:val="20"/>
                <w:szCs w:val="20"/>
              </w:rPr>
            </w:pPr>
          </w:p>
        </w:tc>
        <w:tc>
          <w:tcPr>
            <w:tcW w:w="1075" w:type="dxa"/>
            <w:vMerge/>
            <w:tcBorders>
              <w:top w:val="single" w:sz="18" w:space="0" w:color="233D81"/>
              <w:left w:val="single" w:sz="18" w:space="0" w:color="233D81"/>
              <w:bottom w:val="single" w:sz="18" w:space="0" w:color="233D81"/>
              <w:right w:val="single" w:sz="18" w:space="0" w:color="233D81"/>
            </w:tcBorders>
            <w:vAlign w:val="center"/>
            <w:hideMark/>
          </w:tcPr>
          <w:p w14:paraId="19F6591B" w14:textId="77777777" w:rsidR="00C04F1E" w:rsidRPr="00C04F1E" w:rsidRDefault="00C04F1E" w:rsidP="00C04F1E">
            <w:pPr>
              <w:spacing w:after="120"/>
              <w:jc w:val="both"/>
              <w:rPr>
                <w:rFonts w:ascii="Calibri" w:hAnsi="Calibri" w:cs="Calibri"/>
                <w:b/>
                <w:sz w:val="20"/>
                <w:szCs w:val="20"/>
              </w:rPr>
            </w:pPr>
          </w:p>
        </w:tc>
        <w:tc>
          <w:tcPr>
            <w:tcW w:w="1606" w:type="dxa"/>
            <w:tcBorders>
              <w:top w:val="single" w:sz="18" w:space="0" w:color="233D81"/>
              <w:left w:val="single" w:sz="18" w:space="0" w:color="233D81"/>
              <w:bottom w:val="single" w:sz="18" w:space="0" w:color="233D81"/>
              <w:right w:val="single" w:sz="18" w:space="0" w:color="233D81"/>
            </w:tcBorders>
            <w:vAlign w:val="center"/>
            <w:hideMark/>
          </w:tcPr>
          <w:p w14:paraId="189084B3" w14:textId="1C4D6D32" w:rsidR="00C04F1E" w:rsidRPr="00C04F1E" w:rsidRDefault="00C04F1E" w:rsidP="00C04F1E">
            <w:pPr>
              <w:spacing w:after="120"/>
              <w:rPr>
                <w:rFonts w:ascii="Calibri" w:hAnsi="Calibri" w:cs="Calibri"/>
                <w:b/>
                <w:sz w:val="20"/>
                <w:szCs w:val="20"/>
              </w:rPr>
            </w:pPr>
            <w:r w:rsidRPr="00C04F1E">
              <w:rPr>
                <w:rFonts w:ascii="Calibri" w:hAnsi="Calibri" w:cs="Calibri"/>
                <w:b/>
                <w:sz w:val="20"/>
                <w:szCs w:val="20"/>
              </w:rPr>
              <w:t>Dane sprzed</w:t>
            </w:r>
            <w:r w:rsidRPr="001B2DA6">
              <w:rPr>
                <w:rFonts w:ascii="Calibri" w:hAnsi="Calibri" w:cs="Calibri"/>
                <w:b/>
                <w:sz w:val="20"/>
                <w:szCs w:val="20"/>
              </w:rPr>
              <w:t xml:space="preserve"> </w:t>
            </w:r>
            <w:r w:rsidRPr="001B2DA6">
              <w:rPr>
                <w:rFonts w:ascii="Calibri" w:hAnsi="Calibri" w:cs="Calibri"/>
                <w:b/>
                <w:sz w:val="20"/>
                <w:szCs w:val="20"/>
              </w:rPr>
              <w:br/>
            </w:r>
            <w:r w:rsidRPr="00C04F1E">
              <w:rPr>
                <w:rFonts w:ascii="Calibri" w:hAnsi="Calibri" w:cs="Calibri"/>
                <w:b/>
                <w:sz w:val="20"/>
                <w:szCs w:val="20"/>
              </w:rPr>
              <w:t>3 lat (2022/202</w:t>
            </w:r>
            <w:r w:rsidRPr="001B2DA6">
              <w:rPr>
                <w:rFonts w:ascii="Calibri" w:hAnsi="Calibri" w:cs="Calibri"/>
                <w:b/>
                <w:sz w:val="20"/>
                <w:szCs w:val="20"/>
              </w:rPr>
              <w:t>3</w:t>
            </w:r>
            <w:r w:rsidRPr="00C04F1E">
              <w:rPr>
                <w:rFonts w:ascii="Calibri" w:hAnsi="Calibri" w:cs="Calibri"/>
                <w:b/>
                <w:sz w:val="20"/>
                <w:szCs w:val="20"/>
              </w:rPr>
              <w:t>)</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7B3F80DE" w14:textId="77777777" w:rsidR="00C04F1E" w:rsidRPr="004B534A" w:rsidRDefault="00C04F1E" w:rsidP="00C04F1E">
            <w:pPr>
              <w:spacing w:after="120"/>
              <w:rPr>
                <w:rFonts w:ascii="Calibri" w:hAnsi="Calibri" w:cs="Calibri"/>
                <w:b/>
                <w:sz w:val="20"/>
                <w:szCs w:val="20"/>
              </w:rPr>
            </w:pPr>
            <w:r w:rsidRPr="004B534A">
              <w:rPr>
                <w:rFonts w:ascii="Calibri" w:hAnsi="Calibri" w:cs="Calibri"/>
                <w:b/>
                <w:sz w:val="20"/>
                <w:szCs w:val="20"/>
              </w:rPr>
              <w:t>Bieżący rok akademicki (2025/2026)</w:t>
            </w:r>
          </w:p>
        </w:tc>
        <w:tc>
          <w:tcPr>
            <w:tcW w:w="1418" w:type="dxa"/>
            <w:tcBorders>
              <w:top w:val="single" w:sz="18" w:space="0" w:color="233D81"/>
              <w:left w:val="single" w:sz="18" w:space="0" w:color="233D81"/>
              <w:bottom w:val="single" w:sz="18" w:space="0" w:color="233D81"/>
              <w:right w:val="single" w:sz="18" w:space="0" w:color="233D81"/>
            </w:tcBorders>
            <w:vAlign w:val="center"/>
            <w:hideMark/>
          </w:tcPr>
          <w:p w14:paraId="4E3FCD8B" w14:textId="77777777" w:rsidR="00C04F1E" w:rsidRPr="00C04F1E" w:rsidRDefault="00C04F1E" w:rsidP="00C04F1E">
            <w:pPr>
              <w:spacing w:after="120"/>
              <w:rPr>
                <w:rFonts w:ascii="Calibri" w:hAnsi="Calibri" w:cs="Calibri"/>
                <w:b/>
                <w:sz w:val="20"/>
                <w:szCs w:val="20"/>
              </w:rPr>
            </w:pPr>
            <w:r w:rsidRPr="00C04F1E">
              <w:rPr>
                <w:rFonts w:ascii="Calibri" w:hAnsi="Calibri" w:cs="Calibri"/>
                <w:b/>
                <w:sz w:val="20"/>
                <w:szCs w:val="20"/>
              </w:rPr>
              <w:t>Dane sprzed 3 lat (2022/2023)</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00BD21F2" w14:textId="77777777" w:rsidR="00C04F1E" w:rsidRPr="00C04F1E" w:rsidRDefault="00C04F1E" w:rsidP="00C04F1E">
            <w:pPr>
              <w:spacing w:after="120"/>
              <w:rPr>
                <w:rFonts w:ascii="Calibri" w:hAnsi="Calibri" w:cs="Calibri"/>
                <w:b/>
                <w:sz w:val="20"/>
                <w:szCs w:val="20"/>
              </w:rPr>
            </w:pPr>
            <w:r w:rsidRPr="00C04F1E">
              <w:rPr>
                <w:rFonts w:ascii="Calibri" w:hAnsi="Calibri" w:cs="Calibri"/>
                <w:b/>
                <w:sz w:val="20"/>
                <w:szCs w:val="20"/>
              </w:rPr>
              <w:t>Bieżący rok akademicki (2025/2026)</w:t>
            </w:r>
          </w:p>
          <w:p w14:paraId="72CBE939" w14:textId="77777777" w:rsidR="00C04F1E" w:rsidRPr="00C04F1E" w:rsidRDefault="00C04F1E" w:rsidP="00C04F1E">
            <w:pPr>
              <w:spacing w:after="120"/>
              <w:jc w:val="both"/>
              <w:rPr>
                <w:rFonts w:ascii="Calibri" w:hAnsi="Calibri" w:cs="Calibri"/>
                <w:b/>
                <w:sz w:val="20"/>
                <w:szCs w:val="20"/>
              </w:rPr>
            </w:pPr>
          </w:p>
        </w:tc>
      </w:tr>
      <w:tr w:rsidR="00C04F1E" w:rsidRPr="00C04F1E" w14:paraId="20C66F62" w14:textId="77777777">
        <w:tc>
          <w:tcPr>
            <w:tcW w:w="1992" w:type="dxa"/>
            <w:vMerge w:val="restart"/>
            <w:tcBorders>
              <w:top w:val="single" w:sz="18" w:space="0" w:color="233D81"/>
              <w:left w:val="single" w:sz="18" w:space="0" w:color="233D81"/>
              <w:bottom w:val="single" w:sz="18" w:space="0" w:color="233D81"/>
              <w:right w:val="single" w:sz="18" w:space="0" w:color="233D81"/>
            </w:tcBorders>
            <w:vAlign w:val="center"/>
            <w:hideMark/>
          </w:tcPr>
          <w:p w14:paraId="2705AD4C"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II stopnia</w:t>
            </w:r>
          </w:p>
        </w:tc>
        <w:tc>
          <w:tcPr>
            <w:tcW w:w="1075" w:type="dxa"/>
            <w:tcBorders>
              <w:top w:val="single" w:sz="18" w:space="0" w:color="233D81"/>
              <w:left w:val="single" w:sz="18" w:space="0" w:color="233D81"/>
              <w:bottom w:val="single" w:sz="12" w:space="0" w:color="233D81"/>
              <w:right w:val="single" w:sz="18" w:space="0" w:color="233D81"/>
            </w:tcBorders>
            <w:vAlign w:val="center"/>
            <w:hideMark/>
          </w:tcPr>
          <w:p w14:paraId="1FD5FF4C" w14:textId="77777777" w:rsidR="00C04F1E" w:rsidRPr="00C04F1E" w:rsidRDefault="00C04F1E" w:rsidP="00391E83">
            <w:pPr>
              <w:spacing w:after="120"/>
              <w:jc w:val="center"/>
              <w:rPr>
                <w:rFonts w:ascii="Calibri" w:hAnsi="Calibri" w:cs="Calibri"/>
                <w:b/>
                <w:sz w:val="20"/>
                <w:szCs w:val="20"/>
              </w:rPr>
            </w:pPr>
            <w:r w:rsidRPr="00C04F1E">
              <w:rPr>
                <w:rFonts w:ascii="Calibri" w:hAnsi="Calibri" w:cs="Calibri"/>
                <w:b/>
                <w:sz w:val="20"/>
                <w:szCs w:val="20"/>
              </w:rPr>
              <w:t>I</w:t>
            </w:r>
          </w:p>
        </w:tc>
        <w:tc>
          <w:tcPr>
            <w:tcW w:w="1606" w:type="dxa"/>
            <w:tcBorders>
              <w:top w:val="single" w:sz="18" w:space="0" w:color="233D81"/>
              <w:left w:val="single" w:sz="18" w:space="0" w:color="233D81"/>
              <w:bottom w:val="single" w:sz="12" w:space="0" w:color="233D81"/>
              <w:right w:val="single" w:sz="18" w:space="0" w:color="233D81"/>
            </w:tcBorders>
            <w:vAlign w:val="center"/>
            <w:hideMark/>
          </w:tcPr>
          <w:p w14:paraId="6FAFD36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18</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474E43F4" w14:textId="5AD72561" w:rsidR="00C04F1E" w:rsidRPr="004B534A" w:rsidRDefault="004B534A" w:rsidP="00391E83">
            <w:pPr>
              <w:spacing w:after="120"/>
              <w:jc w:val="center"/>
              <w:rPr>
                <w:rFonts w:ascii="Calibri" w:hAnsi="Calibri" w:cs="Calibri"/>
                <w:sz w:val="20"/>
                <w:szCs w:val="20"/>
              </w:rPr>
            </w:pPr>
            <w:r w:rsidRPr="004B534A">
              <w:rPr>
                <w:rFonts w:ascii="Calibri" w:hAnsi="Calibri" w:cs="Calibri"/>
                <w:sz w:val="20"/>
                <w:szCs w:val="20"/>
              </w:rPr>
              <w:t>1</w:t>
            </w:r>
            <w:r w:rsidR="00150AE9">
              <w:rPr>
                <w:rFonts w:ascii="Calibri" w:hAnsi="Calibri" w:cs="Calibri"/>
                <w:sz w:val="20"/>
                <w:szCs w:val="20"/>
              </w:rPr>
              <w:t>6</w:t>
            </w:r>
          </w:p>
        </w:tc>
        <w:tc>
          <w:tcPr>
            <w:tcW w:w="1418" w:type="dxa"/>
            <w:tcBorders>
              <w:top w:val="single" w:sz="18" w:space="0" w:color="233D81"/>
              <w:left w:val="single" w:sz="18" w:space="0" w:color="233D81"/>
              <w:bottom w:val="single" w:sz="12" w:space="0" w:color="233D81"/>
              <w:right w:val="single" w:sz="18" w:space="0" w:color="233D81"/>
            </w:tcBorders>
            <w:vAlign w:val="center"/>
            <w:hideMark/>
          </w:tcPr>
          <w:p w14:paraId="2091B532"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59" w:type="dxa"/>
            <w:tcBorders>
              <w:top w:val="single" w:sz="18" w:space="0" w:color="233D81"/>
              <w:left w:val="single" w:sz="18" w:space="0" w:color="233D81"/>
              <w:bottom w:val="single" w:sz="12" w:space="0" w:color="233D81"/>
              <w:right w:val="single" w:sz="18" w:space="0" w:color="233D81"/>
            </w:tcBorders>
            <w:vAlign w:val="center"/>
            <w:hideMark/>
          </w:tcPr>
          <w:p w14:paraId="10E0F291"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r w:rsidR="00C04F1E" w:rsidRPr="00C04F1E" w14:paraId="7D888F01" w14:textId="77777777">
        <w:tc>
          <w:tcPr>
            <w:tcW w:w="3067" w:type="dxa"/>
            <w:vMerge/>
            <w:tcBorders>
              <w:top w:val="single" w:sz="18" w:space="0" w:color="233D81"/>
              <w:left w:val="single" w:sz="18" w:space="0" w:color="233D81"/>
              <w:bottom w:val="single" w:sz="18" w:space="0" w:color="233D81"/>
              <w:right w:val="single" w:sz="18" w:space="0" w:color="233D81"/>
            </w:tcBorders>
            <w:vAlign w:val="center"/>
            <w:hideMark/>
          </w:tcPr>
          <w:p w14:paraId="77ABB9BF" w14:textId="77777777" w:rsidR="00C04F1E" w:rsidRPr="00C04F1E" w:rsidRDefault="00C04F1E" w:rsidP="00C04F1E">
            <w:pPr>
              <w:spacing w:after="120"/>
              <w:jc w:val="both"/>
              <w:rPr>
                <w:rFonts w:ascii="Calibri" w:hAnsi="Calibri" w:cs="Calibri"/>
                <w:b/>
                <w:sz w:val="20"/>
                <w:szCs w:val="20"/>
              </w:rPr>
            </w:pPr>
          </w:p>
        </w:tc>
        <w:tc>
          <w:tcPr>
            <w:tcW w:w="1075" w:type="dxa"/>
            <w:tcBorders>
              <w:top w:val="single" w:sz="12" w:space="0" w:color="233D81"/>
              <w:left w:val="single" w:sz="18" w:space="0" w:color="233D81"/>
              <w:bottom w:val="single" w:sz="18" w:space="0" w:color="233D81"/>
              <w:right w:val="single" w:sz="18" w:space="0" w:color="233D81"/>
            </w:tcBorders>
            <w:vAlign w:val="center"/>
            <w:hideMark/>
          </w:tcPr>
          <w:p w14:paraId="1201C89B" w14:textId="77777777" w:rsidR="00C04F1E" w:rsidRPr="00C04F1E" w:rsidRDefault="00C04F1E" w:rsidP="00391E83">
            <w:pPr>
              <w:spacing w:after="120"/>
              <w:jc w:val="center"/>
              <w:rPr>
                <w:rFonts w:ascii="Calibri" w:hAnsi="Calibri" w:cs="Calibri"/>
                <w:b/>
                <w:sz w:val="20"/>
                <w:szCs w:val="20"/>
              </w:rPr>
            </w:pPr>
            <w:r w:rsidRPr="00C04F1E">
              <w:rPr>
                <w:rFonts w:ascii="Calibri" w:hAnsi="Calibri" w:cs="Calibri"/>
                <w:b/>
                <w:sz w:val="20"/>
                <w:szCs w:val="20"/>
              </w:rPr>
              <w:t>II</w:t>
            </w:r>
          </w:p>
        </w:tc>
        <w:tc>
          <w:tcPr>
            <w:tcW w:w="1606" w:type="dxa"/>
            <w:tcBorders>
              <w:top w:val="single" w:sz="12" w:space="0" w:color="233D81"/>
              <w:left w:val="single" w:sz="18" w:space="0" w:color="233D81"/>
              <w:bottom w:val="single" w:sz="18" w:space="0" w:color="233D81"/>
              <w:right w:val="single" w:sz="18" w:space="0" w:color="233D81"/>
            </w:tcBorders>
            <w:vAlign w:val="center"/>
            <w:hideMark/>
          </w:tcPr>
          <w:p w14:paraId="69798B4B"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10</w:t>
            </w:r>
          </w:p>
        </w:tc>
        <w:tc>
          <w:tcPr>
            <w:tcW w:w="1559" w:type="dxa"/>
            <w:tcBorders>
              <w:top w:val="single" w:sz="12" w:space="0" w:color="233D81"/>
              <w:left w:val="single" w:sz="18" w:space="0" w:color="233D81"/>
              <w:bottom w:val="single" w:sz="18" w:space="0" w:color="233D81"/>
              <w:right w:val="single" w:sz="18" w:space="0" w:color="233D81"/>
            </w:tcBorders>
            <w:vAlign w:val="center"/>
            <w:hideMark/>
          </w:tcPr>
          <w:p w14:paraId="76E1A3CB" w14:textId="77777777" w:rsidR="00C04F1E" w:rsidRPr="004B534A" w:rsidRDefault="00C04F1E" w:rsidP="00391E83">
            <w:pPr>
              <w:spacing w:after="120"/>
              <w:jc w:val="center"/>
              <w:rPr>
                <w:rFonts w:ascii="Calibri" w:hAnsi="Calibri" w:cs="Calibri"/>
                <w:sz w:val="20"/>
                <w:szCs w:val="20"/>
              </w:rPr>
            </w:pPr>
            <w:r w:rsidRPr="004B534A">
              <w:rPr>
                <w:rFonts w:ascii="Calibri" w:hAnsi="Calibri" w:cs="Calibri"/>
                <w:sz w:val="20"/>
                <w:szCs w:val="20"/>
              </w:rPr>
              <w:t>14</w:t>
            </w:r>
          </w:p>
        </w:tc>
        <w:tc>
          <w:tcPr>
            <w:tcW w:w="1418" w:type="dxa"/>
            <w:tcBorders>
              <w:top w:val="single" w:sz="12" w:space="0" w:color="233D81"/>
              <w:left w:val="single" w:sz="18" w:space="0" w:color="233D81"/>
              <w:bottom w:val="single" w:sz="18" w:space="0" w:color="233D81"/>
              <w:right w:val="single" w:sz="18" w:space="0" w:color="233D81"/>
            </w:tcBorders>
            <w:vAlign w:val="center"/>
            <w:hideMark/>
          </w:tcPr>
          <w:p w14:paraId="4955A3FF"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59" w:type="dxa"/>
            <w:tcBorders>
              <w:top w:val="single" w:sz="12" w:space="0" w:color="233D81"/>
              <w:left w:val="single" w:sz="18" w:space="0" w:color="233D81"/>
              <w:bottom w:val="single" w:sz="18" w:space="0" w:color="233D81"/>
              <w:right w:val="single" w:sz="18" w:space="0" w:color="233D81"/>
            </w:tcBorders>
            <w:vAlign w:val="center"/>
            <w:hideMark/>
          </w:tcPr>
          <w:p w14:paraId="75815436"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r w:rsidR="00C04F1E" w:rsidRPr="00C04F1E" w14:paraId="7A3616CD" w14:textId="77777777">
        <w:tc>
          <w:tcPr>
            <w:tcW w:w="3067" w:type="dxa"/>
            <w:gridSpan w:val="2"/>
            <w:tcBorders>
              <w:top w:val="single" w:sz="18" w:space="0" w:color="233D81"/>
              <w:left w:val="single" w:sz="18" w:space="0" w:color="233D81"/>
              <w:bottom w:val="single" w:sz="18" w:space="0" w:color="233D81"/>
              <w:right w:val="single" w:sz="18" w:space="0" w:color="233D81"/>
            </w:tcBorders>
            <w:vAlign w:val="center"/>
            <w:hideMark/>
          </w:tcPr>
          <w:p w14:paraId="7AE30F13"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Razem:</w:t>
            </w:r>
          </w:p>
        </w:tc>
        <w:tc>
          <w:tcPr>
            <w:tcW w:w="1606" w:type="dxa"/>
            <w:tcBorders>
              <w:top w:val="single" w:sz="18" w:space="0" w:color="233D81"/>
              <w:left w:val="single" w:sz="18" w:space="0" w:color="233D81"/>
              <w:bottom w:val="single" w:sz="18" w:space="0" w:color="233D81"/>
              <w:right w:val="single" w:sz="18" w:space="0" w:color="233D81"/>
            </w:tcBorders>
            <w:vAlign w:val="center"/>
            <w:hideMark/>
          </w:tcPr>
          <w:p w14:paraId="73C63386"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28</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15B3A3FA" w14:textId="77777777" w:rsidR="00C04F1E" w:rsidRPr="004B534A" w:rsidRDefault="00C04F1E" w:rsidP="00391E83">
            <w:pPr>
              <w:spacing w:after="120"/>
              <w:jc w:val="center"/>
              <w:rPr>
                <w:rFonts w:ascii="Calibri" w:hAnsi="Calibri" w:cs="Calibri"/>
                <w:sz w:val="20"/>
                <w:szCs w:val="20"/>
              </w:rPr>
            </w:pPr>
            <w:r w:rsidRPr="004B534A">
              <w:rPr>
                <w:rFonts w:ascii="Calibri" w:hAnsi="Calibri" w:cs="Calibri"/>
                <w:sz w:val="20"/>
                <w:szCs w:val="20"/>
              </w:rPr>
              <w:t>14</w:t>
            </w:r>
          </w:p>
        </w:tc>
        <w:tc>
          <w:tcPr>
            <w:tcW w:w="1418" w:type="dxa"/>
            <w:tcBorders>
              <w:top w:val="single" w:sz="18" w:space="0" w:color="233D81"/>
              <w:left w:val="single" w:sz="18" w:space="0" w:color="233D81"/>
              <w:bottom w:val="single" w:sz="18" w:space="0" w:color="233D81"/>
              <w:right w:val="single" w:sz="18" w:space="0" w:color="233D81"/>
            </w:tcBorders>
            <w:vAlign w:val="center"/>
            <w:hideMark/>
          </w:tcPr>
          <w:p w14:paraId="27A670E2"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37455762"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bl>
    <w:p w14:paraId="0815AC43" w14:textId="77777777" w:rsidR="00C04F1E" w:rsidRPr="00C04F1E" w:rsidRDefault="00C04F1E" w:rsidP="00C04F1E">
      <w:pPr>
        <w:spacing w:after="120"/>
        <w:jc w:val="both"/>
        <w:rPr>
          <w:rFonts w:ascii="Calibri" w:hAnsi="Calibri" w:cs="Calibri"/>
          <w:sz w:val="22"/>
        </w:rPr>
      </w:pPr>
    </w:p>
    <w:p w14:paraId="427E4E7F" w14:textId="761CA776" w:rsidR="00C04F1E" w:rsidRPr="00C04F1E" w:rsidRDefault="00C04F1E" w:rsidP="00C04F1E">
      <w:pPr>
        <w:spacing w:after="120"/>
        <w:jc w:val="both"/>
        <w:rPr>
          <w:rFonts w:ascii="Calibri" w:hAnsi="Calibri" w:cs="Calibri"/>
          <w:sz w:val="22"/>
        </w:rPr>
      </w:pPr>
      <w:bookmarkStart w:id="64" w:name="_Toc469079454"/>
      <w:r w:rsidRPr="00C04F1E">
        <w:rPr>
          <w:rFonts w:ascii="Calibri" w:hAnsi="Calibri" w:cs="Calibri"/>
          <w:sz w:val="22"/>
        </w:rPr>
        <w:t xml:space="preserve">Tabela </w:t>
      </w:r>
      <w:r w:rsidRPr="00C04F1E">
        <w:rPr>
          <w:rFonts w:ascii="Calibri" w:hAnsi="Calibri" w:cs="Calibri"/>
          <w:sz w:val="22"/>
        </w:rPr>
        <w:fldChar w:fldCharType="begin"/>
      </w:r>
      <w:r w:rsidRPr="00C04F1E">
        <w:rPr>
          <w:rFonts w:ascii="Calibri" w:hAnsi="Calibri" w:cs="Calibri"/>
          <w:sz w:val="22"/>
        </w:rPr>
        <w:instrText xml:space="preserve"> SEQ Tabela \* ARABIC </w:instrText>
      </w:r>
      <w:r w:rsidRPr="00C04F1E">
        <w:rPr>
          <w:rFonts w:ascii="Calibri" w:hAnsi="Calibri" w:cs="Calibri"/>
          <w:sz w:val="22"/>
        </w:rPr>
        <w:fldChar w:fldCharType="separate"/>
      </w:r>
      <w:r w:rsidR="00D6491F">
        <w:rPr>
          <w:rFonts w:ascii="Calibri" w:hAnsi="Calibri" w:cs="Calibri"/>
          <w:noProof/>
          <w:sz w:val="22"/>
        </w:rPr>
        <w:t>2</w:t>
      </w:r>
      <w:r w:rsidRPr="00C04F1E">
        <w:rPr>
          <w:rFonts w:ascii="Calibri" w:hAnsi="Calibri" w:cs="Calibri"/>
          <w:sz w:val="22"/>
        </w:rPr>
        <w:fldChar w:fldCharType="end"/>
      </w:r>
      <w:r w:rsidRPr="00C04F1E">
        <w:rPr>
          <w:rFonts w:ascii="Calibri" w:hAnsi="Calibri" w:cs="Calibri"/>
          <w:sz w:val="22"/>
        </w:rPr>
        <w:t>. Liczba absolwentów ocenianego kierunku w ostatnich trzech latach poprzedzających rok przeprowadzenia oceny</w:t>
      </w:r>
      <w:bookmarkEnd w:id="64"/>
    </w:p>
    <w:tbl>
      <w:tblPr>
        <w:tblW w:w="50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Caption w:val="Liczba absolwentów ocenianego kierunku w ostatnich trzech latach poprzedzających rok przeprowadzenia oceny"/>
        <w:tblDescription w:val="Tabela przedstawia liczbę studentów ocenianego kierunku w ostatnich trzech latach poprzedzających rok przeprowadzenia oceny, z podziałem na liczbę studentów, którzy rozpoczęli cykl kształcenia kończący się w danym roku, liczbę absolwentów w danym roku oraz formę studiów (stacjonarne i niestacjonarne)."/>
      </w:tblPr>
      <w:tblGrid>
        <w:gridCol w:w="1849"/>
        <w:gridCol w:w="1284"/>
        <w:gridCol w:w="1522"/>
        <w:gridCol w:w="1559"/>
        <w:gridCol w:w="1479"/>
        <w:gridCol w:w="1567"/>
      </w:tblGrid>
      <w:tr w:rsidR="00C04F1E" w:rsidRPr="00C04F1E" w14:paraId="0D6D91F9" w14:textId="77777777" w:rsidTr="00391E83">
        <w:tc>
          <w:tcPr>
            <w:tcW w:w="1849" w:type="dxa"/>
            <w:vMerge w:val="restart"/>
            <w:tcBorders>
              <w:top w:val="single" w:sz="18" w:space="0" w:color="233D81"/>
              <w:left w:val="single" w:sz="18" w:space="0" w:color="233D81"/>
              <w:bottom w:val="single" w:sz="2" w:space="0" w:color="auto"/>
              <w:right w:val="single" w:sz="18" w:space="0" w:color="233D81"/>
            </w:tcBorders>
            <w:vAlign w:val="center"/>
            <w:hideMark/>
          </w:tcPr>
          <w:p w14:paraId="029634E8"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Poziom studiów</w:t>
            </w:r>
          </w:p>
        </w:tc>
        <w:tc>
          <w:tcPr>
            <w:tcW w:w="1284" w:type="dxa"/>
            <w:vMerge w:val="restart"/>
            <w:tcBorders>
              <w:top w:val="single" w:sz="18" w:space="0" w:color="233D81"/>
              <w:left w:val="single" w:sz="18" w:space="0" w:color="233D81"/>
              <w:bottom w:val="single" w:sz="2" w:space="0" w:color="auto"/>
              <w:right w:val="single" w:sz="18" w:space="0" w:color="233D81"/>
            </w:tcBorders>
            <w:vAlign w:val="center"/>
            <w:hideMark/>
          </w:tcPr>
          <w:p w14:paraId="577868CB"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Rok ukończenia</w:t>
            </w:r>
          </w:p>
        </w:tc>
        <w:tc>
          <w:tcPr>
            <w:tcW w:w="3081" w:type="dxa"/>
            <w:gridSpan w:val="2"/>
            <w:tcBorders>
              <w:top w:val="single" w:sz="18" w:space="0" w:color="233D81"/>
              <w:left w:val="single" w:sz="18" w:space="0" w:color="233D81"/>
              <w:bottom w:val="single" w:sz="18" w:space="0" w:color="233D81"/>
              <w:right w:val="single" w:sz="18" w:space="0" w:color="233D81"/>
            </w:tcBorders>
            <w:hideMark/>
          </w:tcPr>
          <w:p w14:paraId="41591CA6"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Studia stacjonarne</w:t>
            </w:r>
          </w:p>
        </w:tc>
        <w:tc>
          <w:tcPr>
            <w:tcW w:w="3046" w:type="dxa"/>
            <w:gridSpan w:val="2"/>
            <w:tcBorders>
              <w:top w:val="single" w:sz="18" w:space="0" w:color="233D81"/>
              <w:left w:val="single" w:sz="18" w:space="0" w:color="233D81"/>
              <w:bottom w:val="single" w:sz="18" w:space="0" w:color="233D81"/>
              <w:right w:val="single" w:sz="18" w:space="0" w:color="233D81"/>
            </w:tcBorders>
            <w:hideMark/>
          </w:tcPr>
          <w:p w14:paraId="12ACE22D"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Studia niestacjonarne</w:t>
            </w:r>
          </w:p>
        </w:tc>
      </w:tr>
      <w:tr w:rsidR="00C04F1E" w:rsidRPr="00C04F1E" w14:paraId="0198266A" w14:textId="77777777" w:rsidTr="00391E83">
        <w:tc>
          <w:tcPr>
            <w:tcW w:w="1849" w:type="dxa"/>
            <w:vMerge/>
            <w:tcBorders>
              <w:top w:val="single" w:sz="18" w:space="0" w:color="233D81"/>
              <w:left w:val="single" w:sz="18" w:space="0" w:color="233D81"/>
              <w:bottom w:val="single" w:sz="2" w:space="0" w:color="auto"/>
              <w:right w:val="single" w:sz="18" w:space="0" w:color="233D81"/>
            </w:tcBorders>
            <w:vAlign w:val="center"/>
            <w:hideMark/>
          </w:tcPr>
          <w:p w14:paraId="3F85A4B8" w14:textId="77777777" w:rsidR="00C04F1E" w:rsidRPr="00C04F1E" w:rsidRDefault="00C04F1E" w:rsidP="00C04F1E">
            <w:pPr>
              <w:spacing w:after="120"/>
              <w:jc w:val="both"/>
              <w:rPr>
                <w:rFonts w:ascii="Calibri" w:hAnsi="Calibri" w:cs="Calibri"/>
                <w:b/>
                <w:sz w:val="20"/>
                <w:szCs w:val="20"/>
              </w:rPr>
            </w:pPr>
          </w:p>
        </w:tc>
        <w:tc>
          <w:tcPr>
            <w:tcW w:w="1284" w:type="dxa"/>
            <w:vMerge/>
            <w:tcBorders>
              <w:top w:val="single" w:sz="18" w:space="0" w:color="233D81"/>
              <w:left w:val="single" w:sz="18" w:space="0" w:color="233D81"/>
              <w:bottom w:val="single" w:sz="2" w:space="0" w:color="auto"/>
              <w:right w:val="single" w:sz="18" w:space="0" w:color="233D81"/>
            </w:tcBorders>
            <w:vAlign w:val="center"/>
            <w:hideMark/>
          </w:tcPr>
          <w:p w14:paraId="050D0795" w14:textId="77777777" w:rsidR="00C04F1E" w:rsidRPr="00C04F1E" w:rsidRDefault="00C04F1E" w:rsidP="00C04F1E">
            <w:pPr>
              <w:spacing w:after="120"/>
              <w:jc w:val="both"/>
              <w:rPr>
                <w:rFonts w:ascii="Calibri" w:hAnsi="Calibri" w:cs="Calibri"/>
                <w:b/>
                <w:sz w:val="20"/>
                <w:szCs w:val="20"/>
              </w:rPr>
            </w:pPr>
          </w:p>
        </w:tc>
        <w:tc>
          <w:tcPr>
            <w:tcW w:w="1522" w:type="dxa"/>
            <w:tcBorders>
              <w:top w:val="single" w:sz="18" w:space="0" w:color="233D81"/>
              <w:left w:val="single" w:sz="18" w:space="0" w:color="233D81"/>
              <w:bottom w:val="single" w:sz="2" w:space="0" w:color="auto"/>
              <w:right w:val="single" w:sz="18" w:space="0" w:color="233D81"/>
            </w:tcBorders>
            <w:hideMark/>
          </w:tcPr>
          <w:p w14:paraId="5FE87F59" w14:textId="77777777" w:rsidR="00C04F1E" w:rsidRPr="00C04F1E" w:rsidRDefault="00C04F1E" w:rsidP="00C04F1E">
            <w:pPr>
              <w:spacing w:after="120"/>
              <w:rPr>
                <w:rFonts w:ascii="Calibri" w:hAnsi="Calibri" w:cs="Calibri"/>
                <w:b/>
                <w:sz w:val="20"/>
                <w:szCs w:val="20"/>
              </w:rPr>
            </w:pPr>
            <w:r w:rsidRPr="00C04F1E">
              <w:rPr>
                <w:rFonts w:ascii="Calibri" w:hAnsi="Calibri" w:cs="Calibri"/>
                <w:b/>
                <w:sz w:val="20"/>
                <w:szCs w:val="20"/>
              </w:rPr>
              <w:t xml:space="preserve">Liczba studentów, którzy rozpoczęli cykl kształcenia kończący się </w:t>
            </w:r>
            <w:r w:rsidRPr="00C04F1E">
              <w:rPr>
                <w:rFonts w:ascii="Calibri" w:hAnsi="Calibri" w:cs="Calibri"/>
                <w:b/>
                <w:sz w:val="20"/>
                <w:szCs w:val="20"/>
              </w:rPr>
              <w:br/>
              <w:t>w danym roku</w:t>
            </w:r>
          </w:p>
        </w:tc>
        <w:tc>
          <w:tcPr>
            <w:tcW w:w="1559" w:type="dxa"/>
            <w:tcBorders>
              <w:top w:val="single" w:sz="18" w:space="0" w:color="233D81"/>
              <w:left w:val="single" w:sz="18" w:space="0" w:color="233D81"/>
              <w:bottom w:val="single" w:sz="2" w:space="0" w:color="auto"/>
              <w:right w:val="single" w:sz="18" w:space="0" w:color="233D81"/>
            </w:tcBorders>
            <w:hideMark/>
          </w:tcPr>
          <w:p w14:paraId="756A5737" w14:textId="77777777" w:rsidR="00C04F1E" w:rsidRPr="00C04F1E" w:rsidRDefault="00C04F1E" w:rsidP="00C04F1E">
            <w:pPr>
              <w:spacing w:after="120"/>
              <w:rPr>
                <w:rFonts w:ascii="Calibri" w:hAnsi="Calibri" w:cs="Calibri"/>
                <w:b/>
                <w:sz w:val="20"/>
                <w:szCs w:val="20"/>
              </w:rPr>
            </w:pPr>
            <w:r w:rsidRPr="00C04F1E">
              <w:rPr>
                <w:rFonts w:ascii="Calibri" w:hAnsi="Calibri" w:cs="Calibri"/>
                <w:b/>
                <w:sz w:val="20"/>
                <w:szCs w:val="20"/>
              </w:rPr>
              <w:t xml:space="preserve">Liczba absolwentów </w:t>
            </w:r>
            <w:r w:rsidRPr="00C04F1E">
              <w:rPr>
                <w:rFonts w:ascii="Calibri" w:hAnsi="Calibri" w:cs="Calibri"/>
                <w:b/>
                <w:sz w:val="20"/>
                <w:szCs w:val="20"/>
              </w:rPr>
              <w:br/>
              <w:t xml:space="preserve">w danym roku </w:t>
            </w:r>
          </w:p>
        </w:tc>
        <w:tc>
          <w:tcPr>
            <w:tcW w:w="1479" w:type="dxa"/>
            <w:tcBorders>
              <w:top w:val="single" w:sz="18" w:space="0" w:color="233D81"/>
              <w:left w:val="single" w:sz="18" w:space="0" w:color="233D81"/>
              <w:bottom w:val="single" w:sz="2" w:space="0" w:color="auto"/>
              <w:right w:val="single" w:sz="18" w:space="0" w:color="233D81"/>
            </w:tcBorders>
            <w:hideMark/>
          </w:tcPr>
          <w:p w14:paraId="0BA0C9AD" w14:textId="77777777" w:rsidR="00C04F1E" w:rsidRPr="00C04F1E" w:rsidRDefault="00C04F1E" w:rsidP="00C04F1E">
            <w:pPr>
              <w:spacing w:after="120"/>
              <w:rPr>
                <w:rFonts w:ascii="Calibri" w:hAnsi="Calibri" w:cs="Calibri"/>
                <w:b/>
                <w:sz w:val="20"/>
                <w:szCs w:val="20"/>
              </w:rPr>
            </w:pPr>
            <w:r w:rsidRPr="00C04F1E">
              <w:rPr>
                <w:rFonts w:ascii="Calibri" w:hAnsi="Calibri" w:cs="Calibri"/>
                <w:b/>
                <w:sz w:val="20"/>
                <w:szCs w:val="20"/>
              </w:rPr>
              <w:t>Liczba studentów, którzy rozpoczęli cykl kształcenia kończący się w danym roku</w:t>
            </w:r>
          </w:p>
        </w:tc>
        <w:tc>
          <w:tcPr>
            <w:tcW w:w="1567" w:type="dxa"/>
            <w:tcBorders>
              <w:top w:val="single" w:sz="18" w:space="0" w:color="233D81"/>
              <w:left w:val="single" w:sz="18" w:space="0" w:color="233D81"/>
              <w:bottom w:val="single" w:sz="2" w:space="0" w:color="auto"/>
              <w:right w:val="single" w:sz="18" w:space="0" w:color="233D81"/>
            </w:tcBorders>
            <w:hideMark/>
          </w:tcPr>
          <w:p w14:paraId="3265AC85"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 xml:space="preserve">Liczba absolwentów w danym roku </w:t>
            </w:r>
          </w:p>
        </w:tc>
      </w:tr>
      <w:tr w:rsidR="00C04F1E" w:rsidRPr="00C04F1E" w14:paraId="0347A9AD" w14:textId="77777777" w:rsidTr="00391E83">
        <w:tc>
          <w:tcPr>
            <w:tcW w:w="1849" w:type="dxa"/>
            <w:vMerge w:val="restart"/>
            <w:tcBorders>
              <w:top w:val="single" w:sz="18" w:space="0" w:color="233D81"/>
              <w:left w:val="single" w:sz="18" w:space="0" w:color="233D81"/>
              <w:bottom w:val="single" w:sz="18" w:space="0" w:color="233D81"/>
              <w:right w:val="single" w:sz="18" w:space="0" w:color="233D81"/>
            </w:tcBorders>
            <w:vAlign w:val="center"/>
            <w:hideMark/>
          </w:tcPr>
          <w:p w14:paraId="4506578C"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II stopnia</w:t>
            </w:r>
          </w:p>
        </w:tc>
        <w:tc>
          <w:tcPr>
            <w:tcW w:w="1284" w:type="dxa"/>
            <w:tcBorders>
              <w:top w:val="single" w:sz="18" w:space="0" w:color="233D81"/>
              <w:left w:val="single" w:sz="18" w:space="0" w:color="233D81"/>
              <w:bottom w:val="single" w:sz="18" w:space="0" w:color="233D81"/>
              <w:right w:val="single" w:sz="18" w:space="0" w:color="233D81"/>
            </w:tcBorders>
            <w:hideMark/>
          </w:tcPr>
          <w:p w14:paraId="1F5961B1"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2025</w:t>
            </w:r>
          </w:p>
        </w:tc>
        <w:tc>
          <w:tcPr>
            <w:tcW w:w="1522" w:type="dxa"/>
            <w:tcBorders>
              <w:top w:val="single" w:sz="18" w:space="0" w:color="233D81"/>
              <w:left w:val="single" w:sz="18" w:space="0" w:color="233D81"/>
              <w:bottom w:val="single" w:sz="18" w:space="0" w:color="233D81"/>
              <w:right w:val="single" w:sz="18" w:space="0" w:color="233D81"/>
            </w:tcBorders>
            <w:vAlign w:val="center"/>
            <w:hideMark/>
          </w:tcPr>
          <w:p w14:paraId="43057B5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4459DA13" w14:textId="426B0AEB" w:rsidR="00C04F1E" w:rsidRPr="00C04F1E" w:rsidRDefault="00C2112A" w:rsidP="00391E83">
            <w:pPr>
              <w:spacing w:after="120"/>
              <w:jc w:val="center"/>
              <w:rPr>
                <w:rFonts w:ascii="Calibri" w:hAnsi="Calibri" w:cs="Calibri"/>
                <w:sz w:val="20"/>
                <w:szCs w:val="20"/>
              </w:rPr>
            </w:pPr>
            <w:r>
              <w:rPr>
                <w:rFonts w:ascii="Calibri" w:hAnsi="Calibri" w:cs="Calibri"/>
                <w:sz w:val="20"/>
                <w:szCs w:val="20"/>
              </w:rPr>
              <w:t>-</w:t>
            </w:r>
          </w:p>
        </w:tc>
        <w:tc>
          <w:tcPr>
            <w:tcW w:w="1479" w:type="dxa"/>
            <w:tcBorders>
              <w:top w:val="single" w:sz="18" w:space="0" w:color="233D81"/>
              <w:left w:val="single" w:sz="18" w:space="0" w:color="233D81"/>
              <w:bottom w:val="single" w:sz="18" w:space="0" w:color="233D81"/>
              <w:right w:val="single" w:sz="18" w:space="0" w:color="233D81"/>
            </w:tcBorders>
            <w:vAlign w:val="center"/>
            <w:hideMark/>
          </w:tcPr>
          <w:p w14:paraId="460FF573"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67" w:type="dxa"/>
            <w:tcBorders>
              <w:top w:val="single" w:sz="18" w:space="0" w:color="233D81"/>
              <w:left w:val="single" w:sz="18" w:space="0" w:color="233D81"/>
              <w:bottom w:val="single" w:sz="18" w:space="0" w:color="233D81"/>
              <w:right w:val="single" w:sz="18" w:space="0" w:color="233D81"/>
            </w:tcBorders>
            <w:vAlign w:val="center"/>
            <w:hideMark/>
          </w:tcPr>
          <w:p w14:paraId="6D4821DA"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r w:rsidR="00C04F1E" w:rsidRPr="00C04F1E" w14:paraId="3A56111E" w14:textId="77777777" w:rsidTr="00391E83">
        <w:tc>
          <w:tcPr>
            <w:tcW w:w="1849" w:type="dxa"/>
            <w:vMerge/>
            <w:tcBorders>
              <w:top w:val="single" w:sz="18" w:space="0" w:color="233D81"/>
              <w:left w:val="single" w:sz="18" w:space="0" w:color="233D81"/>
              <w:bottom w:val="single" w:sz="18" w:space="0" w:color="233D81"/>
              <w:right w:val="single" w:sz="18" w:space="0" w:color="233D81"/>
            </w:tcBorders>
            <w:vAlign w:val="center"/>
            <w:hideMark/>
          </w:tcPr>
          <w:p w14:paraId="6F450087" w14:textId="77777777" w:rsidR="00C04F1E" w:rsidRPr="00C04F1E" w:rsidRDefault="00C04F1E" w:rsidP="00C04F1E">
            <w:pPr>
              <w:spacing w:after="120"/>
              <w:jc w:val="both"/>
              <w:rPr>
                <w:rFonts w:ascii="Calibri" w:hAnsi="Calibri" w:cs="Calibri"/>
                <w:b/>
                <w:sz w:val="20"/>
                <w:szCs w:val="20"/>
              </w:rPr>
            </w:pPr>
          </w:p>
        </w:tc>
        <w:tc>
          <w:tcPr>
            <w:tcW w:w="1284" w:type="dxa"/>
            <w:tcBorders>
              <w:top w:val="single" w:sz="18" w:space="0" w:color="233D81"/>
              <w:left w:val="single" w:sz="18" w:space="0" w:color="233D81"/>
              <w:bottom w:val="single" w:sz="18" w:space="0" w:color="233D81"/>
              <w:right w:val="single" w:sz="18" w:space="0" w:color="233D81"/>
            </w:tcBorders>
            <w:hideMark/>
          </w:tcPr>
          <w:p w14:paraId="45321B1A"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2024</w:t>
            </w:r>
          </w:p>
        </w:tc>
        <w:tc>
          <w:tcPr>
            <w:tcW w:w="1522" w:type="dxa"/>
            <w:tcBorders>
              <w:top w:val="single" w:sz="18" w:space="0" w:color="233D81"/>
              <w:left w:val="single" w:sz="18" w:space="0" w:color="233D81"/>
              <w:bottom w:val="single" w:sz="18" w:space="0" w:color="233D81"/>
              <w:right w:val="single" w:sz="18" w:space="0" w:color="233D81"/>
            </w:tcBorders>
            <w:vAlign w:val="center"/>
            <w:hideMark/>
          </w:tcPr>
          <w:p w14:paraId="2E46A01E"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11</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6679796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10</w:t>
            </w:r>
          </w:p>
        </w:tc>
        <w:tc>
          <w:tcPr>
            <w:tcW w:w="1479" w:type="dxa"/>
            <w:tcBorders>
              <w:top w:val="single" w:sz="18" w:space="0" w:color="233D81"/>
              <w:left w:val="single" w:sz="18" w:space="0" w:color="233D81"/>
              <w:bottom w:val="single" w:sz="18" w:space="0" w:color="233D81"/>
              <w:right w:val="single" w:sz="18" w:space="0" w:color="233D81"/>
            </w:tcBorders>
            <w:vAlign w:val="center"/>
            <w:hideMark/>
          </w:tcPr>
          <w:p w14:paraId="5D339B2B"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67" w:type="dxa"/>
            <w:tcBorders>
              <w:top w:val="single" w:sz="18" w:space="0" w:color="233D81"/>
              <w:left w:val="single" w:sz="18" w:space="0" w:color="233D81"/>
              <w:bottom w:val="single" w:sz="18" w:space="0" w:color="233D81"/>
              <w:right w:val="single" w:sz="18" w:space="0" w:color="233D81"/>
            </w:tcBorders>
            <w:vAlign w:val="center"/>
            <w:hideMark/>
          </w:tcPr>
          <w:p w14:paraId="1FD49B4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r w:rsidR="00C04F1E" w:rsidRPr="00C04F1E" w14:paraId="5E175869" w14:textId="77777777" w:rsidTr="00391E83">
        <w:tc>
          <w:tcPr>
            <w:tcW w:w="1849" w:type="dxa"/>
            <w:vMerge/>
            <w:tcBorders>
              <w:top w:val="single" w:sz="18" w:space="0" w:color="233D81"/>
              <w:left w:val="single" w:sz="18" w:space="0" w:color="233D81"/>
              <w:bottom w:val="single" w:sz="18" w:space="0" w:color="233D81"/>
              <w:right w:val="single" w:sz="18" w:space="0" w:color="233D81"/>
            </w:tcBorders>
            <w:vAlign w:val="center"/>
            <w:hideMark/>
          </w:tcPr>
          <w:p w14:paraId="12DB7E53" w14:textId="77777777" w:rsidR="00C04F1E" w:rsidRPr="00C04F1E" w:rsidRDefault="00C04F1E" w:rsidP="00C04F1E">
            <w:pPr>
              <w:spacing w:after="120"/>
              <w:jc w:val="both"/>
              <w:rPr>
                <w:rFonts w:ascii="Calibri" w:hAnsi="Calibri" w:cs="Calibri"/>
                <w:b/>
                <w:sz w:val="20"/>
                <w:szCs w:val="20"/>
              </w:rPr>
            </w:pPr>
          </w:p>
        </w:tc>
        <w:tc>
          <w:tcPr>
            <w:tcW w:w="1284" w:type="dxa"/>
            <w:tcBorders>
              <w:top w:val="single" w:sz="18" w:space="0" w:color="233D81"/>
              <w:left w:val="single" w:sz="18" w:space="0" w:color="233D81"/>
              <w:bottom w:val="single" w:sz="18" w:space="0" w:color="233D81"/>
              <w:right w:val="single" w:sz="18" w:space="0" w:color="233D81"/>
            </w:tcBorders>
            <w:hideMark/>
          </w:tcPr>
          <w:p w14:paraId="0989E224"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2023</w:t>
            </w:r>
          </w:p>
        </w:tc>
        <w:tc>
          <w:tcPr>
            <w:tcW w:w="1522" w:type="dxa"/>
            <w:tcBorders>
              <w:top w:val="single" w:sz="18" w:space="0" w:color="233D81"/>
              <w:left w:val="single" w:sz="18" w:space="0" w:color="233D81"/>
              <w:bottom w:val="single" w:sz="18" w:space="0" w:color="233D81"/>
              <w:right w:val="single" w:sz="18" w:space="0" w:color="233D81"/>
            </w:tcBorders>
            <w:vAlign w:val="center"/>
            <w:hideMark/>
          </w:tcPr>
          <w:p w14:paraId="09B5241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11</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05367C3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9</w:t>
            </w:r>
          </w:p>
        </w:tc>
        <w:tc>
          <w:tcPr>
            <w:tcW w:w="1479" w:type="dxa"/>
            <w:tcBorders>
              <w:top w:val="single" w:sz="18" w:space="0" w:color="233D81"/>
              <w:left w:val="single" w:sz="18" w:space="0" w:color="233D81"/>
              <w:bottom w:val="single" w:sz="18" w:space="0" w:color="233D81"/>
              <w:right w:val="single" w:sz="18" w:space="0" w:color="233D81"/>
            </w:tcBorders>
            <w:vAlign w:val="center"/>
            <w:hideMark/>
          </w:tcPr>
          <w:p w14:paraId="16483F79"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67" w:type="dxa"/>
            <w:tcBorders>
              <w:top w:val="single" w:sz="18" w:space="0" w:color="233D81"/>
              <w:left w:val="single" w:sz="18" w:space="0" w:color="233D81"/>
              <w:bottom w:val="single" w:sz="18" w:space="0" w:color="233D81"/>
              <w:right w:val="single" w:sz="18" w:space="0" w:color="233D81"/>
            </w:tcBorders>
            <w:vAlign w:val="center"/>
            <w:hideMark/>
          </w:tcPr>
          <w:p w14:paraId="6CB7B13D"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r w:rsidR="00C04F1E" w:rsidRPr="00C04F1E" w14:paraId="4E9EA699" w14:textId="77777777" w:rsidTr="00391E83">
        <w:tc>
          <w:tcPr>
            <w:tcW w:w="3133" w:type="dxa"/>
            <w:gridSpan w:val="2"/>
            <w:tcBorders>
              <w:top w:val="single" w:sz="18" w:space="0" w:color="233D81"/>
              <w:left w:val="single" w:sz="18" w:space="0" w:color="233D81"/>
              <w:bottom w:val="single" w:sz="18" w:space="0" w:color="233D81"/>
              <w:right w:val="single" w:sz="18" w:space="0" w:color="233D81"/>
            </w:tcBorders>
            <w:hideMark/>
          </w:tcPr>
          <w:p w14:paraId="40A799AC" w14:textId="77777777" w:rsidR="00C04F1E" w:rsidRPr="00C04F1E" w:rsidRDefault="00C04F1E" w:rsidP="00C04F1E">
            <w:pPr>
              <w:spacing w:after="120"/>
              <w:jc w:val="both"/>
              <w:rPr>
                <w:rFonts w:ascii="Calibri" w:hAnsi="Calibri" w:cs="Calibri"/>
                <w:b/>
                <w:sz w:val="20"/>
                <w:szCs w:val="20"/>
              </w:rPr>
            </w:pPr>
            <w:r w:rsidRPr="00C04F1E">
              <w:rPr>
                <w:rFonts w:ascii="Calibri" w:hAnsi="Calibri" w:cs="Calibri"/>
                <w:b/>
                <w:sz w:val="20"/>
                <w:szCs w:val="20"/>
              </w:rPr>
              <w:t>Razem:</w:t>
            </w:r>
          </w:p>
        </w:tc>
        <w:tc>
          <w:tcPr>
            <w:tcW w:w="1522" w:type="dxa"/>
            <w:tcBorders>
              <w:top w:val="single" w:sz="18" w:space="0" w:color="233D81"/>
              <w:left w:val="single" w:sz="18" w:space="0" w:color="233D81"/>
              <w:bottom w:val="single" w:sz="18" w:space="0" w:color="233D81"/>
              <w:right w:val="single" w:sz="18" w:space="0" w:color="233D81"/>
            </w:tcBorders>
            <w:vAlign w:val="center"/>
            <w:hideMark/>
          </w:tcPr>
          <w:p w14:paraId="78BF3A0A"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22</w:t>
            </w:r>
          </w:p>
        </w:tc>
        <w:tc>
          <w:tcPr>
            <w:tcW w:w="1559" w:type="dxa"/>
            <w:tcBorders>
              <w:top w:val="single" w:sz="18" w:space="0" w:color="233D81"/>
              <w:left w:val="single" w:sz="18" w:space="0" w:color="233D81"/>
              <w:bottom w:val="single" w:sz="18" w:space="0" w:color="233D81"/>
              <w:right w:val="single" w:sz="18" w:space="0" w:color="233D81"/>
            </w:tcBorders>
            <w:vAlign w:val="center"/>
            <w:hideMark/>
          </w:tcPr>
          <w:p w14:paraId="5B229AAD"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19</w:t>
            </w:r>
          </w:p>
        </w:tc>
        <w:tc>
          <w:tcPr>
            <w:tcW w:w="1479" w:type="dxa"/>
            <w:tcBorders>
              <w:top w:val="single" w:sz="18" w:space="0" w:color="233D81"/>
              <w:left w:val="single" w:sz="18" w:space="0" w:color="233D81"/>
              <w:bottom w:val="single" w:sz="18" w:space="0" w:color="233D81"/>
              <w:right w:val="single" w:sz="18" w:space="0" w:color="233D81"/>
            </w:tcBorders>
            <w:vAlign w:val="center"/>
            <w:hideMark/>
          </w:tcPr>
          <w:p w14:paraId="5994C13A"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c>
          <w:tcPr>
            <w:tcW w:w="1567" w:type="dxa"/>
            <w:tcBorders>
              <w:top w:val="single" w:sz="18" w:space="0" w:color="233D81"/>
              <w:left w:val="single" w:sz="18" w:space="0" w:color="233D81"/>
              <w:bottom w:val="single" w:sz="18" w:space="0" w:color="233D81"/>
              <w:right w:val="single" w:sz="18" w:space="0" w:color="233D81"/>
            </w:tcBorders>
            <w:vAlign w:val="center"/>
            <w:hideMark/>
          </w:tcPr>
          <w:p w14:paraId="3AC5BADE" w14:textId="77777777" w:rsidR="00C04F1E" w:rsidRPr="00C04F1E" w:rsidRDefault="00C04F1E" w:rsidP="00391E83">
            <w:pPr>
              <w:spacing w:after="120"/>
              <w:jc w:val="center"/>
              <w:rPr>
                <w:rFonts w:ascii="Calibri" w:hAnsi="Calibri" w:cs="Calibri"/>
                <w:sz w:val="20"/>
                <w:szCs w:val="20"/>
              </w:rPr>
            </w:pPr>
            <w:r w:rsidRPr="00C04F1E">
              <w:rPr>
                <w:rFonts w:ascii="Calibri" w:hAnsi="Calibri" w:cs="Calibri"/>
                <w:sz w:val="20"/>
                <w:szCs w:val="20"/>
              </w:rPr>
              <w:t>-</w:t>
            </w:r>
          </w:p>
        </w:tc>
      </w:tr>
    </w:tbl>
    <w:p w14:paraId="746885BD" w14:textId="77777777" w:rsidR="00C04F1E" w:rsidRDefault="00C04F1E" w:rsidP="003936D6">
      <w:pPr>
        <w:spacing w:after="120"/>
        <w:jc w:val="both"/>
        <w:rPr>
          <w:rFonts w:ascii="Calibri" w:hAnsi="Calibri" w:cs="Calibri"/>
          <w:sz w:val="22"/>
        </w:rPr>
      </w:pPr>
    </w:p>
    <w:p w14:paraId="5DBD73D6" w14:textId="4EC244B0" w:rsidR="003936D6" w:rsidRPr="003936D6" w:rsidRDefault="003936D6" w:rsidP="003936D6">
      <w:pPr>
        <w:spacing w:after="120"/>
        <w:jc w:val="both"/>
        <w:rPr>
          <w:rFonts w:ascii="Calibri" w:hAnsi="Calibri"/>
          <w:sz w:val="22"/>
        </w:rPr>
      </w:pPr>
      <w:bookmarkStart w:id="65" w:name="_Toc4418981"/>
      <w:r w:rsidRPr="003936D6">
        <w:rPr>
          <w:rFonts w:ascii="Calibri" w:hAnsi="Calibri"/>
          <w:sz w:val="22"/>
        </w:rPr>
        <w:t xml:space="preserve">Tabela </w:t>
      </w:r>
      <w:r w:rsidRPr="003936D6">
        <w:rPr>
          <w:rFonts w:ascii="Calibri" w:hAnsi="Calibri"/>
          <w:sz w:val="22"/>
        </w:rPr>
        <w:fldChar w:fldCharType="begin"/>
      </w:r>
      <w:r w:rsidRPr="003936D6">
        <w:rPr>
          <w:rFonts w:ascii="Calibri" w:hAnsi="Calibri"/>
          <w:sz w:val="22"/>
        </w:rPr>
        <w:instrText xml:space="preserve"> SEQ Tabela \* ARABIC </w:instrText>
      </w:r>
      <w:r w:rsidRPr="003936D6">
        <w:rPr>
          <w:rFonts w:ascii="Calibri" w:hAnsi="Calibri"/>
          <w:sz w:val="22"/>
        </w:rPr>
        <w:fldChar w:fldCharType="separate"/>
      </w:r>
      <w:r w:rsidR="00D6491F">
        <w:rPr>
          <w:rFonts w:ascii="Calibri" w:hAnsi="Calibri"/>
          <w:noProof/>
          <w:sz w:val="22"/>
        </w:rPr>
        <w:t>3</w:t>
      </w:r>
      <w:r w:rsidRPr="003936D6">
        <w:rPr>
          <w:rFonts w:ascii="Calibri" w:hAnsi="Calibri"/>
          <w:sz w:val="22"/>
        </w:rPr>
        <w:fldChar w:fldCharType="end"/>
      </w:r>
      <w:r w:rsidRPr="003936D6">
        <w:rPr>
          <w:rFonts w:ascii="Calibri" w:hAnsi="Calibri"/>
          <w:sz w:val="22"/>
        </w:rPr>
        <w:t xml:space="preserve">. Wskaźniki dotyczące programu studiów na ocenianym kierunku studiów, poziomie i profilu określone w rozporządzeniu Ministra Nauki i Szkolnictwa Wyższego z dnia 27 września 2018 r. w sprawie studiów </w:t>
      </w:r>
      <w:bookmarkStart w:id="66" w:name="_Hlk8321445"/>
      <w:r w:rsidRPr="003936D6">
        <w:rPr>
          <w:rFonts w:ascii="Calibri" w:hAnsi="Calibri"/>
          <w:sz w:val="22"/>
        </w:rPr>
        <w:t>(Dz. U. poz. 1861 z późn. zm.)</w:t>
      </w:r>
      <w:bookmarkEnd w:id="66"/>
      <w:r w:rsidRPr="003936D6">
        <w:rPr>
          <w:rFonts w:ascii="Calibri" w:hAnsi="Calibri"/>
          <w:sz w:val="22"/>
          <w:vertAlign w:val="superscript"/>
        </w:rPr>
        <w:footnoteReference w:id="3"/>
      </w:r>
    </w:p>
    <w:p w14:paraId="4811B8E0" w14:textId="77777777" w:rsidR="003936D6" w:rsidRPr="00DF58DD" w:rsidRDefault="003936D6" w:rsidP="003936D6">
      <w:pPr>
        <w:spacing w:after="120"/>
        <w:jc w:val="both"/>
        <w:rPr>
          <w:rFonts w:ascii="Calibri" w:hAnsi="Calibri"/>
          <w:b/>
          <w:sz w:val="22"/>
          <w:szCs w:val="22"/>
        </w:rPr>
      </w:pPr>
      <w:r w:rsidRPr="00DF58DD">
        <w:rPr>
          <w:rFonts w:ascii="Calibri" w:hAnsi="Calibri"/>
          <w:b/>
          <w:sz w:val="22"/>
          <w:szCs w:val="22"/>
        </w:rPr>
        <w:t>Studia II stopnia</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Wskaźniki dotyczące programu studiów na ocenianym kierunku studiów, poziomie i profilu określone w rozporządzeniu Ministra Nauki i Szkolnictwa Wyższego z dnia 27 września 2018 r. w sprawie studiów (Dz. U. poz. 1861 z późn. zm.) "/>
        <w:tblDescription w:val="Tabela przedstawia wskaźniki dotyczące programu studiów na ocenianym kierunku wraz z odpowiadającymi im wartościami punktów ECTS lub liczby godzin."/>
      </w:tblPr>
      <w:tblGrid>
        <w:gridCol w:w="6805"/>
        <w:gridCol w:w="2551"/>
      </w:tblGrid>
      <w:tr w:rsidR="003936D6" w:rsidRPr="003936D6" w14:paraId="53E3719E" w14:textId="77777777" w:rsidTr="003936D6">
        <w:trPr>
          <w:trHeight w:val="619"/>
        </w:trPr>
        <w:tc>
          <w:tcPr>
            <w:tcW w:w="6805" w:type="dxa"/>
            <w:tcBorders>
              <w:top w:val="single" w:sz="18" w:space="0" w:color="233D81"/>
              <w:left w:val="single" w:sz="18" w:space="0" w:color="233D81"/>
              <w:bottom w:val="single" w:sz="18" w:space="0" w:color="233D81"/>
              <w:right w:val="single" w:sz="18" w:space="0" w:color="233D81"/>
            </w:tcBorders>
            <w:vAlign w:val="center"/>
          </w:tcPr>
          <w:p w14:paraId="6AEE44EF"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Nazwa wskaźnika</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51D783AD" w14:textId="77777777" w:rsidR="003936D6" w:rsidRPr="001B2DA6" w:rsidRDefault="003936D6" w:rsidP="00391E83">
            <w:pPr>
              <w:spacing w:after="120"/>
              <w:jc w:val="center"/>
              <w:rPr>
                <w:rFonts w:ascii="Calibri" w:hAnsi="Calibri"/>
                <w:b/>
                <w:sz w:val="20"/>
                <w:szCs w:val="20"/>
              </w:rPr>
            </w:pPr>
            <w:r w:rsidRPr="001B2DA6">
              <w:rPr>
                <w:rFonts w:ascii="Calibri" w:hAnsi="Calibri"/>
                <w:b/>
                <w:sz w:val="20"/>
                <w:szCs w:val="20"/>
              </w:rPr>
              <w:t>Liczba punktów ECTS/Liczba godzin</w:t>
            </w:r>
          </w:p>
        </w:tc>
      </w:tr>
      <w:tr w:rsidR="003936D6" w:rsidRPr="003936D6" w14:paraId="002AE5FA"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578A9835"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Liczba semestrów i punktów ECTS konieczna do ukończenia studiów na ocenianym kierunku na danym poziomie</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7AFE12F9"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4/120 ECTS</w:t>
            </w:r>
          </w:p>
        </w:tc>
      </w:tr>
      <w:tr w:rsidR="003936D6" w:rsidRPr="003936D6" w14:paraId="45B2B9AD"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08C563B1"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lastRenderedPageBreak/>
              <w:t>Łączna liczba godzin zajęć z bezpośrednim udziałem nauczycieli akademickich lub innych osób prowadzących zajęcia i studentów</w:t>
            </w:r>
            <w:r w:rsidRPr="001B2DA6">
              <w:rPr>
                <w:rFonts w:ascii="Calibri" w:hAnsi="Calibri"/>
                <w:sz w:val="20"/>
                <w:szCs w:val="20"/>
                <w:vertAlign w:val="superscript"/>
              </w:rPr>
              <w:footnoteReference w:id="4"/>
            </w:r>
          </w:p>
        </w:tc>
        <w:tc>
          <w:tcPr>
            <w:tcW w:w="2551" w:type="dxa"/>
            <w:tcBorders>
              <w:top w:val="single" w:sz="18" w:space="0" w:color="233D81"/>
              <w:left w:val="single" w:sz="18" w:space="0" w:color="233D81"/>
              <w:bottom w:val="single" w:sz="18" w:space="0" w:color="233D81"/>
              <w:right w:val="single" w:sz="18" w:space="0" w:color="233D81"/>
            </w:tcBorders>
            <w:vAlign w:val="center"/>
          </w:tcPr>
          <w:p w14:paraId="178E35CD" w14:textId="7ED71584" w:rsidR="003936D6" w:rsidRPr="001B2DA6" w:rsidRDefault="00427194" w:rsidP="00391E83">
            <w:pPr>
              <w:spacing w:after="120"/>
              <w:jc w:val="center"/>
              <w:rPr>
                <w:rFonts w:ascii="Calibri" w:hAnsi="Calibri"/>
                <w:sz w:val="20"/>
                <w:szCs w:val="20"/>
              </w:rPr>
            </w:pPr>
            <w:r w:rsidRPr="001B2DA6">
              <w:rPr>
                <w:rFonts w:ascii="Calibri" w:hAnsi="Calibri"/>
                <w:sz w:val="20"/>
                <w:szCs w:val="20"/>
              </w:rPr>
              <w:t>1122</w:t>
            </w:r>
          </w:p>
        </w:tc>
      </w:tr>
      <w:tr w:rsidR="003936D6" w:rsidRPr="003936D6" w14:paraId="281F6A1D"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748A05FD"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Łączna liczba punktów ECTS, jaką student musi uzyskać w ramach zajęć prowadzonych z bezpośrednim udziałem nauczycieli akademickich lub innych osób prowadzących zajęcia</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6E149EDD" w14:textId="76729A47" w:rsidR="003936D6" w:rsidRPr="001B2DA6" w:rsidRDefault="00427194" w:rsidP="00391E83">
            <w:pPr>
              <w:spacing w:after="120"/>
              <w:jc w:val="center"/>
              <w:rPr>
                <w:rFonts w:ascii="Calibri" w:hAnsi="Calibri"/>
                <w:sz w:val="20"/>
                <w:szCs w:val="20"/>
              </w:rPr>
            </w:pPr>
            <w:r w:rsidRPr="001B2DA6">
              <w:rPr>
                <w:rFonts w:ascii="Calibri" w:hAnsi="Calibri"/>
                <w:sz w:val="20"/>
                <w:szCs w:val="20"/>
              </w:rPr>
              <w:t>61</w:t>
            </w:r>
          </w:p>
        </w:tc>
      </w:tr>
      <w:tr w:rsidR="003936D6" w:rsidRPr="003936D6" w14:paraId="32AB9C8F"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5836AEAE"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 xml:space="preserve">Łączna liczba punktów ECTS przyporządkowana zajęciom związanym z prowadzoną w uczelni działalnością naukową w dyscyplinie lub dyscyplinach, do których przyporządkowany jest kierunek studiów </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44D82260"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103,5</w:t>
            </w:r>
          </w:p>
        </w:tc>
      </w:tr>
      <w:tr w:rsidR="003936D6" w:rsidRPr="003936D6" w14:paraId="2F5B9511"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7CA1F210"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Łączna liczba punktów ECTS, jaką student musi uzyskać w ramach zajęć z dziedziny nauk humanistycznych lub nauk społecznych w przypadku kierunków studiów przyporządkowanych do dyscyplin w ramach dziedzin innych niż odpowiednio nauki humanistyczne lub nauki społeczne</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6BD04107"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6</w:t>
            </w:r>
          </w:p>
        </w:tc>
      </w:tr>
      <w:tr w:rsidR="003936D6" w:rsidRPr="003936D6" w14:paraId="1C01B643" w14:textId="77777777" w:rsidTr="003936D6">
        <w:trPr>
          <w:trHeight w:val="417"/>
        </w:trPr>
        <w:tc>
          <w:tcPr>
            <w:tcW w:w="6805" w:type="dxa"/>
            <w:tcBorders>
              <w:top w:val="single" w:sz="18" w:space="0" w:color="233D81"/>
              <w:left w:val="single" w:sz="18" w:space="0" w:color="233D81"/>
              <w:bottom w:val="single" w:sz="18" w:space="0" w:color="233D81"/>
              <w:right w:val="single" w:sz="18" w:space="0" w:color="233D81"/>
            </w:tcBorders>
            <w:vAlign w:val="center"/>
          </w:tcPr>
          <w:p w14:paraId="677279D3"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Łączna liczba punktów ECTS przyporządkowana zajęciom do wyboru</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2DB88CE3"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46</w:t>
            </w:r>
          </w:p>
        </w:tc>
      </w:tr>
      <w:tr w:rsidR="003936D6" w:rsidRPr="003936D6" w14:paraId="3FF3E42D"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08B9DAFF"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Łączna liczba punktów ECTS przyporządkowana praktykom zawodowym (</w:t>
            </w:r>
            <w:r w:rsidRPr="001B2DA6">
              <w:rPr>
                <w:rFonts w:ascii="Calibri" w:hAnsi="Calibri"/>
                <w:b/>
                <w:sz w:val="20"/>
                <w:szCs w:val="20"/>
                <w:lang w:eastAsia="ar-SA"/>
              </w:rPr>
              <w:t>jeżeli program studiów przewiduje praktyki)</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5D131405"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4</w:t>
            </w:r>
          </w:p>
        </w:tc>
      </w:tr>
      <w:tr w:rsidR="003936D6" w:rsidRPr="003936D6" w14:paraId="4B831186"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0A855C75"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Wymiar praktyk zawodowych (</w:t>
            </w:r>
            <w:r w:rsidRPr="001B2DA6">
              <w:rPr>
                <w:rFonts w:ascii="Calibri" w:hAnsi="Calibri"/>
                <w:b/>
                <w:sz w:val="20"/>
                <w:szCs w:val="20"/>
                <w:lang w:eastAsia="ar-SA"/>
              </w:rPr>
              <w:t>jeżeli program studiów przewiduje praktyki)</w:t>
            </w:r>
            <w:r w:rsidRPr="001B2DA6">
              <w:rPr>
                <w:rFonts w:ascii="Calibri" w:hAnsi="Calibri"/>
                <w:sz w:val="20"/>
                <w:szCs w:val="20"/>
                <w:vertAlign w:val="superscript"/>
                <w:lang w:eastAsia="ar-SA"/>
              </w:rPr>
              <w:footnoteReference w:id="5"/>
            </w:r>
          </w:p>
        </w:tc>
        <w:tc>
          <w:tcPr>
            <w:tcW w:w="2551" w:type="dxa"/>
            <w:tcBorders>
              <w:top w:val="single" w:sz="18" w:space="0" w:color="233D81"/>
              <w:left w:val="single" w:sz="18" w:space="0" w:color="233D81"/>
              <w:bottom w:val="single" w:sz="18" w:space="0" w:color="233D81"/>
              <w:right w:val="single" w:sz="18" w:space="0" w:color="233D81"/>
            </w:tcBorders>
            <w:vAlign w:val="center"/>
          </w:tcPr>
          <w:p w14:paraId="39389A45"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90 godzin</w:t>
            </w:r>
          </w:p>
        </w:tc>
      </w:tr>
      <w:tr w:rsidR="003936D6" w:rsidRPr="003936D6" w14:paraId="6B117B2A" w14:textId="77777777" w:rsidTr="003936D6">
        <w:trPr>
          <w:trHeight w:val="20"/>
        </w:trPr>
        <w:tc>
          <w:tcPr>
            <w:tcW w:w="6805" w:type="dxa"/>
            <w:tcBorders>
              <w:top w:val="single" w:sz="18" w:space="0" w:color="233D81"/>
              <w:left w:val="single" w:sz="18" w:space="0" w:color="233D81"/>
              <w:bottom w:val="single" w:sz="18" w:space="0" w:color="233D81"/>
              <w:right w:val="single" w:sz="18" w:space="0" w:color="233D81"/>
            </w:tcBorders>
            <w:vAlign w:val="center"/>
          </w:tcPr>
          <w:p w14:paraId="7E440DF4"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W przypadku stacjonarnych studiów pierwszego stopnia i jednolitych studiów magisterskich liczba godzin zajęć z wychowania fizycznego.</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13D84666" w14:textId="77777777" w:rsidR="003936D6" w:rsidRPr="001B2DA6" w:rsidRDefault="003936D6" w:rsidP="00391E83">
            <w:pPr>
              <w:spacing w:after="120"/>
              <w:jc w:val="center"/>
              <w:rPr>
                <w:rFonts w:ascii="Calibri" w:hAnsi="Calibri"/>
                <w:sz w:val="20"/>
                <w:szCs w:val="20"/>
              </w:rPr>
            </w:pPr>
            <w:r w:rsidRPr="001B2DA6">
              <w:rPr>
                <w:rFonts w:ascii="Calibri" w:hAnsi="Calibri"/>
                <w:sz w:val="20"/>
                <w:szCs w:val="20"/>
              </w:rPr>
              <w:t>nie dotyczy</w:t>
            </w:r>
          </w:p>
        </w:tc>
      </w:tr>
      <w:tr w:rsidR="003936D6" w:rsidRPr="003936D6" w14:paraId="06AF6D63" w14:textId="77777777" w:rsidTr="003936D6">
        <w:trPr>
          <w:trHeight w:val="459"/>
        </w:trPr>
        <w:tc>
          <w:tcPr>
            <w:tcW w:w="9356" w:type="dxa"/>
            <w:gridSpan w:val="2"/>
            <w:tcBorders>
              <w:top w:val="single" w:sz="18" w:space="0" w:color="233D81"/>
              <w:left w:val="single" w:sz="18" w:space="0" w:color="233D81"/>
              <w:bottom w:val="single" w:sz="18" w:space="0" w:color="233D81"/>
              <w:right w:val="single" w:sz="18" w:space="0" w:color="233D81"/>
            </w:tcBorders>
            <w:vAlign w:val="center"/>
          </w:tcPr>
          <w:p w14:paraId="18AED85F" w14:textId="77777777" w:rsidR="003936D6" w:rsidRPr="001B2DA6" w:rsidRDefault="003936D6" w:rsidP="00391E83">
            <w:pPr>
              <w:spacing w:after="120"/>
              <w:jc w:val="center"/>
              <w:rPr>
                <w:rFonts w:ascii="Calibri" w:hAnsi="Calibri"/>
                <w:b/>
                <w:sz w:val="20"/>
                <w:szCs w:val="20"/>
              </w:rPr>
            </w:pPr>
            <w:r w:rsidRPr="001B2DA6">
              <w:rPr>
                <w:rFonts w:ascii="Calibri" w:hAnsi="Calibri"/>
                <w:b/>
                <w:sz w:val="20"/>
                <w:szCs w:val="20"/>
              </w:rPr>
              <w:t>W przypadku prowadzenia zajęć z wykorzystaniem metod i technik kształcenia na odległość:</w:t>
            </w:r>
          </w:p>
        </w:tc>
      </w:tr>
      <w:tr w:rsidR="003936D6" w:rsidRPr="003936D6" w14:paraId="7E93ACCE" w14:textId="77777777" w:rsidTr="003936D6">
        <w:trPr>
          <w:trHeight w:val="1230"/>
        </w:trPr>
        <w:tc>
          <w:tcPr>
            <w:tcW w:w="6805" w:type="dxa"/>
            <w:tcBorders>
              <w:top w:val="single" w:sz="18" w:space="0" w:color="233D81"/>
              <w:left w:val="single" w:sz="18" w:space="0" w:color="233D81"/>
              <w:bottom w:val="single" w:sz="18" w:space="0" w:color="233D81"/>
              <w:right w:val="single" w:sz="18" w:space="0" w:color="233D81"/>
            </w:tcBorders>
            <w:vAlign w:val="center"/>
          </w:tcPr>
          <w:p w14:paraId="13041D46"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1. Łączna liczba godzin zajęć określona w programie studiów na studiach stacjonarnych/ Łączna liczba godzin zajęć na studiach stacjonarnych prowadzonych z wykorzystaniem metod i technik kształcenia na odległość.</w:t>
            </w:r>
          </w:p>
          <w:p w14:paraId="1FE3C3A6" w14:textId="77777777" w:rsidR="003936D6" w:rsidRPr="001B2DA6" w:rsidRDefault="003936D6" w:rsidP="003936D6">
            <w:pPr>
              <w:spacing w:after="120"/>
              <w:jc w:val="both"/>
              <w:rPr>
                <w:rFonts w:ascii="Calibri" w:hAnsi="Calibri"/>
                <w:b/>
                <w:sz w:val="20"/>
                <w:szCs w:val="20"/>
              </w:rPr>
            </w:pPr>
            <w:r w:rsidRPr="001B2DA6">
              <w:rPr>
                <w:rFonts w:ascii="Calibri" w:hAnsi="Calibri"/>
                <w:b/>
                <w:sz w:val="20"/>
                <w:szCs w:val="20"/>
              </w:rPr>
              <w:t>2. Łączna liczba godzin zajęć określona w programie studiów na studiach niestacjonarnych/ Łączna liczba godzin zajęć na studiach niestacjonarnych prowadzonych z wykorzystaniem metod i technik kształcenia na odległość.</w:t>
            </w:r>
          </w:p>
        </w:tc>
        <w:tc>
          <w:tcPr>
            <w:tcW w:w="2551" w:type="dxa"/>
            <w:tcBorders>
              <w:top w:val="single" w:sz="18" w:space="0" w:color="233D81"/>
              <w:left w:val="single" w:sz="18" w:space="0" w:color="233D81"/>
              <w:bottom w:val="single" w:sz="18" w:space="0" w:color="233D81"/>
              <w:right w:val="single" w:sz="18" w:space="0" w:color="233D81"/>
            </w:tcBorders>
            <w:vAlign w:val="center"/>
          </w:tcPr>
          <w:p w14:paraId="7FD57A23" w14:textId="6C729B3D" w:rsidR="003936D6" w:rsidRPr="001B2DA6" w:rsidRDefault="003936D6" w:rsidP="00391E83">
            <w:pPr>
              <w:jc w:val="center"/>
              <w:rPr>
                <w:rFonts w:ascii="Calibri" w:hAnsi="Calibri"/>
                <w:sz w:val="20"/>
                <w:szCs w:val="20"/>
              </w:rPr>
            </w:pPr>
            <w:r w:rsidRPr="001B2DA6">
              <w:rPr>
                <w:rFonts w:ascii="Calibri" w:hAnsi="Calibri"/>
                <w:sz w:val="20"/>
                <w:szCs w:val="20"/>
              </w:rPr>
              <w:t>1./nie dotyczy</w:t>
            </w:r>
          </w:p>
          <w:p w14:paraId="3BBB91D1" w14:textId="77777777" w:rsidR="003936D6" w:rsidRPr="001B2DA6" w:rsidRDefault="003936D6" w:rsidP="00391E83">
            <w:pPr>
              <w:jc w:val="center"/>
              <w:rPr>
                <w:rFonts w:ascii="Calibri" w:hAnsi="Calibri"/>
                <w:sz w:val="20"/>
                <w:szCs w:val="20"/>
              </w:rPr>
            </w:pPr>
          </w:p>
          <w:p w14:paraId="25D5D791" w14:textId="77777777" w:rsidR="003936D6" w:rsidRPr="001B2DA6" w:rsidRDefault="003936D6" w:rsidP="00391E83">
            <w:pPr>
              <w:jc w:val="center"/>
              <w:rPr>
                <w:rFonts w:ascii="Calibri" w:hAnsi="Calibri"/>
                <w:sz w:val="20"/>
                <w:szCs w:val="20"/>
              </w:rPr>
            </w:pPr>
          </w:p>
          <w:p w14:paraId="17BBAAF2" w14:textId="77777777" w:rsidR="003936D6" w:rsidRPr="001B2DA6" w:rsidRDefault="003936D6" w:rsidP="00391E83">
            <w:pPr>
              <w:jc w:val="center"/>
              <w:rPr>
                <w:rFonts w:ascii="Calibri" w:hAnsi="Calibri"/>
                <w:sz w:val="20"/>
                <w:szCs w:val="20"/>
              </w:rPr>
            </w:pPr>
          </w:p>
          <w:p w14:paraId="1599D484" w14:textId="03BA66B4" w:rsidR="003936D6" w:rsidRPr="001B2DA6" w:rsidRDefault="003936D6" w:rsidP="00391E83">
            <w:pPr>
              <w:jc w:val="center"/>
              <w:rPr>
                <w:rFonts w:ascii="Calibri" w:hAnsi="Calibri"/>
                <w:sz w:val="20"/>
                <w:szCs w:val="20"/>
              </w:rPr>
            </w:pPr>
            <w:r w:rsidRPr="001B2DA6">
              <w:rPr>
                <w:rFonts w:ascii="Calibri" w:hAnsi="Calibri"/>
                <w:sz w:val="20"/>
                <w:szCs w:val="20"/>
              </w:rPr>
              <w:t>2./nie dotyczy</w:t>
            </w:r>
          </w:p>
          <w:p w14:paraId="497A942F" w14:textId="77777777" w:rsidR="003936D6" w:rsidRPr="001B2DA6" w:rsidRDefault="003936D6" w:rsidP="00391E83">
            <w:pPr>
              <w:spacing w:after="120"/>
              <w:jc w:val="center"/>
              <w:rPr>
                <w:rFonts w:ascii="Calibri" w:hAnsi="Calibri"/>
                <w:sz w:val="20"/>
                <w:szCs w:val="20"/>
              </w:rPr>
            </w:pPr>
          </w:p>
        </w:tc>
      </w:tr>
    </w:tbl>
    <w:p w14:paraId="025963F5" w14:textId="77777777" w:rsidR="003936D6" w:rsidRPr="003936D6" w:rsidRDefault="003936D6" w:rsidP="003936D6">
      <w:pPr>
        <w:spacing w:after="120"/>
        <w:jc w:val="both"/>
        <w:rPr>
          <w:rFonts w:ascii="Calibri" w:hAnsi="Calibri"/>
          <w:sz w:val="20"/>
          <w:szCs w:val="20"/>
        </w:rPr>
      </w:pPr>
    </w:p>
    <w:p w14:paraId="076A6276" w14:textId="48DD1D69" w:rsidR="003936D6" w:rsidRPr="00401408" w:rsidRDefault="003936D6" w:rsidP="003936D6">
      <w:pPr>
        <w:spacing w:after="120"/>
        <w:jc w:val="both"/>
        <w:rPr>
          <w:rFonts w:ascii="Calibri" w:hAnsi="Calibri"/>
          <w:sz w:val="22"/>
        </w:rPr>
      </w:pPr>
      <w:bookmarkStart w:id="67" w:name="_Toc469079456"/>
      <w:r w:rsidRPr="00401408">
        <w:rPr>
          <w:rFonts w:ascii="Calibri" w:hAnsi="Calibri"/>
          <w:sz w:val="22"/>
        </w:rPr>
        <w:t xml:space="preserve">Tabela </w:t>
      </w:r>
      <w:r w:rsidRPr="00401408">
        <w:rPr>
          <w:rFonts w:ascii="Calibri" w:hAnsi="Calibri"/>
          <w:sz w:val="22"/>
        </w:rPr>
        <w:fldChar w:fldCharType="begin"/>
      </w:r>
      <w:r w:rsidRPr="00401408">
        <w:rPr>
          <w:rFonts w:ascii="Calibri" w:hAnsi="Calibri"/>
          <w:sz w:val="22"/>
        </w:rPr>
        <w:instrText xml:space="preserve"> SEQ Tabela \* ARABIC </w:instrText>
      </w:r>
      <w:r w:rsidRPr="00401408">
        <w:rPr>
          <w:rFonts w:ascii="Calibri" w:hAnsi="Calibri"/>
          <w:sz w:val="22"/>
        </w:rPr>
        <w:fldChar w:fldCharType="separate"/>
      </w:r>
      <w:r w:rsidR="00D6491F">
        <w:rPr>
          <w:rFonts w:ascii="Calibri" w:hAnsi="Calibri"/>
          <w:noProof/>
          <w:sz w:val="22"/>
        </w:rPr>
        <w:t>4</w:t>
      </w:r>
      <w:r w:rsidRPr="00401408">
        <w:rPr>
          <w:rFonts w:ascii="Calibri" w:hAnsi="Calibri"/>
          <w:sz w:val="22"/>
        </w:rPr>
        <w:fldChar w:fldCharType="end"/>
      </w:r>
      <w:r w:rsidRPr="00401408">
        <w:rPr>
          <w:rFonts w:ascii="Calibri" w:hAnsi="Calibri"/>
          <w:sz w:val="22"/>
        </w:rPr>
        <w:t>. Zajęcia lub grupy zajęć związane z prowadzoną w uczelni działalnością naukową w dyscyplinie lub dyscyplinach, do których przyporządkowany jest kierunek studiów</w:t>
      </w:r>
      <w:r w:rsidRPr="00401408">
        <w:rPr>
          <w:rFonts w:ascii="Calibri" w:hAnsi="Calibri"/>
          <w:sz w:val="22"/>
          <w:vertAlign w:val="superscript"/>
        </w:rPr>
        <w:footnoteReference w:id="6"/>
      </w:r>
      <w:bookmarkEnd w:id="67"/>
    </w:p>
    <w:p w14:paraId="175005B6" w14:textId="77777777" w:rsidR="003936D6" w:rsidRPr="00DF58DD" w:rsidRDefault="003936D6" w:rsidP="003936D6">
      <w:pPr>
        <w:spacing w:after="120"/>
        <w:jc w:val="both"/>
        <w:rPr>
          <w:rFonts w:ascii="Calibri" w:hAnsi="Calibri"/>
          <w:b/>
          <w:sz w:val="22"/>
          <w:szCs w:val="22"/>
        </w:rPr>
      </w:pPr>
      <w:bookmarkStart w:id="68" w:name="_Toc469079457"/>
      <w:r w:rsidRPr="00DF58DD">
        <w:rPr>
          <w:rFonts w:ascii="Calibri" w:hAnsi="Calibri"/>
          <w:b/>
          <w:sz w:val="22"/>
          <w:szCs w:val="22"/>
        </w:rPr>
        <w:t>Studia II stopnia</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jęcia lub grupy zajęć związane z prowadzoną w uczelni działalnością naukową w dyscyplinie lub dyscyplinach, do których przyporządkowany jest kierunek studiów"/>
        <w:tblDescription w:val="Tabela przedstawia zajęcia lub grupy zajęć związane z działalnością naukową prowadzoną w uczelni w dyscyplinie lub dyscyplinach, do których przyporządkowany jest oceniany kierunek studiów, wraz z informacją o formie zajęć, liczbie godzin i punktach ECTS."/>
      </w:tblPr>
      <w:tblGrid>
        <w:gridCol w:w="2087"/>
        <w:gridCol w:w="2129"/>
        <w:gridCol w:w="2740"/>
        <w:gridCol w:w="109"/>
        <w:gridCol w:w="1961"/>
        <w:gridCol w:w="307"/>
      </w:tblGrid>
      <w:tr w:rsidR="003936D6" w:rsidRPr="003936D6" w14:paraId="491CAC0E"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73F7DD79" w14:textId="77777777" w:rsidR="003936D6" w:rsidRPr="001B2DA6" w:rsidRDefault="003936D6" w:rsidP="003936D6">
            <w:pPr>
              <w:rPr>
                <w:rFonts w:ascii="Calibri" w:hAnsi="Calibri" w:cs="Calibri"/>
                <w:b/>
                <w:sz w:val="20"/>
                <w:szCs w:val="20"/>
              </w:rPr>
            </w:pPr>
            <w:r w:rsidRPr="001B2DA6">
              <w:rPr>
                <w:rFonts w:ascii="Calibri" w:hAnsi="Calibri" w:cs="Calibri"/>
                <w:b/>
                <w:sz w:val="20"/>
                <w:szCs w:val="20"/>
              </w:rPr>
              <w:t>Nazwa zajęć/grupy zajęć</w:t>
            </w:r>
          </w:p>
        </w:tc>
        <w:tc>
          <w:tcPr>
            <w:tcW w:w="2129" w:type="dxa"/>
            <w:tcBorders>
              <w:top w:val="single" w:sz="18" w:space="0" w:color="233D81"/>
              <w:left w:val="single" w:sz="18" w:space="0" w:color="233D81"/>
              <w:bottom w:val="single" w:sz="18" w:space="0" w:color="233D81"/>
              <w:right w:val="single" w:sz="18" w:space="0" w:color="233D81"/>
            </w:tcBorders>
          </w:tcPr>
          <w:p w14:paraId="06F85A4E" w14:textId="77777777" w:rsidR="003936D6" w:rsidRPr="001B2DA6" w:rsidRDefault="003936D6" w:rsidP="003936D6">
            <w:pPr>
              <w:jc w:val="both"/>
              <w:rPr>
                <w:rFonts w:ascii="Calibri" w:hAnsi="Calibri" w:cs="Calibri"/>
                <w:b/>
                <w:sz w:val="20"/>
                <w:szCs w:val="20"/>
              </w:rPr>
            </w:pPr>
            <w:r w:rsidRPr="001B2DA6">
              <w:rPr>
                <w:rFonts w:ascii="Calibri" w:hAnsi="Calibri" w:cs="Calibri"/>
                <w:b/>
                <w:sz w:val="20"/>
                <w:szCs w:val="20"/>
              </w:rPr>
              <w:t>Forma/formy zajęć</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00AD12D2" w14:textId="77777777" w:rsidR="003936D6" w:rsidRPr="001B2DA6" w:rsidRDefault="003936D6" w:rsidP="00391E83">
            <w:pPr>
              <w:rPr>
                <w:rFonts w:ascii="Calibri" w:hAnsi="Calibri" w:cs="Calibri"/>
                <w:b/>
                <w:sz w:val="20"/>
                <w:szCs w:val="20"/>
              </w:rPr>
            </w:pPr>
            <w:r w:rsidRPr="001B2DA6">
              <w:rPr>
                <w:rFonts w:ascii="Calibri" w:hAnsi="Calibri" w:cs="Calibri"/>
                <w:b/>
                <w:sz w:val="20"/>
                <w:szCs w:val="20"/>
              </w:rPr>
              <w:t>Łączna liczna godzin zajęć</w:t>
            </w:r>
          </w:p>
          <w:p w14:paraId="0AB7A369" w14:textId="77777777" w:rsidR="003936D6" w:rsidRPr="001B2DA6" w:rsidRDefault="003936D6" w:rsidP="00391E83">
            <w:pPr>
              <w:rPr>
                <w:rFonts w:ascii="Calibri" w:hAnsi="Calibri" w:cs="Calibri"/>
                <w:b/>
                <w:sz w:val="20"/>
                <w:szCs w:val="20"/>
              </w:rPr>
            </w:pPr>
            <w:r w:rsidRPr="001B2DA6">
              <w:rPr>
                <w:rFonts w:ascii="Calibri" w:hAnsi="Calibri" w:cs="Calibri"/>
                <w:b/>
                <w:sz w:val="20"/>
                <w:szCs w:val="20"/>
              </w:rPr>
              <w:t>stacjonarne/niestacjonarne</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4204B190" w14:textId="77777777" w:rsidR="003936D6" w:rsidRPr="001B2DA6" w:rsidRDefault="003936D6" w:rsidP="00391E83">
            <w:pPr>
              <w:rPr>
                <w:rFonts w:ascii="Calibri" w:hAnsi="Calibri" w:cs="Calibri"/>
                <w:b/>
                <w:sz w:val="20"/>
                <w:szCs w:val="20"/>
              </w:rPr>
            </w:pPr>
            <w:r w:rsidRPr="001B2DA6">
              <w:rPr>
                <w:rFonts w:ascii="Calibri" w:hAnsi="Calibri" w:cs="Calibri"/>
                <w:b/>
                <w:sz w:val="20"/>
                <w:szCs w:val="20"/>
              </w:rPr>
              <w:t>Liczba punktów ECTS</w:t>
            </w:r>
          </w:p>
        </w:tc>
      </w:tr>
      <w:tr w:rsidR="003936D6" w:rsidRPr="003936D6" w14:paraId="0C3A8098" w14:textId="77777777" w:rsidTr="009469AD">
        <w:tc>
          <w:tcPr>
            <w:tcW w:w="9333" w:type="dxa"/>
            <w:gridSpan w:val="6"/>
            <w:tcBorders>
              <w:top w:val="single" w:sz="18" w:space="0" w:color="233D81"/>
              <w:left w:val="single" w:sz="18" w:space="0" w:color="233D81"/>
              <w:bottom w:val="single" w:sz="18" w:space="0" w:color="233D81"/>
              <w:right w:val="single" w:sz="18" w:space="0" w:color="233D81"/>
            </w:tcBorders>
          </w:tcPr>
          <w:p w14:paraId="6C0162DC"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Przedmioty/moduły kształcenia ogólnego, podstawowego kierunkowego i kierunkowego</w:t>
            </w:r>
          </w:p>
        </w:tc>
      </w:tr>
      <w:tr w:rsidR="003936D6" w:rsidRPr="003936D6" w14:paraId="7DCC6BE3"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3B6405A2"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Metodologia nauk przyrodniczych</w:t>
            </w:r>
          </w:p>
        </w:tc>
        <w:tc>
          <w:tcPr>
            <w:tcW w:w="2129" w:type="dxa"/>
            <w:tcBorders>
              <w:top w:val="single" w:sz="18" w:space="0" w:color="233D81"/>
              <w:left w:val="single" w:sz="18" w:space="0" w:color="233D81"/>
              <w:bottom w:val="single" w:sz="18" w:space="0" w:color="233D81"/>
              <w:right w:val="single" w:sz="18" w:space="0" w:color="233D81"/>
            </w:tcBorders>
          </w:tcPr>
          <w:p w14:paraId="0738FD75"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306030AB"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30/18</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7537EEAD"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2,5</w:t>
            </w:r>
          </w:p>
        </w:tc>
      </w:tr>
      <w:tr w:rsidR="003936D6" w:rsidRPr="003936D6" w14:paraId="75373292"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2653EC36"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Bioetyka</w:t>
            </w:r>
          </w:p>
        </w:tc>
        <w:tc>
          <w:tcPr>
            <w:tcW w:w="2129" w:type="dxa"/>
            <w:tcBorders>
              <w:top w:val="single" w:sz="18" w:space="0" w:color="233D81"/>
              <w:left w:val="single" w:sz="18" w:space="0" w:color="233D81"/>
              <w:bottom w:val="single" w:sz="18" w:space="0" w:color="233D81"/>
              <w:right w:val="single" w:sz="18" w:space="0" w:color="233D81"/>
            </w:tcBorders>
          </w:tcPr>
          <w:p w14:paraId="7C999A1F"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2BBA948B"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20/12</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2FE166F3"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1,5</w:t>
            </w:r>
          </w:p>
        </w:tc>
      </w:tr>
      <w:tr w:rsidR="003936D6" w:rsidRPr="003936D6" w14:paraId="63654B5F"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619BF104"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Metody statystyczne w biologii</w:t>
            </w:r>
          </w:p>
        </w:tc>
        <w:tc>
          <w:tcPr>
            <w:tcW w:w="2129" w:type="dxa"/>
            <w:tcBorders>
              <w:top w:val="single" w:sz="18" w:space="0" w:color="233D81"/>
              <w:left w:val="single" w:sz="18" w:space="0" w:color="233D81"/>
              <w:bottom w:val="single" w:sz="18" w:space="0" w:color="233D81"/>
              <w:right w:val="single" w:sz="18" w:space="0" w:color="233D81"/>
            </w:tcBorders>
          </w:tcPr>
          <w:p w14:paraId="367A0889" w14:textId="785C8294" w:rsidR="003936D6" w:rsidRPr="001B2DA6" w:rsidRDefault="003936D6" w:rsidP="003936D6">
            <w:pPr>
              <w:jc w:val="both"/>
              <w:rPr>
                <w:rFonts w:ascii="Calibri" w:hAnsi="Calibri" w:cs="Calibri"/>
                <w:sz w:val="20"/>
                <w:szCs w:val="20"/>
              </w:rPr>
            </w:pPr>
            <w:r w:rsidRPr="001B2DA6">
              <w:rPr>
                <w:rFonts w:ascii="Calibri" w:hAnsi="Calibri" w:cs="Calibri"/>
                <w:sz w:val="20"/>
                <w:szCs w:val="20"/>
              </w:rPr>
              <w:t xml:space="preserve">wykład/ ćw. </w:t>
            </w:r>
            <w:r w:rsidR="009469AD" w:rsidRPr="001B2DA6">
              <w:rPr>
                <w:rFonts w:ascii="Calibri" w:hAnsi="Calibri" w:cs="Calibri"/>
                <w:sz w:val="20"/>
                <w:szCs w:val="20"/>
              </w:rPr>
              <w:t>L</w:t>
            </w:r>
            <w:r w:rsidRPr="001B2DA6">
              <w:rPr>
                <w:rFonts w:ascii="Calibri" w:hAnsi="Calibri" w:cs="Calibri"/>
                <w:sz w:val="20"/>
                <w:szCs w:val="20"/>
              </w:rPr>
              <w:t>ab</w:t>
            </w:r>
            <w:r w:rsidR="009469AD">
              <w:rPr>
                <w:rFonts w:ascii="Calibri" w:hAnsi="Calibri" w:cs="Calibri"/>
                <w:sz w:val="20"/>
                <w:szCs w:val="20"/>
              </w:rPr>
              <w:t>.</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02A640B2"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45/27</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3F0CA6BC"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4,5</w:t>
            </w:r>
          </w:p>
        </w:tc>
      </w:tr>
      <w:tr w:rsidR="00DF58DD" w:rsidRPr="003936D6" w14:paraId="11D5DD5E"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5E0B9C5B" w14:textId="4E956AB9" w:rsidR="00DF58DD" w:rsidRPr="001B2DA6" w:rsidRDefault="00DF58DD" w:rsidP="00AB194E">
            <w:pPr>
              <w:rPr>
                <w:rFonts w:ascii="Calibri" w:hAnsi="Calibri" w:cs="Calibri"/>
                <w:sz w:val="20"/>
                <w:szCs w:val="20"/>
              </w:rPr>
            </w:pPr>
            <w:r w:rsidRPr="001B2DA6">
              <w:rPr>
                <w:rFonts w:ascii="Calibri" w:hAnsi="Calibri" w:cs="Calibri"/>
                <w:sz w:val="20"/>
                <w:szCs w:val="20"/>
              </w:rPr>
              <w:t>Pracownia dyplomowa 1, 2, 3</w:t>
            </w:r>
          </w:p>
        </w:tc>
        <w:tc>
          <w:tcPr>
            <w:tcW w:w="2129" w:type="dxa"/>
            <w:tcBorders>
              <w:top w:val="single" w:sz="18" w:space="0" w:color="233D81"/>
              <w:left w:val="single" w:sz="18" w:space="0" w:color="233D81"/>
              <w:bottom w:val="single" w:sz="18" w:space="0" w:color="233D81"/>
              <w:right w:val="single" w:sz="18" w:space="0" w:color="233D81"/>
            </w:tcBorders>
          </w:tcPr>
          <w:p w14:paraId="7E7A2AD8" w14:textId="3CD49611" w:rsidR="00DF58DD" w:rsidRPr="001B2DA6" w:rsidRDefault="00DF58DD" w:rsidP="00AB194E">
            <w:pPr>
              <w:jc w:val="both"/>
              <w:rPr>
                <w:rFonts w:ascii="Calibri" w:hAnsi="Calibri" w:cs="Calibri"/>
                <w:sz w:val="20"/>
                <w:szCs w:val="20"/>
              </w:rPr>
            </w:pPr>
            <w:r w:rsidRPr="001B2DA6">
              <w:rPr>
                <w:rFonts w:ascii="Calibri" w:hAnsi="Calibri" w:cs="Calibri"/>
                <w:sz w:val="20"/>
                <w:szCs w:val="20"/>
              </w:rPr>
              <w:t xml:space="preserve">ćw. </w:t>
            </w:r>
            <w:r w:rsidR="009469AD">
              <w:rPr>
                <w:rFonts w:ascii="Calibri" w:hAnsi="Calibri" w:cs="Calibri"/>
                <w:sz w:val="20"/>
                <w:szCs w:val="20"/>
              </w:rPr>
              <w:t>l</w:t>
            </w:r>
            <w:r w:rsidRPr="001B2DA6">
              <w:rPr>
                <w:rFonts w:ascii="Calibri" w:hAnsi="Calibri" w:cs="Calibri"/>
                <w:sz w:val="20"/>
                <w:szCs w:val="20"/>
              </w:rPr>
              <w:t>ab</w:t>
            </w:r>
            <w:r w:rsidR="009469AD">
              <w:rPr>
                <w:rFonts w:ascii="Calibri" w:hAnsi="Calibri" w:cs="Calibri"/>
                <w:sz w:val="20"/>
                <w:szCs w:val="20"/>
              </w:rPr>
              <w:t>.</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2FCA8DDE" w14:textId="09C89D3D" w:rsidR="00DF58DD" w:rsidRPr="001B2DA6" w:rsidRDefault="00DF58DD" w:rsidP="00AB194E">
            <w:pPr>
              <w:jc w:val="center"/>
              <w:rPr>
                <w:rFonts w:ascii="Calibri" w:hAnsi="Calibri" w:cs="Calibri"/>
                <w:sz w:val="20"/>
                <w:szCs w:val="20"/>
              </w:rPr>
            </w:pPr>
            <w:r w:rsidRPr="001B2DA6">
              <w:rPr>
                <w:rFonts w:ascii="Calibri" w:hAnsi="Calibri" w:cs="Calibri"/>
                <w:sz w:val="20"/>
                <w:szCs w:val="20"/>
              </w:rPr>
              <w:t>165/99</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08B1389F" w14:textId="0C66739C" w:rsidR="00DF58DD" w:rsidRPr="001B2DA6" w:rsidRDefault="00DF58DD" w:rsidP="00AB194E">
            <w:pPr>
              <w:jc w:val="center"/>
              <w:rPr>
                <w:rFonts w:ascii="Calibri" w:hAnsi="Calibri" w:cs="Calibri"/>
                <w:sz w:val="20"/>
                <w:szCs w:val="20"/>
              </w:rPr>
            </w:pPr>
            <w:r w:rsidRPr="001B2DA6">
              <w:rPr>
                <w:rFonts w:ascii="Calibri" w:hAnsi="Calibri" w:cs="Calibri"/>
                <w:sz w:val="20"/>
                <w:szCs w:val="20"/>
              </w:rPr>
              <w:t>14</w:t>
            </w:r>
          </w:p>
        </w:tc>
      </w:tr>
      <w:tr w:rsidR="003936D6" w:rsidRPr="003936D6" w14:paraId="5FF68E6C"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616A19DE"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Bioinformatyka</w:t>
            </w:r>
          </w:p>
        </w:tc>
        <w:tc>
          <w:tcPr>
            <w:tcW w:w="2129" w:type="dxa"/>
            <w:tcBorders>
              <w:top w:val="single" w:sz="18" w:space="0" w:color="233D81"/>
              <w:left w:val="single" w:sz="18" w:space="0" w:color="233D81"/>
              <w:bottom w:val="single" w:sz="18" w:space="0" w:color="233D81"/>
              <w:right w:val="single" w:sz="18" w:space="0" w:color="233D81"/>
            </w:tcBorders>
          </w:tcPr>
          <w:p w14:paraId="3E6F48B1" w14:textId="428DD64E"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r w:rsidR="009469AD">
              <w:rPr>
                <w:rFonts w:ascii="Calibri" w:hAnsi="Calibri" w:cs="Calibri"/>
                <w:sz w:val="20"/>
                <w:szCs w:val="20"/>
              </w:rPr>
              <w:t>.</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4E448F7B"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45/27</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37415214"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5</w:t>
            </w:r>
          </w:p>
        </w:tc>
      </w:tr>
      <w:tr w:rsidR="00DF58DD" w:rsidRPr="003936D6" w14:paraId="21685323" w14:textId="77777777" w:rsidTr="009469AD">
        <w:tc>
          <w:tcPr>
            <w:tcW w:w="2087" w:type="dxa"/>
            <w:tcBorders>
              <w:top w:val="single" w:sz="18" w:space="0" w:color="233D81"/>
              <w:left w:val="single" w:sz="18" w:space="0" w:color="233D81"/>
              <w:bottom w:val="single" w:sz="18" w:space="0" w:color="233D81"/>
              <w:right w:val="single" w:sz="18" w:space="0" w:color="233D81"/>
            </w:tcBorders>
          </w:tcPr>
          <w:p w14:paraId="6D93FB0B" w14:textId="77777777" w:rsidR="00DF58DD" w:rsidRPr="001B2DA6" w:rsidRDefault="00DF58DD" w:rsidP="00AB194E">
            <w:pPr>
              <w:rPr>
                <w:rFonts w:ascii="Calibri" w:hAnsi="Calibri" w:cs="Calibri"/>
                <w:sz w:val="20"/>
                <w:szCs w:val="20"/>
              </w:rPr>
            </w:pPr>
            <w:r w:rsidRPr="001B2DA6">
              <w:rPr>
                <w:rFonts w:ascii="Calibri" w:hAnsi="Calibri" w:cs="Calibri"/>
                <w:sz w:val="20"/>
                <w:szCs w:val="20"/>
              </w:rPr>
              <w:t>Endokrynologia</w:t>
            </w:r>
          </w:p>
        </w:tc>
        <w:tc>
          <w:tcPr>
            <w:tcW w:w="2129" w:type="dxa"/>
            <w:tcBorders>
              <w:top w:val="single" w:sz="18" w:space="0" w:color="233D81"/>
              <w:left w:val="single" w:sz="18" w:space="0" w:color="233D81"/>
              <w:bottom w:val="single" w:sz="18" w:space="0" w:color="233D81"/>
              <w:right w:val="single" w:sz="18" w:space="0" w:color="233D81"/>
            </w:tcBorders>
          </w:tcPr>
          <w:p w14:paraId="6112B607" w14:textId="566336CA" w:rsidR="00DF58DD" w:rsidRPr="001B2DA6" w:rsidRDefault="00DF58DD" w:rsidP="00AB194E">
            <w:pPr>
              <w:jc w:val="both"/>
              <w:rPr>
                <w:rFonts w:ascii="Calibri" w:hAnsi="Calibri" w:cs="Calibri"/>
                <w:sz w:val="20"/>
                <w:szCs w:val="20"/>
              </w:rPr>
            </w:pPr>
            <w:r w:rsidRPr="001B2DA6">
              <w:rPr>
                <w:rFonts w:ascii="Calibri" w:hAnsi="Calibri" w:cs="Calibri"/>
                <w:sz w:val="20"/>
                <w:szCs w:val="20"/>
              </w:rPr>
              <w:t>wykład/ ćw. lab</w:t>
            </w:r>
            <w:r w:rsidR="009469AD">
              <w:rPr>
                <w:rFonts w:ascii="Calibri" w:hAnsi="Calibri" w:cs="Calibri"/>
                <w:sz w:val="20"/>
                <w:szCs w:val="20"/>
              </w:rPr>
              <w:t>.</w:t>
            </w:r>
          </w:p>
        </w:tc>
        <w:tc>
          <w:tcPr>
            <w:tcW w:w="2849" w:type="dxa"/>
            <w:gridSpan w:val="2"/>
            <w:tcBorders>
              <w:top w:val="single" w:sz="18" w:space="0" w:color="233D81"/>
              <w:left w:val="single" w:sz="18" w:space="0" w:color="233D81"/>
              <w:bottom w:val="single" w:sz="18" w:space="0" w:color="233D81"/>
              <w:right w:val="single" w:sz="18" w:space="0" w:color="233D81"/>
            </w:tcBorders>
            <w:vAlign w:val="center"/>
          </w:tcPr>
          <w:p w14:paraId="25DE0D13" w14:textId="77777777" w:rsidR="00DF58DD" w:rsidRPr="001B2DA6" w:rsidRDefault="00DF58DD" w:rsidP="00AB194E">
            <w:pPr>
              <w:jc w:val="center"/>
              <w:rPr>
                <w:rFonts w:ascii="Calibri" w:hAnsi="Calibri" w:cs="Calibri"/>
                <w:sz w:val="20"/>
                <w:szCs w:val="20"/>
              </w:rPr>
            </w:pPr>
            <w:r w:rsidRPr="001B2DA6">
              <w:rPr>
                <w:rFonts w:ascii="Calibri" w:hAnsi="Calibri" w:cs="Calibri"/>
                <w:sz w:val="20"/>
                <w:szCs w:val="20"/>
              </w:rPr>
              <w:t>45/27</w:t>
            </w:r>
          </w:p>
        </w:tc>
        <w:tc>
          <w:tcPr>
            <w:tcW w:w="2268" w:type="dxa"/>
            <w:gridSpan w:val="2"/>
            <w:tcBorders>
              <w:top w:val="single" w:sz="18" w:space="0" w:color="233D81"/>
              <w:left w:val="single" w:sz="18" w:space="0" w:color="233D81"/>
              <w:bottom w:val="single" w:sz="18" w:space="0" w:color="233D81"/>
              <w:right w:val="single" w:sz="18" w:space="0" w:color="233D81"/>
            </w:tcBorders>
            <w:vAlign w:val="center"/>
          </w:tcPr>
          <w:p w14:paraId="52A86645" w14:textId="77777777" w:rsidR="00DF58DD" w:rsidRPr="001B2DA6" w:rsidRDefault="00DF58DD" w:rsidP="00AB194E">
            <w:pPr>
              <w:jc w:val="center"/>
              <w:rPr>
                <w:rFonts w:ascii="Calibri" w:hAnsi="Calibri" w:cs="Calibri"/>
                <w:sz w:val="20"/>
                <w:szCs w:val="20"/>
              </w:rPr>
            </w:pPr>
            <w:r w:rsidRPr="001B2DA6">
              <w:rPr>
                <w:rFonts w:ascii="Calibri" w:hAnsi="Calibri" w:cs="Calibri"/>
                <w:sz w:val="20"/>
                <w:szCs w:val="20"/>
              </w:rPr>
              <w:t>5</w:t>
            </w:r>
          </w:p>
        </w:tc>
      </w:tr>
      <w:tr w:rsidR="003936D6" w:rsidRPr="003936D6" w14:paraId="7D92A6D2"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tcPr>
          <w:p w14:paraId="10C2B82D" w14:textId="22104CE1" w:rsidR="003936D6" w:rsidRPr="001B2DA6" w:rsidRDefault="00DF58DD" w:rsidP="003936D6">
            <w:pPr>
              <w:rPr>
                <w:rFonts w:ascii="Calibri" w:hAnsi="Calibri" w:cs="Calibri"/>
                <w:sz w:val="20"/>
                <w:szCs w:val="20"/>
              </w:rPr>
            </w:pPr>
            <w:r w:rsidRPr="001B2DA6">
              <w:rPr>
                <w:rFonts w:ascii="Calibri" w:hAnsi="Calibri" w:cs="Calibri"/>
                <w:sz w:val="20"/>
                <w:szCs w:val="20"/>
              </w:rPr>
              <w:lastRenderedPageBreak/>
              <w:t>Przygotowanie pracy dyplomowej wraz z przygotowaniem do egzaminu 1, 2, 3</w:t>
            </w:r>
          </w:p>
        </w:tc>
        <w:tc>
          <w:tcPr>
            <w:tcW w:w="2129" w:type="dxa"/>
            <w:tcBorders>
              <w:top w:val="single" w:sz="18" w:space="0" w:color="233D81"/>
              <w:left w:val="single" w:sz="18" w:space="0" w:color="233D81"/>
              <w:bottom w:val="single" w:sz="18" w:space="0" w:color="233D81"/>
              <w:right w:val="single" w:sz="18" w:space="0" w:color="233D81"/>
            </w:tcBorders>
          </w:tcPr>
          <w:p w14:paraId="19206241" w14:textId="215DA04E" w:rsidR="003936D6" w:rsidRPr="001B2DA6" w:rsidRDefault="00DF58DD" w:rsidP="003936D6">
            <w:pPr>
              <w:jc w:val="both"/>
              <w:rPr>
                <w:rFonts w:ascii="Calibri" w:hAnsi="Calibri" w:cs="Calibri"/>
                <w:sz w:val="20"/>
                <w:szCs w:val="20"/>
              </w:rPr>
            </w:pPr>
            <w:r w:rsidRPr="001B2DA6">
              <w:rPr>
                <w:rFonts w:ascii="Calibri" w:hAnsi="Calibri" w:cs="Calibri"/>
                <w:sz w:val="20"/>
                <w:szCs w:val="20"/>
              </w:rPr>
              <w:t>seminarium</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A660B2B" w14:textId="58A39F80" w:rsidR="003936D6" w:rsidRPr="001B2DA6" w:rsidRDefault="00DF58DD" w:rsidP="00391E83">
            <w:pPr>
              <w:jc w:val="center"/>
              <w:rPr>
                <w:rFonts w:ascii="Calibri" w:hAnsi="Calibri" w:cs="Calibri"/>
                <w:sz w:val="20"/>
                <w:szCs w:val="20"/>
              </w:rPr>
            </w:pPr>
            <w:r w:rsidRPr="001B2DA6">
              <w:rPr>
                <w:rFonts w:ascii="Calibri" w:hAnsi="Calibri" w:cs="Calibri"/>
                <w:sz w:val="20"/>
                <w:szCs w:val="20"/>
              </w:rPr>
              <w:t>7</w:t>
            </w:r>
            <w:r w:rsidR="003936D6" w:rsidRPr="001B2DA6">
              <w:rPr>
                <w:rFonts w:ascii="Calibri" w:hAnsi="Calibri" w:cs="Calibri"/>
                <w:sz w:val="20"/>
                <w:szCs w:val="20"/>
              </w:rPr>
              <w:t>5/</w:t>
            </w:r>
            <w:r w:rsidRPr="001B2DA6">
              <w:rPr>
                <w:rFonts w:ascii="Calibri" w:hAnsi="Calibri" w:cs="Calibri"/>
                <w:sz w:val="20"/>
                <w:szCs w:val="20"/>
              </w:rPr>
              <w:t>45</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07C722E7" w14:textId="182AC559" w:rsidR="003936D6" w:rsidRPr="001B2DA6" w:rsidRDefault="00DF58DD" w:rsidP="00391E83">
            <w:pPr>
              <w:jc w:val="center"/>
              <w:rPr>
                <w:rFonts w:ascii="Calibri" w:hAnsi="Calibri" w:cs="Calibri"/>
                <w:sz w:val="20"/>
                <w:szCs w:val="20"/>
              </w:rPr>
            </w:pPr>
            <w:r w:rsidRPr="001B2DA6">
              <w:rPr>
                <w:rFonts w:ascii="Calibri" w:hAnsi="Calibri" w:cs="Calibri"/>
                <w:sz w:val="20"/>
                <w:szCs w:val="20"/>
              </w:rPr>
              <w:t>1</w:t>
            </w:r>
            <w:r w:rsidR="003936D6" w:rsidRPr="001B2DA6">
              <w:rPr>
                <w:rFonts w:ascii="Calibri" w:hAnsi="Calibri" w:cs="Calibri"/>
                <w:sz w:val="20"/>
                <w:szCs w:val="20"/>
              </w:rPr>
              <w:t>5</w:t>
            </w:r>
          </w:p>
        </w:tc>
      </w:tr>
      <w:tr w:rsidR="003936D6" w:rsidRPr="003936D6" w14:paraId="19A4D3B0"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tcPr>
          <w:p w14:paraId="57DC3342"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Biogeografia</w:t>
            </w:r>
          </w:p>
        </w:tc>
        <w:tc>
          <w:tcPr>
            <w:tcW w:w="2129" w:type="dxa"/>
            <w:tcBorders>
              <w:top w:val="single" w:sz="18" w:space="0" w:color="233D81"/>
              <w:left w:val="single" w:sz="18" w:space="0" w:color="233D81"/>
              <w:bottom w:val="single" w:sz="18" w:space="0" w:color="233D81"/>
              <w:right w:val="single" w:sz="18" w:space="0" w:color="233D81"/>
            </w:tcBorders>
          </w:tcPr>
          <w:p w14:paraId="35A74DA8"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E5B0856"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55BB112"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5</w:t>
            </w:r>
          </w:p>
        </w:tc>
      </w:tr>
      <w:tr w:rsidR="003936D6" w:rsidRPr="003936D6" w14:paraId="0D2E92EB"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tcPr>
          <w:p w14:paraId="6359B9BD"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Hydrobiologia</w:t>
            </w:r>
          </w:p>
        </w:tc>
        <w:tc>
          <w:tcPr>
            <w:tcW w:w="2129" w:type="dxa"/>
            <w:tcBorders>
              <w:top w:val="single" w:sz="18" w:space="0" w:color="233D81"/>
              <w:left w:val="single" w:sz="18" w:space="0" w:color="233D81"/>
              <w:bottom w:val="single" w:sz="18" w:space="0" w:color="233D81"/>
              <w:right w:val="single" w:sz="18" w:space="0" w:color="233D81"/>
            </w:tcBorders>
          </w:tcPr>
          <w:p w14:paraId="04376759"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5C847315"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603FDDD8"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5</w:t>
            </w:r>
          </w:p>
        </w:tc>
      </w:tr>
      <w:tr w:rsidR="003936D6" w:rsidRPr="003936D6" w14:paraId="20F11A28"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tcPr>
          <w:p w14:paraId="4EC706FB"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Ekologia roślin</w:t>
            </w:r>
          </w:p>
        </w:tc>
        <w:tc>
          <w:tcPr>
            <w:tcW w:w="2129" w:type="dxa"/>
            <w:tcBorders>
              <w:top w:val="single" w:sz="18" w:space="0" w:color="233D81"/>
              <w:left w:val="single" w:sz="18" w:space="0" w:color="233D81"/>
              <w:bottom w:val="single" w:sz="18" w:space="0" w:color="233D81"/>
              <w:right w:val="single" w:sz="18" w:space="0" w:color="233D81"/>
            </w:tcBorders>
          </w:tcPr>
          <w:p w14:paraId="44639B35" w14:textId="5492E913" w:rsidR="003936D6" w:rsidRPr="001B2DA6" w:rsidRDefault="00EF0A2D"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C4619CB"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68585CE8"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5</w:t>
            </w:r>
          </w:p>
        </w:tc>
      </w:tr>
      <w:tr w:rsidR="003936D6" w:rsidRPr="003936D6" w14:paraId="1299C62D"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196AA1B"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Genetyka człowieka</w:t>
            </w:r>
          </w:p>
        </w:tc>
        <w:tc>
          <w:tcPr>
            <w:tcW w:w="2129" w:type="dxa"/>
            <w:tcBorders>
              <w:top w:val="single" w:sz="18" w:space="0" w:color="233D81"/>
              <w:left w:val="single" w:sz="18" w:space="0" w:color="233D81"/>
              <w:bottom w:val="single" w:sz="18" w:space="0" w:color="233D81"/>
              <w:right w:val="single" w:sz="18" w:space="0" w:color="233D81"/>
            </w:tcBorders>
          </w:tcPr>
          <w:p w14:paraId="3C08C0E6"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6DD1165"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59F1215D" w14:textId="77777777" w:rsidR="003936D6" w:rsidRPr="001B2DA6" w:rsidRDefault="003936D6" w:rsidP="00391E83">
            <w:pPr>
              <w:jc w:val="center"/>
              <w:rPr>
                <w:rFonts w:ascii="Calibri" w:hAnsi="Calibri" w:cs="Calibri"/>
                <w:sz w:val="20"/>
                <w:szCs w:val="20"/>
              </w:rPr>
            </w:pPr>
            <w:r w:rsidRPr="001B2DA6">
              <w:rPr>
                <w:rFonts w:ascii="Calibri" w:hAnsi="Calibri" w:cs="Calibri"/>
                <w:sz w:val="20"/>
                <w:szCs w:val="20"/>
              </w:rPr>
              <w:t>3</w:t>
            </w:r>
          </w:p>
        </w:tc>
      </w:tr>
      <w:tr w:rsidR="003936D6" w:rsidRPr="003936D6" w14:paraId="2B04CB1C" w14:textId="77777777" w:rsidTr="009469AD">
        <w:trPr>
          <w:gridAfter w:val="1"/>
          <w:wAfter w:w="307" w:type="dxa"/>
        </w:trPr>
        <w:tc>
          <w:tcPr>
            <w:tcW w:w="4216" w:type="dxa"/>
            <w:gridSpan w:val="2"/>
            <w:tcBorders>
              <w:top w:val="single" w:sz="18" w:space="0" w:color="233D81"/>
              <w:left w:val="single" w:sz="18" w:space="0" w:color="233D81"/>
              <w:bottom w:val="single" w:sz="18" w:space="0" w:color="233D81"/>
              <w:right w:val="single" w:sz="18" w:space="0" w:color="233D81"/>
            </w:tcBorders>
            <w:vAlign w:val="center"/>
          </w:tcPr>
          <w:p w14:paraId="30547A93"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Razem</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3EF2528" w14:textId="35994FC6" w:rsidR="003936D6" w:rsidRPr="001B2DA6" w:rsidRDefault="00571832" w:rsidP="00391E83">
            <w:pPr>
              <w:jc w:val="center"/>
              <w:rPr>
                <w:rFonts w:ascii="Calibri" w:hAnsi="Calibri" w:cs="Calibri"/>
                <w:b/>
                <w:bCs/>
                <w:sz w:val="20"/>
                <w:szCs w:val="20"/>
              </w:rPr>
            </w:pPr>
            <w:r w:rsidRPr="001B2DA6">
              <w:rPr>
                <w:rFonts w:ascii="Calibri" w:hAnsi="Calibri" w:cs="Calibri"/>
                <w:b/>
                <w:bCs/>
                <w:sz w:val="20"/>
                <w:szCs w:val="20"/>
              </w:rPr>
              <w:t>635</w:t>
            </w:r>
            <w:r w:rsidR="003936D6" w:rsidRPr="001B2DA6">
              <w:rPr>
                <w:rFonts w:ascii="Calibri" w:hAnsi="Calibri" w:cs="Calibri"/>
                <w:b/>
                <w:bCs/>
                <w:sz w:val="20"/>
                <w:szCs w:val="20"/>
              </w:rPr>
              <w:t>/3</w:t>
            </w:r>
            <w:r w:rsidRPr="001B2DA6">
              <w:rPr>
                <w:rFonts w:ascii="Calibri" w:hAnsi="Calibri" w:cs="Calibri"/>
                <w:b/>
                <w:bCs/>
                <w:sz w:val="20"/>
                <w:szCs w:val="20"/>
              </w:rPr>
              <w:t>81</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8713B81" w14:textId="7E54B783" w:rsidR="003936D6" w:rsidRPr="001B2DA6" w:rsidRDefault="003936D6" w:rsidP="00391E83">
            <w:pPr>
              <w:jc w:val="center"/>
              <w:rPr>
                <w:rFonts w:ascii="Calibri" w:hAnsi="Calibri" w:cs="Calibri"/>
                <w:b/>
                <w:bCs/>
                <w:sz w:val="20"/>
                <w:szCs w:val="20"/>
              </w:rPr>
            </w:pPr>
            <w:r w:rsidRPr="001B2DA6">
              <w:rPr>
                <w:rFonts w:ascii="Calibri" w:hAnsi="Calibri" w:cs="Calibri"/>
                <w:b/>
                <w:bCs/>
                <w:sz w:val="20"/>
                <w:szCs w:val="20"/>
              </w:rPr>
              <w:t>6</w:t>
            </w:r>
            <w:r w:rsidR="00571832" w:rsidRPr="001B2DA6">
              <w:rPr>
                <w:rFonts w:ascii="Calibri" w:hAnsi="Calibri" w:cs="Calibri"/>
                <w:b/>
                <w:bCs/>
                <w:sz w:val="20"/>
                <w:szCs w:val="20"/>
              </w:rPr>
              <w:t>9</w:t>
            </w:r>
            <w:r w:rsidRPr="001B2DA6">
              <w:rPr>
                <w:rFonts w:ascii="Calibri" w:hAnsi="Calibri" w:cs="Calibri"/>
                <w:b/>
                <w:bCs/>
                <w:sz w:val="20"/>
                <w:szCs w:val="20"/>
              </w:rPr>
              <w:t>,5</w:t>
            </w:r>
          </w:p>
        </w:tc>
      </w:tr>
      <w:tr w:rsidR="003936D6" w:rsidRPr="003936D6" w14:paraId="3CDFCCD1" w14:textId="77777777" w:rsidTr="009469AD">
        <w:trPr>
          <w:gridAfter w:val="1"/>
          <w:wAfter w:w="307" w:type="dxa"/>
        </w:trPr>
        <w:tc>
          <w:tcPr>
            <w:tcW w:w="9026" w:type="dxa"/>
            <w:gridSpan w:val="5"/>
            <w:tcBorders>
              <w:top w:val="single" w:sz="18" w:space="0" w:color="233D81"/>
              <w:left w:val="single" w:sz="18" w:space="0" w:color="233D81"/>
              <w:bottom w:val="single" w:sz="18" w:space="0" w:color="233D81"/>
              <w:right w:val="single" w:sz="18" w:space="0" w:color="233D81"/>
            </w:tcBorders>
            <w:vAlign w:val="center"/>
          </w:tcPr>
          <w:p w14:paraId="71F0C5C3" w14:textId="77777777" w:rsidR="003936D6" w:rsidRPr="001B2DA6" w:rsidRDefault="003936D6" w:rsidP="003936D6">
            <w:pPr>
              <w:rPr>
                <w:rFonts w:ascii="Calibri" w:hAnsi="Calibri" w:cs="Calibri"/>
                <w:sz w:val="20"/>
                <w:szCs w:val="20"/>
              </w:rPr>
            </w:pPr>
            <w:r w:rsidRPr="001B2DA6">
              <w:rPr>
                <w:rFonts w:ascii="Calibri" w:hAnsi="Calibri" w:cs="Calibri"/>
                <w:bCs/>
                <w:sz w:val="20"/>
                <w:szCs w:val="20"/>
              </w:rPr>
              <w:t>Specjalność/Moduł fakultatywny – biologia z analityką</w:t>
            </w:r>
          </w:p>
        </w:tc>
      </w:tr>
      <w:tr w:rsidR="003936D6" w:rsidRPr="003936D6" w14:paraId="02B89483"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0C134E1"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Mikrobiologia lekarska i środowiskowa</w:t>
            </w:r>
          </w:p>
        </w:tc>
        <w:tc>
          <w:tcPr>
            <w:tcW w:w="2129" w:type="dxa"/>
            <w:tcBorders>
              <w:top w:val="single" w:sz="18" w:space="0" w:color="233D81"/>
              <w:left w:val="single" w:sz="18" w:space="0" w:color="233D81"/>
              <w:bottom w:val="single" w:sz="18" w:space="0" w:color="233D81"/>
              <w:right w:val="single" w:sz="18" w:space="0" w:color="233D81"/>
            </w:tcBorders>
          </w:tcPr>
          <w:p w14:paraId="3F169C77"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17D5D77"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21778F13"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5</w:t>
            </w:r>
          </w:p>
        </w:tc>
      </w:tr>
      <w:tr w:rsidR="003936D6" w:rsidRPr="003936D6" w14:paraId="13B9CDDC"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E261970"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Biotechnologia w ochronie środowiska</w:t>
            </w:r>
          </w:p>
        </w:tc>
        <w:tc>
          <w:tcPr>
            <w:tcW w:w="2129" w:type="dxa"/>
            <w:tcBorders>
              <w:top w:val="single" w:sz="18" w:space="0" w:color="233D81"/>
              <w:left w:val="single" w:sz="18" w:space="0" w:color="233D81"/>
              <w:bottom w:val="single" w:sz="18" w:space="0" w:color="233D81"/>
              <w:right w:val="single" w:sz="18" w:space="0" w:color="233D81"/>
            </w:tcBorders>
          </w:tcPr>
          <w:p w14:paraId="16AAD235"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24EF0AE"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19740A3F"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p>
        </w:tc>
      </w:tr>
      <w:tr w:rsidR="003936D6" w:rsidRPr="003936D6" w14:paraId="462D07BF"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5A1B2286"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Bioindykacyjne metody oceny środowiska</w:t>
            </w:r>
          </w:p>
        </w:tc>
        <w:tc>
          <w:tcPr>
            <w:tcW w:w="2129" w:type="dxa"/>
            <w:tcBorders>
              <w:top w:val="single" w:sz="18" w:space="0" w:color="233D81"/>
              <w:left w:val="single" w:sz="18" w:space="0" w:color="233D81"/>
              <w:bottom w:val="single" w:sz="18" w:space="0" w:color="233D81"/>
              <w:right w:val="single" w:sz="18" w:space="0" w:color="233D81"/>
            </w:tcBorders>
          </w:tcPr>
          <w:p w14:paraId="5E0851F5"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03D17B3"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42C2CC8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5</w:t>
            </w:r>
          </w:p>
        </w:tc>
      </w:tr>
      <w:tr w:rsidR="003936D6" w:rsidRPr="003936D6" w14:paraId="56083971"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88F1529"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Kultury in vitro w analityce</w:t>
            </w:r>
          </w:p>
        </w:tc>
        <w:tc>
          <w:tcPr>
            <w:tcW w:w="2129" w:type="dxa"/>
            <w:tcBorders>
              <w:top w:val="single" w:sz="18" w:space="0" w:color="233D81"/>
              <w:left w:val="single" w:sz="18" w:space="0" w:color="233D81"/>
              <w:bottom w:val="single" w:sz="18" w:space="0" w:color="233D81"/>
              <w:right w:val="single" w:sz="18" w:space="0" w:color="233D81"/>
            </w:tcBorders>
          </w:tcPr>
          <w:p w14:paraId="342B9984"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7AD2BB5"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19726E90"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p>
        </w:tc>
      </w:tr>
      <w:tr w:rsidR="003936D6" w:rsidRPr="003936D6" w14:paraId="727E5870"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1490878F"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Diagnostyka molekularna</w:t>
            </w:r>
          </w:p>
        </w:tc>
        <w:tc>
          <w:tcPr>
            <w:tcW w:w="2129" w:type="dxa"/>
            <w:tcBorders>
              <w:top w:val="single" w:sz="18" w:space="0" w:color="233D81"/>
              <w:left w:val="single" w:sz="18" w:space="0" w:color="233D81"/>
              <w:bottom w:val="single" w:sz="18" w:space="0" w:color="233D81"/>
              <w:right w:val="single" w:sz="18" w:space="0" w:color="233D81"/>
            </w:tcBorders>
          </w:tcPr>
          <w:p w14:paraId="07AD34D2"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1AD014CA"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60/36</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BBA3B3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5</w:t>
            </w:r>
          </w:p>
        </w:tc>
      </w:tr>
      <w:tr w:rsidR="003936D6" w:rsidRPr="003936D6" w14:paraId="1E8BF06D"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413A803"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Organizacja laboratorium usługowego</w:t>
            </w:r>
          </w:p>
        </w:tc>
        <w:tc>
          <w:tcPr>
            <w:tcW w:w="2129" w:type="dxa"/>
            <w:tcBorders>
              <w:top w:val="single" w:sz="18" w:space="0" w:color="233D81"/>
              <w:left w:val="single" w:sz="18" w:space="0" w:color="233D81"/>
              <w:bottom w:val="single" w:sz="18" w:space="0" w:color="233D81"/>
              <w:right w:val="single" w:sz="18" w:space="0" w:color="233D81"/>
            </w:tcBorders>
          </w:tcPr>
          <w:p w14:paraId="31216783"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98CE022"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5C7F667F"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w:t>
            </w:r>
          </w:p>
        </w:tc>
      </w:tr>
      <w:tr w:rsidR="003936D6" w:rsidRPr="003936D6" w14:paraId="1FBCB2C8"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9935AB7"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Modelowanie w badaniach laboratoryjnych</w:t>
            </w:r>
          </w:p>
        </w:tc>
        <w:tc>
          <w:tcPr>
            <w:tcW w:w="2129" w:type="dxa"/>
            <w:tcBorders>
              <w:top w:val="single" w:sz="18" w:space="0" w:color="233D81"/>
              <w:left w:val="single" w:sz="18" w:space="0" w:color="233D81"/>
              <w:bottom w:val="single" w:sz="18" w:space="0" w:color="233D81"/>
              <w:right w:val="single" w:sz="18" w:space="0" w:color="233D81"/>
            </w:tcBorders>
          </w:tcPr>
          <w:p w14:paraId="250C0582"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593C1CC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228BBE2"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w:t>
            </w:r>
          </w:p>
        </w:tc>
      </w:tr>
      <w:tr w:rsidR="003936D6" w:rsidRPr="003936D6" w14:paraId="2827A0B5"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252368DE"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Parazytologia</w:t>
            </w:r>
          </w:p>
        </w:tc>
        <w:tc>
          <w:tcPr>
            <w:tcW w:w="2129" w:type="dxa"/>
            <w:tcBorders>
              <w:top w:val="single" w:sz="18" w:space="0" w:color="233D81"/>
              <w:left w:val="single" w:sz="18" w:space="0" w:color="233D81"/>
              <w:bottom w:val="single" w:sz="18" w:space="0" w:color="233D81"/>
              <w:right w:val="single" w:sz="18" w:space="0" w:color="233D81"/>
            </w:tcBorders>
          </w:tcPr>
          <w:p w14:paraId="5A7AC7B1"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34BB03C"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9B4CCF4"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p>
        </w:tc>
      </w:tr>
      <w:tr w:rsidR="003936D6" w:rsidRPr="003936D6" w14:paraId="35C01980"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134D012B"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Biotechnologia podstawy mikrobiologiczne</w:t>
            </w:r>
          </w:p>
        </w:tc>
        <w:tc>
          <w:tcPr>
            <w:tcW w:w="2129" w:type="dxa"/>
            <w:tcBorders>
              <w:top w:val="single" w:sz="18" w:space="0" w:color="233D81"/>
              <w:left w:val="single" w:sz="18" w:space="0" w:color="233D81"/>
              <w:bottom w:val="single" w:sz="18" w:space="0" w:color="233D81"/>
              <w:right w:val="single" w:sz="18" w:space="0" w:color="233D81"/>
            </w:tcBorders>
          </w:tcPr>
          <w:p w14:paraId="0C32980E"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C0004DD" w14:textId="6EC969F8" w:rsidR="003936D6" w:rsidRPr="001B2DA6" w:rsidRDefault="003936D6" w:rsidP="00DF58DD">
            <w:pPr>
              <w:jc w:val="center"/>
              <w:rPr>
                <w:rFonts w:ascii="Calibri" w:hAnsi="Calibri" w:cs="Calibri"/>
                <w:sz w:val="20"/>
                <w:szCs w:val="20"/>
              </w:rPr>
            </w:pPr>
            <w:r w:rsidRPr="001B2DA6">
              <w:rPr>
                <w:rFonts w:ascii="Calibri" w:hAnsi="Calibri" w:cs="Calibri"/>
                <w:sz w:val="20"/>
                <w:szCs w:val="20"/>
              </w:rPr>
              <w:t>60/</w:t>
            </w:r>
            <w:r w:rsidR="0089795C" w:rsidRPr="001B2DA6">
              <w:rPr>
                <w:rFonts w:ascii="Calibri" w:hAnsi="Calibri" w:cs="Calibri"/>
                <w:sz w:val="20"/>
                <w:szCs w:val="20"/>
              </w:rPr>
              <w:t>36</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7C75977"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5</w:t>
            </w:r>
          </w:p>
        </w:tc>
      </w:tr>
      <w:tr w:rsidR="003936D6" w:rsidRPr="003936D6" w14:paraId="62388847"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259F134D"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Biologia wolnych rodników</w:t>
            </w:r>
          </w:p>
        </w:tc>
        <w:tc>
          <w:tcPr>
            <w:tcW w:w="2129" w:type="dxa"/>
            <w:tcBorders>
              <w:top w:val="single" w:sz="18" w:space="0" w:color="233D81"/>
              <w:left w:val="single" w:sz="18" w:space="0" w:color="233D81"/>
              <w:bottom w:val="single" w:sz="18" w:space="0" w:color="233D81"/>
              <w:right w:val="single" w:sz="18" w:space="0" w:color="233D81"/>
            </w:tcBorders>
          </w:tcPr>
          <w:p w14:paraId="62B4359B"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67963D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20/12</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69F7CB20"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1,5</w:t>
            </w:r>
          </w:p>
        </w:tc>
      </w:tr>
      <w:tr w:rsidR="003936D6" w:rsidRPr="003936D6" w14:paraId="537C573B" w14:textId="77777777" w:rsidTr="009469AD">
        <w:trPr>
          <w:gridAfter w:val="1"/>
          <w:wAfter w:w="307" w:type="dxa"/>
        </w:trPr>
        <w:tc>
          <w:tcPr>
            <w:tcW w:w="4216" w:type="dxa"/>
            <w:gridSpan w:val="2"/>
            <w:tcBorders>
              <w:top w:val="single" w:sz="18" w:space="0" w:color="233D81"/>
              <w:left w:val="single" w:sz="18" w:space="0" w:color="233D81"/>
              <w:bottom w:val="single" w:sz="18" w:space="0" w:color="233D81"/>
              <w:right w:val="single" w:sz="18" w:space="0" w:color="233D81"/>
            </w:tcBorders>
            <w:vAlign w:val="center"/>
          </w:tcPr>
          <w:p w14:paraId="2DD0FD16"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Razem:</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458A010B" w14:textId="77777777" w:rsidR="003936D6" w:rsidRPr="001B2DA6" w:rsidRDefault="003936D6" w:rsidP="00DF58DD">
            <w:pPr>
              <w:jc w:val="center"/>
              <w:rPr>
                <w:rFonts w:ascii="Calibri" w:hAnsi="Calibri" w:cs="Calibri"/>
                <w:b/>
                <w:bCs/>
                <w:sz w:val="20"/>
                <w:szCs w:val="20"/>
              </w:rPr>
            </w:pPr>
            <w:r w:rsidRPr="001B2DA6">
              <w:rPr>
                <w:rFonts w:ascii="Calibri" w:hAnsi="Calibri" w:cs="Calibri"/>
                <w:b/>
                <w:bCs/>
                <w:sz w:val="20"/>
                <w:szCs w:val="20"/>
              </w:rPr>
              <w:t>425/255</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5A56EAD8" w14:textId="77777777" w:rsidR="003936D6" w:rsidRPr="001B2DA6" w:rsidRDefault="003936D6" w:rsidP="00DF58DD">
            <w:pPr>
              <w:jc w:val="center"/>
              <w:rPr>
                <w:rFonts w:ascii="Calibri" w:hAnsi="Calibri" w:cs="Calibri"/>
                <w:b/>
                <w:bCs/>
                <w:sz w:val="20"/>
                <w:szCs w:val="20"/>
              </w:rPr>
            </w:pPr>
            <w:r w:rsidRPr="001B2DA6">
              <w:rPr>
                <w:rFonts w:ascii="Calibri" w:hAnsi="Calibri" w:cs="Calibri"/>
                <w:b/>
                <w:bCs/>
                <w:sz w:val="20"/>
                <w:szCs w:val="20"/>
              </w:rPr>
              <w:t>40</w:t>
            </w:r>
          </w:p>
        </w:tc>
      </w:tr>
      <w:tr w:rsidR="003936D6" w:rsidRPr="003936D6" w14:paraId="6B8751B2" w14:textId="77777777" w:rsidTr="009469AD">
        <w:trPr>
          <w:gridAfter w:val="1"/>
          <w:wAfter w:w="307" w:type="dxa"/>
        </w:trPr>
        <w:tc>
          <w:tcPr>
            <w:tcW w:w="9026" w:type="dxa"/>
            <w:gridSpan w:val="5"/>
            <w:tcBorders>
              <w:top w:val="single" w:sz="18" w:space="0" w:color="233D81"/>
              <w:left w:val="single" w:sz="18" w:space="0" w:color="233D81"/>
              <w:bottom w:val="single" w:sz="18" w:space="0" w:color="233D81"/>
              <w:right w:val="single" w:sz="18" w:space="0" w:color="233D81"/>
            </w:tcBorders>
          </w:tcPr>
          <w:p w14:paraId="642B4873" w14:textId="77777777" w:rsidR="003936D6" w:rsidRPr="001B2DA6" w:rsidRDefault="003936D6" w:rsidP="003936D6">
            <w:pPr>
              <w:rPr>
                <w:rFonts w:ascii="Calibri" w:hAnsi="Calibri" w:cs="Calibri"/>
                <w:sz w:val="20"/>
                <w:szCs w:val="20"/>
              </w:rPr>
            </w:pPr>
            <w:r w:rsidRPr="001B2DA6">
              <w:rPr>
                <w:rFonts w:ascii="Calibri" w:hAnsi="Calibri" w:cs="Calibri"/>
                <w:bCs/>
                <w:sz w:val="20"/>
                <w:szCs w:val="20"/>
              </w:rPr>
              <w:t>Specjalność/Moduł fakultatywny – biologia środowiska</w:t>
            </w:r>
          </w:p>
        </w:tc>
      </w:tr>
      <w:tr w:rsidR="003936D6" w:rsidRPr="003936D6" w14:paraId="0BDAB39D"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1560569"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Ekologia behawioralna</w:t>
            </w:r>
          </w:p>
        </w:tc>
        <w:tc>
          <w:tcPr>
            <w:tcW w:w="2129" w:type="dxa"/>
            <w:tcBorders>
              <w:top w:val="single" w:sz="18" w:space="0" w:color="233D81"/>
              <w:left w:val="single" w:sz="18" w:space="0" w:color="233D81"/>
              <w:bottom w:val="single" w:sz="18" w:space="0" w:color="233D81"/>
              <w:right w:val="single" w:sz="18" w:space="0" w:color="233D81"/>
            </w:tcBorders>
          </w:tcPr>
          <w:p w14:paraId="1C1A6EC7"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D1895C5"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336795C"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18E383E3"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602944CE"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Bioindykacyjne metody ochrony środowiska</w:t>
            </w:r>
          </w:p>
        </w:tc>
        <w:tc>
          <w:tcPr>
            <w:tcW w:w="2129" w:type="dxa"/>
            <w:tcBorders>
              <w:top w:val="single" w:sz="18" w:space="0" w:color="233D81"/>
              <w:left w:val="single" w:sz="18" w:space="0" w:color="233D81"/>
              <w:bottom w:val="single" w:sz="18" w:space="0" w:color="233D81"/>
              <w:right w:val="single" w:sz="18" w:space="0" w:color="233D81"/>
            </w:tcBorders>
          </w:tcPr>
          <w:p w14:paraId="2A418A93"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2F6DE6EB"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2640A415"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p>
        </w:tc>
      </w:tr>
      <w:tr w:rsidR="003936D6" w:rsidRPr="003936D6" w14:paraId="5717A873"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6B474F2A"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Biotechnologia w ochronie środowiska</w:t>
            </w:r>
          </w:p>
        </w:tc>
        <w:tc>
          <w:tcPr>
            <w:tcW w:w="2129" w:type="dxa"/>
            <w:tcBorders>
              <w:top w:val="single" w:sz="18" w:space="0" w:color="233D81"/>
              <w:left w:val="single" w:sz="18" w:space="0" w:color="233D81"/>
              <w:bottom w:val="single" w:sz="18" w:space="0" w:color="233D81"/>
              <w:right w:val="single" w:sz="18" w:space="0" w:color="233D81"/>
            </w:tcBorders>
          </w:tcPr>
          <w:p w14:paraId="29B4E4D6"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1BBBB2D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0AC8DECA"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p>
        </w:tc>
      </w:tr>
      <w:tr w:rsidR="003936D6" w:rsidRPr="003936D6" w14:paraId="5F8D0AB3"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1A61F0A"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Modelowanie w badaniach środowiskowych</w:t>
            </w:r>
          </w:p>
        </w:tc>
        <w:tc>
          <w:tcPr>
            <w:tcW w:w="2129" w:type="dxa"/>
            <w:tcBorders>
              <w:top w:val="single" w:sz="18" w:space="0" w:color="233D81"/>
              <w:left w:val="single" w:sz="18" w:space="0" w:color="233D81"/>
              <w:bottom w:val="single" w:sz="18" w:space="0" w:color="233D81"/>
              <w:right w:val="single" w:sz="18" w:space="0" w:color="233D81"/>
            </w:tcBorders>
          </w:tcPr>
          <w:p w14:paraId="1D01A59E"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33B4FD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573338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3EAF5677"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0E05FA7"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Rekultywacja zdegradowanych ekosystemów</w:t>
            </w:r>
          </w:p>
        </w:tc>
        <w:tc>
          <w:tcPr>
            <w:tcW w:w="2129" w:type="dxa"/>
            <w:tcBorders>
              <w:top w:val="single" w:sz="18" w:space="0" w:color="233D81"/>
              <w:left w:val="single" w:sz="18" w:space="0" w:color="233D81"/>
              <w:bottom w:val="single" w:sz="18" w:space="0" w:color="233D81"/>
              <w:right w:val="single" w:sz="18" w:space="0" w:color="233D81"/>
            </w:tcBorders>
          </w:tcPr>
          <w:p w14:paraId="7AC24F59"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B6B06B1"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23EC636F"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w:t>
            </w:r>
          </w:p>
        </w:tc>
      </w:tr>
      <w:tr w:rsidR="003936D6" w:rsidRPr="003936D6" w14:paraId="5DEA51B8"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6794F576"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Podstawy ornitologii</w:t>
            </w:r>
          </w:p>
        </w:tc>
        <w:tc>
          <w:tcPr>
            <w:tcW w:w="2129" w:type="dxa"/>
            <w:tcBorders>
              <w:top w:val="single" w:sz="18" w:space="0" w:color="233D81"/>
              <w:left w:val="single" w:sz="18" w:space="0" w:color="233D81"/>
              <w:bottom w:val="single" w:sz="18" w:space="0" w:color="233D81"/>
              <w:right w:val="single" w:sz="18" w:space="0" w:color="233D81"/>
            </w:tcBorders>
          </w:tcPr>
          <w:p w14:paraId="58998EBA"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16054DC4"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25/15</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648503A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w:t>
            </w:r>
          </w:p>
        </w:tc>
      </w:tr>
      <w:tr w:rsidR="003936D6" w:rsidRPr="003936D6" w14:paraId="5FC177DC"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014DEC32"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Bioróżnorodność</w:t>
            </w:r>
          </w:p>
        </w:tc>
        <w:tc>
          <w:tcPr>
            <w:tcW w:w="2129" w:type="dxa"/>
            <w:tcBorders>
              <w:top w:val="single" w:sz="18" w:space="0" w:color="233D81"/>
              <w:left w:val="single" w:sz="18" w:space="0" w:color="233D81"/>
              <w:bottom w:val="single" w:sz="18" w:space="0" w:color="233D81"/>
              <w:right w:val="single" w:sz="18" w:space="0" w:color="233D81"/>
            </w:tcBorders>
          </w:tcPr>
          <w:p w14:paraId="256AE04E"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102BD54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20/12</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CA1A19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w:t>
            </w:r>
          </w:p>
        </w:tc>
      </w:tr>
      <w:tr w:rsidR="003936D6" w:rsidRPr="003936D6" w14:paraId="087A73F3"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1C200C2A"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Dendrologia</w:t>
            </w:r>
          </w:p>
        </w:tc>
        <w:tc>
          <w:tcPr>
            <w:tcW w:w="2129" w:type="dxa"/>
            <w:tcBorders>
              <w:top w:val="single" w:sz="18" w:space="0" w:color="233D81"/>
              <w:left w:val="single" w:sz="18" w:space="0" w:color="233D81"/>
              <w:bottom w:val="single" w:sz="18" w:space="0" w:color="233D81"/>
              <w:right w:val="single" w:sz="18" w:space="0" w:color="233D81"/>
            </w:tcBorders>
          </w:tcPr>
          <w:p w14:paraId="147F678D"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76B439DA"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25/15</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B1C51C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w:t>
            </w:r>
          </w:p>
        </w:tc>
      </w:tr>
      <w:tr w:rsidR="003936D6" w:rsidRPr="003936D6" w14:paraId="62BBCB74"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5CBEE25B"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lastRenderedPageBreak/>
              <w:t>Biologia wybranych grup organizmów wodnych</w:t>
            </w:r>
          </w:p>
        </w:tc>
        <w:tc>
          <w:tcPr>
            <w:tcW w:w="2129" w:type="dxa"/>
            <w:tcBorders>
              <w:top w:val="single" w:sz="18" w:space="0" w:color="233D81"/>
              <w:left w:val="single" w:sz="18" w:space="0" w:color="233D81"/>
              <w:bottom w:val="single" w:sz="18" w:space="0" w:color="233D81"/>
              <w:right w:val="single" w:sz="18" w:space="0" w:color="233D81"/>
            </w:tcBorders>
          </w:tcPr>
          <w:p w14:paraId="21FE95ED"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ECA68E8"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62774E1"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3858E712"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59791ABF"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Arachnologia</w:t>
            </w:r>
          </w:p>
        </w:tc>
        <w:tc>
          <w:tcPr>
            <w:tcW w:w="2129" w:type="dxa"/>
            <w:tcBorders>
              <w:top w:val="single" w:sz="18" w:space="0" w:color="233D81"/>
              <w:left w:val="single" w:sz="18" w:space="0" w:color="233D81"/>
              <w:bottom w:val="single" w:sz="18" w:space="0" w:color="233D81"/>
              <w:right w:val="single" w:sz="18" w:space="0" w:color="233D81"/>
            </w:tcBorders>
          </w:tcPr>
          <w:p w14:paraId="16040A06"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4014C97"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25/15</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0E4107A"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7F4992CE"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5A573B5"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Krajobrazy Polski</w:t>
            </w:r>
          </w:p>
        </w:tc>
        <w:tc>
          <w:tcPr>
            <w:tcW w:w="2129" w:type="dxa"/>
            <w:tcBorders>
              <w:top w:val="single" w:sz="18" w:space="0" w:color="233D81"/>
              <w:left w:val="single" w:sz="18" w:space="0" w:color="233D81"/>
              <w:bottom w:val="single" w:sz="18" w:space="0" w:color="233D81"/>
              <w:right w:val="single" w:sz="18" w:space="0" w:color="233D81"/>
            </w:tcBorders>
          </w:tcPr>
          <w:p w14:paraId="7754BC3E"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8C6A065"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4703FE8F"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57F06405"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491E764"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Najciekawsze obiekty przyrodnicze Mazowsza i Podlasia</w:t>
            </w:r>
          </w:p>
        </w:tc>
        <w:tc>
          <w:tcPr>
            <w:tcW w:w="2129" w:type="dxa"/>
            <w:tcBorders>
              <w:top w:val="single" w:sz="18" w:space="0" w:color="233D81"/>
              <w:left w:val="single" w:sz="18" w:space="0" w:color="233D81"/>
              <w:bottom w:val="single" w:sz="18" w:space="0" w:color="233D81"/>
              <w:right w:val="single" w:sz="18" w:space="0" w:color="233D81"/>
            </w:tcBorders>
          </w:tcPr>
          <w:p w14:paraId="2C66B93A"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7BDCAE00"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20/12</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5C0C1E3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w:t>
            </w:r>
          </w:p>
        </w:tc>
      </w:tr>
      <w:tr w:rsidR="003936D6" w:rsidRPr="003936D6" w14:paraId="1C88A4CE"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3C3A0290"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Toksykologia ryb</w:t>
            </w:r>
          </w:p>
        </w:tc>
        <w:tc>
          <w:tcPr>
            <w:tcW w:w="2129" w:type="dxa"/>
            <w:tcBorders>
              <w:top w:val="single" w:sz="18" w:space="0" w:color="233D81"/>
              <w:left w:val="single" w:sz="18" w:space="0" w:color="233D81"/>
              <w:bottom w:val="single" w:sz="18" w:space="0" w:color="233D81"/>
              <w:right w:val="single" w:sz="18" w:space="0" w:color="233D81"/>
            </w:tcBorders>
          </w:tcPr>
          <w:p w14:paraId="188113A0"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2ADA9547"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20/12</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1E9D8875"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w:t>
            </w:r>
          </w:p>
        </w:tc>
      </w:tr>
      <w:tr w:rsidR="003936D6" w:rsidRPr="003936D6" w14:paraId="33A56CAD" w14:textId="77777777" w:rsidTr="009469AD">
        <w:trPr>
          <w:gridAfter w:val="1"/>
          <w:wAfter w:w="307" w:type="dxa"/>
        </w:trPr>
        <w:tc>
          <w:tcPr>
            <w:tcW w:w="4216" w:type="dxa"/>
            <w:gridSpan w:val="2"/>
            <w:tcBorders>
              <w:top w:val="single" w:sz="18" w:space="0" w:color="233D81"/>
              <w:left w:val="single" w:sz="18" w:space="0" w:color="233D81"/>
              <w:bottom w:val="single" w:sz="18" w:space="0" w:color="233D81"/>
              <w:right w:val="single" w:sz="18" w:space="0" w:color="233D81"/>
            </w:tcBorders>
            <w:vAlign w:val="center"/>
          </w:tcPr>
          <w:p w14:paraId="4127446F"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Razem:</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1A7928BF" w14:textId="77777777" w:rsidR="003936D6" w:rsidRPr="001B2DA6" w:rsidRDefault="003936D6" w:rsidP="00DF58DD">
            <w:pPr>
              <w:jc w:val="center"/>
              <w:rPr>
                <w:rFonts w:ascii="Calibri" w:hAnsi="Calibri" w:cs="Calibri"/>
                <w:b/>
                <w:bCs/>
                <w:sz w:val="20"/>
                <w:szCs w:val="20"/>
              </w:rPr>
            </w:pPr>
            <w:r w:rsidRPr="001B2DA6">
              <w:rPr>
                <w:rFonts w:ascii="Calibri" w:hAnsi="Calibri" w:cs="Calibri"/>
                <w:b/>
                <w:bCs/>
                <w:sz w:val="20"/>
                <w:szCs w:val="20"/>
              </w:rPr>
              <w:t>390/234</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51CF9BC" w14:textId="77777777" w:rsidR="003936D6" w:rsidRPr="001B2DA6" w:rsidRDefault="003936D6" w:rsidP="00DF58DD">
            <w:pPr>
              <w:jc w:val="center"/>
              <w:rPr>
                <w:rFonts w:ascii="Calibri" w:hAnsi="Calibri" w:cs="Calibri"/>
                <w:b/>
                <w:bCs/>
                <w:sz w:val="20"/>
                <w:szCs w:val="20"/>
              </w:rPr>
            </w:pPr>
            <w:r w:rsidRPr="001B2DA6">
              <w:rPr>
                <w:rFonts w:ascii="Calibri" w:hAnsi="Calibri" w:cs="Calibri"/>
                <w:b/>
                <w:bCs/>
                <w:sz w:val="20"/>
                <w:szCs w:val="20"/>
              </w:rPr>
              <w:t>38</w:t>
            </w:r>
          </w:p>
        </w:tc>
      </w:tr>
      <w:tr w:rsidR="003936D6" w:rsidRPr="003936D6" w14:paraId="79B23D74" w14:textId="77777777" w:rsidTr="009469AD">
        <w:trPr>
          <w:gridAfter w:val="1"/>
          <w:wAfter w:w="307" w:type="dxa"/>
        </w:trPr>
        <w:tc>
          <w:tcPr>
            <w:tcW w:w="9026" w:type="dxa"/>
            <w:gridSpan w:val="5"/>
            <w:tcBorders>
              <w:top w:val="single" w:sz="18" w:space="0" w:color="233D81"/>
              <w:left w:val="single" w:sz="18" w:space="0" w:color="233D81"/>
              <w:bottom w:val="single" w:sz="18" w:space="0" w:color="233D81"/>
              <w:right w:val="single" w:sz="18" w:space="0" w:color="233D81"/>
            </w:tcBorders>
            <w:vAlign w:val="center"/>
          </w:tcPr>
          <w:p w14:paraId="6C46F858" w14:textId="77777777" w:rsidR="003936D6" w:rsidRPr="001B2DA6" w:rsidRDefault="003936D6" w:rsidP="003936D6">
            <w:pPr>
              <w:rPr>
                <w:rFonts w:ascii="Calibri" w:hAnsi="Calibri" w:cs="Calibri"/>
                <w:sz w:val="20"/>
                <w:szCs w:val="20"/>
              </w:rPr>
            </w:pPr>
            <w:r w:rsidRPr="001B2DA6">
              <w:rPr>
                <w:rFonts w:ascii="Calibri" w:hAnsi="Calibri" w:cs="Calibri"/>
                <w:bCs/>
                <w:sz w:val="20"/>
                <w:szCs w:val="20"/>
              </w:rPr>
              <w:t>Specjalność/Moduł fakultatywny – biologia sądowa</w:t>
            </w:r>
          </w:p>
        </w:tc>
      </w:tr>
      <w:tr w:rsidR="003936D6" w:rsidRPr="003936D6" w14:paraId="407E0652"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5EC8426" w14:textId="6E41F943" w:rsidR="003936D6" w:rsidRPr="001B2DA6" w:rsidRDefault="003936D6" w:rsidP="003936D6">
            <w:pPr>
              <w:rPr>
                <w:rFonts w:ascii="Calibri" w:hAnsi="Calibri" w:cs="Calibri"/>
                <w:sz w:val="20"/>
                <w:szCs w:val="20"/>
              </w:rPr>
            </w:pPr>
            <w:r w:rsidRPr="001B2DA6">
              <w:rPr>
                <w:rFonts w:ascii="Calibri" w:hAnsi="Calibri" w:cs="Calibri"/>
                <w:sz w:val="20"/>
                <w:szCs w:val="20"/>
              </w:rPr>
              <w:t xml:space="preserve">Mikrobiologia </w:t>
            </w:r>
            <w:r w:rsidR="0089795C" w:rsidRPr="001B2DA6">
              <w:rPr>
                <w:rFonts w:ascii="Calibri" w:hAnsi="Calibri" w:cs="Calibri"/>
                <w:sz w:val="20"/>
                <w:szCs w:val="20"/>
              </w:rPr>
              <w:t xml:space="preserve">sądowa: aspekty lekarskie </w:t>
            </w:r>
            <w:r w:rsidRPr="001B2DA6">
              <w:rPr>
                <w:rFonts w:ascii="Calibri" w:hAnsi="Calibri" w:cs="Calibri"/>
                <w:sz w:val="20"/>
                <w:szCs w:val="20"/>
              </w:rPr>
              <w:t>i środowiskow</w:t>
            </w:r>
            <w:r w:rsidR="0089795C" w:rsidRPr="001B2DA6">
              <w:rPr>
                <w:rFonts w:ascii="Calibri" w:hAnsi="Calibri" w:cs="Calibri"/>
                <w:sz w:val="20"/>
                <w:szCs w:val="20"/>
              </w:rPr>
              <w:t>e</w:t>
            </w:r>
          </w:p>
        </w:tc>
        <w:tc>
          <w:tcPr>
            <w:tcW w:w="2129" w:type="dxa"/>
            <w:tcBorders>
              <w:top w:val="single" w:sz="18" w:space="0" w:color="233D81"/>
              <w:left w:val="single" w:sz="18" w:space="0" w:color="233D81"/>
              <w:bottom w:val="single" w:sz="18" w:space="0" w:color="233D81"/>
              <w:right w:val="single" w:sz="18" w:space="0" w:color="233D81"/>
            </w:tcBorders>
          </w:tcPr>
          <w:p w14:paraId="1D968D22"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3B11756" w14:textId="331A0479"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r w:rsidR="0089795C" w:rsidRPr="001B2DA6">
              <w:rPr>
                <w:rFonts w:ascii="Calibri" w:hAnsi="Calibri" w:cs="Calibri"/>
                <w:sz w:val="20"/>
                <w:szCs w:val="20"/>
              </w:rPr>
              <w:t>/27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2BD90ABF"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5</w:t>
            </w:r>
          </w:p>
        </w:tc>
      </w:tr>
      <w:tr w:rsidR="003936D6" w:rsidRPr="003936D6" w14:paraId="0212D6CF"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3DC555D3"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Modelowanie statystyczne</w:t>
            </w:r>
          </w:p>
        </w:tc>
        <w:tc>
          <w:tcPr>
            <w:tcW w:w="2129" w:type="dxa"/>
            <w:tcBorders>
              <w:top w:val="single" w:sz="18" w:space="0" w:color="233D81"/>
              <w:left w:val="single" w:sz="18" w:space="0" w:color="233D81"/>
              <w:bottom w:val="single" w:sz="18" w:space="0" w:color="233D81"/>
              <w:right w:val="single" w:sz="18" w:space="0" w:color="233D81"/>
            </w:tcBorders>
          </w:tcPr>
          <w:p w14:paraId="567A57EB"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2E8BAB2A" w14:textId="340398C8"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w:t>
            </w:r>
            <w:r w:rsidR="0089795C" w:rsidRPr="001B2DA6">
              <w:rPr>
                <w:rFonts w:ascii="Calibri" w:hAnsi="Calibri" w:cs="Calibri"/>
                <w:sz w:val="20"/>
                <w:szCs w:val="20"/>
              </w:rPr>
              <w:t>/18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F32271A"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w:t>
            </w:r>
          </w:p>
        </w:tc>
      </w:tr>
      <w:tr w:rsidR="003936D6" w:rsidRPr="003936D6" w14:paraId="2A1F7F59"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27C765D1"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Ochrona przyrody a konflikty społeczne</w:t>
            </w:r>
          </w:p>
        </w:tc>
        <w:tc>
          <w:tcPr>
            <w:tcW w:w="2129" w:type="dxa"/>
            <w:tcBorders>
              <w:top w:val="single" w:sz="18" w:space="0" w:color="233D81"/>
              <w:left w:val="single" w:sz="18" w:space="0" w:color="233D81"/>
              <w:bottom w:val="single" w:sz="18" w:space="0" w:color="233D81"/>
              <w:right w:val="single" w:sz="18" w:space="0" w:color="233D81"/>
            </w:tcBorders>
          </w:tcPr>
          <w:p w14:paraId="2799D99F"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543E794F" w14:textId="37BFA005" w:rsidR="003936D6" w:rsidRPr="001B2DA6" w:rsidRDefault="003936D6" w:rsidP="00DF58DD">
            <w:pPr>
              <w:jc w:val="center"/>
              <w:rPr>
                <w:rFonts w:ascii="Calibri" w:hAnsi="Calibri" w:cs="Calibri"/>
                <w:sz w:val="20"/>
                <w:szCs w:val="20"/>
              </w:rPr>
            </w:pPr>
            <w:r w:rsidRPr="001B2DA6">
              <w:rPr>
                <w:rFonts w:ascii="Calibri" w:hAnsi="Calibri" w:cs="Calibri"/>
                <w:sz w:val="20"/>
                <w:szCs w:val="20"/>
              </w:rPr>
              <w:t>15</w:t>
            </w:r>
            <w:r w:rsidR="0089795C" w:rsidRPr="001B2DA6">
              <w:rPr>
                <w:rFonts w:ascii="Calibri" w:hAnsi="Calibri" w:cs="Calibri"/>
                <w:sz w:val="20"/>
                <w:szCs w:val="20"/>
              </w:rPr>
              <w:t>/9</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BC0AFA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1,5</w:t>
            </w:r>
          </w:p>
        </w:tc>
      </w:tr>
      <w:tr w:rsidR="003936D6" w:rsidRPr="003936D6" w14:paraId="2F677F18"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15653F8B"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Bezpieczeństwo ekologiczne</w:t>
            </w:r>
          </w:p>
        </w:tc>
        <w:tc>
          <w:tcPr>
            <w:tcW w:w="2129" w:type="dxa"/>
            <w:tcBorders>
              <w:top w:val="single" w:sz="18" w:space="0" w:color="233D81"/>
              <w:left w:val="single" w:sz="18" w:space="0" w:color="233D81"/>
              <w:bottom w:val="single" w:sz="18" w:space="0" w:color="233D81"/>
              <w:right w:val="single" w:sz="18" w:space="0" w:color="233D81"/>
            </w:tcBorders>
          </w:tcPr>
          <w:p w14:paraId="6843728A"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7E8DF710" w14:textId="5B636A10"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w:t>
            </w:r>
            <w:r w:rsidR="0089795C" w:rsidRPr="001B2DA6">
              <w:rPr>
                <w:rFonts w:ascii="Calibri" w:hAnsi="Calibri" w:cs="Calibri"/>
                <w:sz w:val="20"/>
                <w:szCs w:val="20"/>
              </w:rPr>
              <w:t>/18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274C2656"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67B7526A"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30838AFF"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Siedliska wodne w ekspertyzach sądowych</w:t>
            </w:r>
          </w:p>
        </w:tc>
        <w:tc>
          <w:tcPr>
            <w:tcW w:w="2129" w:type="dxa"/>
            <w:tcBorders>
              <w:top w:val="single" w:sz="18" w:space="0" w:color="233D81"/>
              <w:left w:val="single" w:sz="18" w:space="0" w:color="233D81"/>
              <w:bottom w:val="single" w:sz="18" w:space="0" w:color="233D81"/>
              <w:right w:val="single" w:sz="18" w:space="0" w:color="233D81"/>
            </w:tcBorders>
          </w:tcPr>
          <w:p w14:paraId="417812DB"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6783A92" w14:textId="22525285"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w:t>
            </w:r>
            <w:r w:rsidR="004E0A01" w:rsidRPr="001B2DA6">
              <w:rPr>
                <w:rFonts w:ascii="Calibri" w:hAnsi="Calibri" w:cs="Calibri"/>
                <w:sz w:val="20"/>
                <w:szCs w:val="20"/>
              </w:rPr>
              <w:t>/18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D6BB2CE"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2,5</w:t>
            </w:r>
          </w:p>
        </w:tc>
      </w:tr>
      <w:tr w:rsidR="003936D6" w:rsidRPr="003936D6" w14:paraId="2E80A478"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EE19494"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Metody pobierania, zabezpieczania i analizy śladów biologicznych</w:t>
            </w:r>
          </w:p>
        </w:tc>
        <w:tc>
          <w:tcPr>
            <w:tcW w:w="2129" w:type="dxa"/>
            <w:tcBorders>
              <w:top w:val="single" w:sz="18" w:space="0" w:color="233D81"/>
              <w:left w:val="single" w:sz="18" w:space="0" w:color="233D81"/>
              <w:bottom w:val="single" w:sz="18" w:space="0" w:color="233D81"/>
              <w:right w:val="single" w:sz="18" w:space="0" w:color="233D81"/>
            </w:tcBorders>
          </w:tcPr>
          <w:p w14:paraId="2F0DFD6F"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46C054FB" w14:textId="23B8736B"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w:t>
            </w:r>
            <w:r w:rsidR="004E0A01" w:rsidRPr="001B2DA6">
              <w:rPr>
                <w:rFonts w:ascii="Calibri" w:hAnsi="Calibri" w:cs="Calibri"/>
                <w:sz w:val="20"/>
                <w:szCs w:val="20"/>
              </w:rPr>
              <w:t>/18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5B88E9DD"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00B6888A"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183259A0"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Karpologia w kryminalistyce</w:t>
            </w:r>
          </w:p>
        </w:tc>
        <w:tc>
          <w:tcPr>
            <w:tcW w:w="2129" w:type="dxa"/>
            <w:tcBorders>
              <w:top w:val="single" w:sz="18" w:space="0" w:color="233D81"/>
              <w:left w:val="single" w:sz="18" w:space="0" w:color="233D81"/>
              <w:bottom w:val="single" w:sz="18" w:space="0" w:color="233D81"/>
              <w:right w:val="single" w:sz="18" w:space="0" w:color="233D81"/>
            </w:tcBorders>
          </w:tcPr>
          <w:p w14:paraId="5EA51448"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7E080118" w14:textId="19A4E769"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30</w:t>
            </w:r>
            <w:r w:rsidR="004E0A01" w:rsidRPr="001B2DA6">
              <w:rPr>
                <w:rFonts w:ascii="Calibri" w:hAnsi="Calibri" w:cs="Calibri"/>
                <w:sz w:val="20"/>
                <w:szCs w:val="20"/>
              </w:rPr>
              <w:t>/18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141EE7FD"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3936D6" w:rsidRPr="003936D6" w14:paraId="3E398F86"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5A0CF60" w14:textId="1E9495E0" w:rsidR="003936D6" w:rsidRPr="001B2DA6" w:rsidRDefault="004E0A01" w:rsidP="003936D6">
            <w:pPr>
              <w:rPr>
                <w:rFonts w:ascii="Calibri" w:hAnsi="Calibri" w:cs="Calibri"/>
                <w:sz w:val="20"/>
                <w:szCs w:val="20"/>
              </w:rPr>
            </w:pPr>
            <w:r w:rsidRPr="001B2DA6">
              <w:rPr>
                <w:rFonts w:ascii="Calibri" w:hAnsi="Calibri" w:cs="Calibri"/>
                <w:sz w:val="20"/>
                <w:szCs w:val="20"/>
              </w:rPr>
              <w:t>Pomiar ciała człowieka i identyfikacja fizyczna</w:t>
            </w:r>
          </w:p>
        </w:tc>
        <w:tc>
          <w:tcPr>
            <w:tcW w:w="2129" w:type="dxa"/>
            <w:tcBorders>
              <w:top w:val="single" w:sz="18" w:space="0" w:color="233D81"/>
              <w:left w:val="single" w:sz="18" w:space="0" w:color="233D81"/>
              <w:bottom w:val="single" w:sz="18" w:space="0" w:color="233D81"/>
              <w:right w:val="single" w:sz="18" w:space="0" w:color="233D81"/>
            </w:tcBorders>
          </w:tcPr>
          <w:p w14:paraId="35408D63"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087CE98F" w14:textId="3B814E0E" w:rsidR="003936D6" w:rsidRPr="001B2DA6" w:rsidRDefault="003936D6" w:rsidP="00DF58DD">
            <w:pPr>
              <w:jc w:val="center"/>
              <w:rPr>
                <w:rFonts w:ascii="Calibri" w:hAnsi="Calibri" w:cs="Calibri"/>
                <w:sz w:val="20"/>
                <w:szCs w:val="20"/>
              </w:rPr>
            </w:pPr>
            <w:r w:rsidRPr="001B2DA6">
              <w:rPr>
                <w:rFonts w:ascii="Calibri" w:hAnsi="Calibri" w:cs="Calibri"/>
                <w:sz w:val="20"/>
                <w:szCs w:val="20"/>
              </w:rPr>
              <w:t>15</w:t>
            </w:r>
            <w:r w:rsidR="004E0A01" w:rsidRPr="001B2DA6">
              <w:rPr>
                <w:rFonts w:ascii="Calibri" w:hAnsi="Calibri" w:cs="Calibri"/>
                <w:sz w:val="20"/>
                <w:szCs w:val="20"/>
              </w:rPr>
              <w:t>/9</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B18B737"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1,5</w:t>
            </w:r>
          </w:p>
        </w:tc>
      </w:tr>
      <w:tr w:rsidR="003936D6" w:rsidRPr="003936D6" w14:paraId="6BA39988"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4143D9A7"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Geologia i gleboznawstwo sądowe</w:t>
            </w:r>
          </w:p>
        </w:tc>
        <w:tc>
          <w:tcPr>
            <w:tcW w:w="2129" w:type="dxa"/>
            <w:tcBorders>
              <w:top w:val="single" w:sz="18" w:space="0" w:color="233D81"/>
              <w:left w:val="single" w:sz="18" w:space="0" w:color="233D81"/>
              <w:bottom w:val="single" w:sz="18" w:space="0" w:color="233D81"/>
              <w:right w:val="single" w:sz="18" w:space="0" w:color="233D81"/>
            </w:tcBorders>
          </w:tcPr>
          <w:p w14:paraId="6301AA91"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51F960C7" w14:textId="78972072"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r w:rsidR="004E0A01" w:rsidRPr="001B2DA6">
              <w:rPr>
                <w:rFonts w:ascii="Calibri" w:hAnsi="Calibri" w:cs="Calibri"/>
                <w:sz w:val="20"/>
                <w:szCs w:val="20"/>
              </w:rPr>
              <w:t>/27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6702A5E8"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w:t>
            </w:r>
          </w:p>
        </w:tc>
      </w:tr>
      <w:tr w:rsidR="003936D6" w:rsidRPr="003936D6" w14:paraId="080D46CC"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7E45F7F4"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Kultury in vitro w biologii sądowej</w:t>
            </w:r>
          </w:p>
        </w:tc>
        <w:tc>
          <w:tcPr>
            <w:tcW w:w="2129" w:type="dxa"/>
            <w:tcBorders>
              <w:top w:val="single" w:sz="18" w:space="0" w:color="233D81"/>
              <w:left w:val="single" w:sz="18" w:space="0" w:color="233D81"/>
              <w:bottom w:val="single" w:sz="18" w:space="0" w:color="233D81"/>
              <w:right w:val="single" w:sz="18" w:space="0" w:color="233D81"/>
            </w:tcBorders>
          </w:tcPr>
          <w:p w14:paraId="5D464E17"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D2EAB55" w14:textId="3A34F95F"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r w:rsidR="004E0A01" w:rsidRPr="001B2DA6">
              <w:rPr>
                <w:rFonts w:ascii="Calibri" w:hAnsi="Calibri" w:cs="Calibri"/>
                <w:sz w:val="20"/>
                <w:szCs w:val="20"/>
              </w:rPr>
              <w:t>/27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26FDA0F"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5</w:t>
            </w:r>
          </w:p>
        </w:tc>
      </w:tr>
      <w:tr w:rsidR="003936D6" w:rsidRPr="003936D6" w14:paraId="1571394C"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0061AF52"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Wykorzystanie dendrochronologii w dochodzeniach sądowych</w:t>
            </w:r>
          </w:p>
        </w:tc>
        <w:tc>
          <w:tcPr>
            <w:tcW w:w="2129" w:type="dxa"/>
            <w:tcBorders>
              <w:top w:val="single" w:sz="18" w:space="0" w:color="233D81"/>
              <w:left w:val="single" w:sz="18" w:space="0" w:color="233D81"/>
              <w:bottom w:val="single" w:sz="18" w:space="0" w:color="233D81"/>
              <w:right w:val="single" w:sz="18" w:space="0" w:color="233D81"/>
            </w:tcBorders>
          </w:tcPr>
          <w:p w14:paraId="3E8F7A89"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215CB7E2" w14:textId="13F886C4" w:rsidR="003936D6" w:rsidRPr="00095AF3" w:rsidRDefault="003936D6" w:rsidP="000B0DB8">
            <w:pPr>
              <w:spacing w:after="120"/>
              <w:jc w:val="center"/>
              <w:rPr>
                <w:rFonts w:ascii="Calibri" w:hAnsi="Calibri"/>
                <w:sz w:val="20"/>
                <w:szCs w:val="20"/>
              </w:rPr>
            </w:pPr>
            <w:r w:rsidRPr="00095AF3">
              <w:rPr>
                <w:rFonts w:ascii="Calibri" w:hAnsi="Calibri"/>
                <w:sz w:val="20"/>
                <w:szCs w:val="20"/>
              </w:rPr>
              <w:t>30</w:t>
            </w:r>
            <w:r w:rsidR="004E0A01" w:rsidRPr="00095AF3">
              <w:rPr>
                <w:rFonts w:ascii="Calibri" w:hAnsi="Calibri"/>
                <w:sz w:val="20"/>
                <w:szCs w:val="20"/>
              </w:rPr>
              <w:t>/18</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7D07205B"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3</w:t>
            </w:r>
          </w:p>
        </w:tc>
      </w:tr>
      <w:tr w:rsidR="00DF58DD" w:rsidRPr="003936D6" w14:paraId="6CABB271"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6C8E824B" w14:textId="7C2A1C10" w:rsidR="00DF58DD" w:rsidRPr="001B2DA6" w:rsidRDefault="00DF58DD" w:rsidP="00AB194E">
            <w:pPr>
              <w:rPr>
                <w:rFonts w:ascii="Calibri" w:hAnsi="Calibri" w:cs="Calibri"/>
                <w:sz w:val="20"/>
                <w:szCs w:val="20"/>
              </w:rPr>
            </w:pPr>
            <w:r w:rsidRPr="001B2DA6">
              <w:rPr>
                <w:rFonts w:ascii="Calibri" w:hAnsi="Calibri" w:cs="Calibri"/>
                <w:sz w:val="20"/>
                <w:szCs w:val="20"/>
              </w:rPr>
              <w:t>Epidemiologia</w:t>
            </w:r>
          </w:p>
        </w:tc>
        <w:tc>
          <w:tcPr>
            <w:tcW w:w="2129" w:type="dxa"/>
            <w:tcBorders>
              <w:top w:val="single" w:sz="18" w:space="0" w:color="233D81"/>
              <w:left w:val="single" w:sz="18" w:space="0" w:color="233D81"/>
              <w:bottom w:val="single" w:sz="18" w:space="0" w:color="233D81"/>
              <w:right w:val="single" w:sz="18" w:space="0" w:color="233D81"/>
            </w:tcBorders>
          </w:tcPr>
          <w:p w14:paraId="32296B76" w14:textId="14F9D3FC" w:rsidR="00DF58DD" w:rsidRPr="001B2DA6" w:rsidRDefault="00DF58DD" w:rsidP="00AB194E">
            <w:pPr>
              <w:jc w:val="both"/>
              <w:rPr>
                <w:rFonts w:ascii="Calibri" w:hAnsi="Calibri" w:cs="Calibri"/>
                <w:sz w:val="20"/>
                <w:szCs w:val="20"/>
              </w:rPr>
            </w:pPr>
            <w:r w:rsidRPr="001B2DA6">
              <w:rPr>
                <w:rFonts w:ascii="Calibri" w:hAnsi="Calibri" w:cs="Calibri"/>
                <w:sz w:val="20"/>
                <w:szCs w:val="20"/>
              </w:rPr>
              <w:t>wykład</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7A0C5D37" w14:textId="17C5B85A" w:rsidR="00DF58DD" w:rsidRPr="001B2DA6" w:rsidRDefault="00DF58DD" w:rsidP="00AB194E">
            <w:pPr>
              <w:jc w:val="center"/>
              <w:rPr>
                <w:rFonts w:ascii="Calibri" w:hAnsi="Calibri" w:cs="Calibri"/>
                <w:sz w:val="20"/>
                <w:szCs w:val="20"/>
              </w:rPr>
            </w:pPr>
            <w:r w:rsidRPr="001B2DA6">
              <w:rPr>
                <w:rFonts w:ascii="Calibri" w:hAnsi="Calibri" w:cs="Calibri"/>
                <w:sz w:val="20"/>
                <w:szCs w:val="20"/>
              </w:rPr>
              <w:t>15/9</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4760EE88" w14:textId="4506BC7A" w:rsidR="00DF58DD" w:rsidRPr="001B2DA6" w:rsidRDefault="00DF58DD" w:rsidP="00AB194E">
            <w:pPr>
              <w:jc w:val="center"/>
              <w:rPr>
                <w:rFonts w:ascii="Calibri" w:hAnsi="Calibri" w:cs="Calibri"/>
                <w:sz w:val="20"/>
                <w:szCs w:val="20"/>
              </w:rPr>
            </w:pPr>
            <w:r w:rsidRPr="001B2DA6">
              <w:rPr>
                <w:rFonts w:ascii="Calibri" w:hAnsi="Calibri" w:cs="Calibri"/>
                <w:sz w:val="20"/>
                <w:szCs w:val="20"/>
              </w:rPr>
              <w:t>1</w:t>
            </w:r>
          </w:p>
        </w:tc>
      </w:tr>
      <w:tr w:rsidR="003936D6" w:rsidRPr="003936D6" w14:paraId="2D3DD897"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2DA604D2" w14:textId="1AE19250" w:rsidR="003936D6" w:rsidRPr="001B2DA6" w:rsidRDefault="004E0A01" w:rsidP="003936D6">
            <w:pPr>
              <w:rPr>
                <w:rFonts w:ascii="Calibri" w:hAnsi="Calibri" w:cs="Calibri"/>
                <w:sz w:val="20"/>
                <w:szCs w:val="20"/>
              </w:rPr>
            </w:pPr>
            <w:r w:rsidRPr="001B2DA6">
              <w:rPr>
                <w:rFonts w:ascii="Calibri" w:hAnsi="Calibri" w:cs="Calibri"/>
                <w:sz w:val="20"/>
                <w:szCs w:val="20"/>
              </w:rPr>
              <w:t>Zastosowania biotechnologii w biologii sądowej</w:t>
            </w:r>
          </w:p>
        </w:tc>
        <w:tc>
          <w:tcPr>
            <w:tcW w:w="2129" w:type="dxa"/>
            <w:tcBorders>
              <w:top w:val="single" w:sz="18" w:space="0" w:color="233D81"/>
              <w:left w:val="single" w:sz="18" w:space="0" w:color="233D81"/>
              <w:bottom w:val="single" w:sz="18" w:space="0" w:color="233D81"/>
              <w:right w:val="single" w:sz="18" w:space="0" w:color="233D81"/>
            </w:tcBorders>
          </w:tcPr>
          <w:p w14:paraId="5513C288"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721AB7DD" w14:textId="3DD1F449"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45</w:t>
            </w:r>
            <w:r w:rsidR="004E0A01" w:rsidRPr="001B2DA6">
              <w:rPr>
                <w:rFonts w:ascii="Calibri" w:hAnsi="Calibri" w:cs="Calibri"/>
                <w:sz w:val="20"/>
                <w:szCs w:val="20"/>
              </w:rPr>
              <w:t>/27</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060C9F09"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4</w:t>
            </w:r>
          </w:p>
        </w:tc>
      </w:tr>
      <w:tr w:rsidR="003936D6" w:rsidRPr="003936D6" w14:paraId="361A63CA" w14:textId="77777777" w:rsidTr="009469AD">
        <w:trPr>
          <w:gridAfter w:val="1"/>
          <w:wAfter w:w="307" w:type="dxa"/>
        </w:trPr>
        <w:tc>
          <w:tcPr>
            <w:tcW w:w="2087" w:type="dxa"/>
            <w:tcBorders>
              <w:top w:val="single" w:sz="18" w:space="0" w:color="233D81"/>
              <w:left w:val="single" w:sz="18" w:space="0" w:color="233D81"/>
              <w:bottom w:val="single" w:sz="18" w:space="0" w:color="233D81"/>
              <w:right w:val="single" w:sz="18" w:space="0" w:color="233D81"/>
            </w:tcBorders>
            <w:vAlign w:val="center"/>
          </w:tcPr>
          <w:p w14:paraId="38AAD4CD"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Diagnostyka chorób genetycznie determinowanych</w:t>
            </w:r>
          </w:p>
        </w:tc>
        <w:tc>
          <w:tcPr>
            <w:tcW w:w="2129" w:type="dxa"/>
            <w:tcBorders>
              <w:top w:val="single" w:sz="18" w:space="0" w:color="233D81"/>
              <w:left w:val="single" w:sz="18" w:space="0" w:color="233D81"/>
              <w:bottom w:val="single" w:sz="18" w:space="0" w:color="233D81"/>
              <w:right w:val="single" w:sz="18" w:space="0" w:color="233D81"/>
            </w:tcBorders>
          </w:tcPr>
          <w:p w14:paraId="0CB27BF1" w14:textId="77777777" w:rsidR="003936D6" w:rsidRPr="001B2DA6" w:rsidRDefault="003936D6" w:rsidP="003936D6">
            <w:pPr>
              <w:jc w:val="both"/>
              <w:rPr>
                <w:rFonts w:ascii="Calibri" w:hAnsi="Calibri" w:cs="Calibri"/>
                <w:sz w:val="20"/>
                <w:szCs w:val="20"/>
              </w:rPr>
            </w:pPr>
            <w:r w:rsidRPr="001B2DA6">
              <w:rPr>
                <w:rFonts w:ascii="Calibri" w:hAnsi="Calibri" w:cs="Calibri"/>
                <w:sz w:val="20"/>
                <w:szCs w:val="20"/>
              </w:rPr>
              <w:t>wykład/ ćw. lab</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36497A42" w14:textId="665BF548" w:rsidR="003936D6" w:rsidRPr="001B2DA6" w:rsidRDefault="003936D6" w:rsidP="00DF58DD">
            <w:pPr>
              <w:jc w:val="center"/>
              <w:rPr>
                <w:rFonts w:ascii="Calibri" w:hAnsi="Calibri" w:cs="Calibri"/>
                <w:sz w:val="20"/>
                <w:szCs w:val="20"/>
              </w:rPr>
            </w:pPr>
            <w:r w:rsidRPr="001B2DA6">
              <w:rPr>
                <w:rFonts w:ascii="Calibri" w:hAnsi="Calibri" w:cs="Calibri"/>
                <w:sz w:val="20"/>
                <w:szCs w:val="20"/>
              </w:rPr>
              <w:t>20</w:t>
            </w:r>
            <w:r w:rsidR="004E0A01" w:rsidRPr="001B2DA6">
              <w:rPr>
                <w:rFonts w:ascii="Calibri" w:hAnsi="Calibri" w:cs="Calibri"/>
                <w:sz w:val="20"/>
                <w:szCs w:val="20"/>
              </w:rPr>
              <w:t>/12</w:t>
            </w:r>
          </w:p>
        </w:tc>
        <w:tc>
          <w:tcPr>
            <w:tcW w:w="2070" w:type="dxa"/>
            <w:gridSpan w:val="2"/>
            <w:tcBorders>
              <w:top w:val="single" w:sz="18" w:space="0" w:color="233D81"/>
              <w:left w:val="single" w:sz="18" w:space="0" w:color="233D81"/>
              <w:bottom w:val="single" w:sz="18" w:space="0" w:color="233D81"/>
              <w:right w:val="single" w:sz="18" w:space="0" w:color="233D81"/>
            </w:tcBorders>
            <w:vAlign w:val="center"/>
          </w:tcPr>
          <w:p w14:paraId="3BE4082C" w14:textId="77777777" w:rsidR="003936D6" w:rsidRPr="001B2DA6" w:rsidRDefault="003936D6" w:rsidP="00DF58DD">
            <w:pPr>
              <w:jc w:val="center"/>
              <w:rPr>
                <w:rFonts w:ascii="Calibri" w:hAnsi="Calibri" w:cs="Calibri"/>
                <w:sz w:val="20"/>
                <w:szCs w:val="20"/>
              </w:rPr>
            </w:pPr>
            <w:r w:rsidRPr="001B2DA6">
              <w:rPr>
                <w:rFonts w:ascii="Calibri" w:hAnsi="Calibri" w:cs="Calibri"/>
                <w:sz w:val="20"/>
                <w:szCs w:val="20"/>
              </w:rPr>
              <w:t>1</w:t>
            </w:r>
          </w:p>
        </w:tc>
      </w:tr>
      <w:tr w:rsidR="003936D6" w:rsidRPr="003936D6" w14:paraId="436B6D09" w14:textId="77777777" w:rsidTr="009469AD">
        <w:trPr>
          <w:gridAfter w:val="1"/>
          <w:wAfter w:w="307" w:type="dxa"/>
        </w:trPr>
        <w:tc>
          <w:tcPr>
            <w:tcW w:w="4216" w:type="dxa"/>
            <w:gridSpan w:val="2"/>
            <w:tcBorders>
              <w:top w:val="single" w:sz="18" w:space="0" w:color="233D81"/>
              <w:left w:val="single" w:sz="18" w:space="0" w:color="233D81"/>
              <w:bottom w:val="single" w:sz="18" w:space="0" w:color="233D81"/>
              <w:right w:val="single" w:sz="18" w:space="0" w:color="233D81"/>
            </w:tcBorders>
          </w:tcPr>
          <w:p w14:paraId="2D731420"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Razem:</w:t>
            </w:r>
          </w:p>
        </w:tc>
        <w:tc>
          <w:tcPr>
            <w:tcW w:w="2740" w:type="dxa"/>
            <w:tcBorders>
              <w:top w:val="single" w:sz="18" w:space="0" w:color="233D81"/>
              <w:left w:val="single" w:sz="18" w:space="0" w:color="233D81"/>
              <w:bottom w:val="single" w:sz="18" w:space="0" w:color="233D81"/>
              <w:right w:val="single" w:sz="18" w:space="0" w:color="233D81"/>
            </w:tcBorders>
          </w:tcPr>
          <w:p w14:paraId="32D7DE00" w14:textId="77777777" w:rsidR="003936D6" w:rsidRPr="001B2DA6" w:rsidRDefault="003936D6" w:rsidP="00DF58DD">
            <w:pPr>
              <w:jc w:val="center"/>
              <w:rPr>
                <w:rFonts w:ascii="Calibri" w:hAnsi="Calibri" w:cs="Calibri"/>
                <w:b/>
                <w:bCs/>
                <w:sz w:val="20"/>
                <w:szCs w:val="20"/>
              </w:rPr>
            </w:pPr>
            <w:r w:rsidRPr="001B2DA6">
              <w:rPr>
                <w:rFonts w:ascii="Calibri" w:hAnsi="Calibri" w:cs="Calibri"/>
                <w:b/>
                <w:bCs/>
                <w:sz w:val="20"/>
                <w:szCs w:val="20"/>
              </w:rPr>
              <w:t>425/255</w:t>
            </w:r>
          </w:p>
        </w:tc>
        <w:tc>
          <w:tcPr>
            <w:tcW w:w="2070" w:type="dxa"/>
            <w:gridSpan w:val="2"/>
            <w:tcBorders>
              <w:top w:val="single" w:sz="18" w:space="0" w:color="233D81"/>
              <w:left w:val="single" w:sz="18" w:space="0" w:color="233D81"/>
              <w:bottom w:val="single" w:sz="18" w:space="0" w:color="233D81"/>
              <w:right w:val="single" w:sz="18" w:space="0" w:color="233D81"/>
            </w:tcBorders>
          </w:tcPr>
          <w:p w14:paraId="1E6C7FB1" w14:textId="77777777" w:rsidR="003936D6" w:rsidRPr="001B2DA6" w:rsidRDefault="003936D6" w:rsidP="00DF58DD">
            <w:pPr>
              <w:jc w:val="center"/>
              <w:rPr>
                <w:rFonts w:ascii="Calibri" w:hAnsi="Calibri" w:cs="Calibri"/>
                <w:b/>
                <w:bCs/>
                <w:sz w:val="20"/>
                <w:szCs w:val="20"/>
              </w:rPr>
            </w:pPr>
            <w:r w:rsidRPr="001B2DA6">
              <w:rPr>
                <w:rFonts w:ascii="Calibri" w:hAnsi="Calibri" w:cs="Calibri"/>
                <w:b/>
                <w:bCs/>
                <w:sz w:val="20"/>
                <w:szCs w:val="20"/>
              </w:rPr>
              <w:t>40</w:t>
            </w:r>
          </w:p>
        </w:tc>
      </w:tr>
      <w:tr w:rsidR="003936D6" w:rsidRPr="003936D6" w14:paraId="2005AD3D" w14:textId="77777777" w:rsidTr="009469AD">
        <w:trPr>
          <w:gridAfter w:val="1"/>
          <w:wAfter w:w="307" w:type="dxa"/>
        </w:trPr>
        <w:tc>
          <w:tcPr>
            <w:tcW w:w="4216" w:type="dxa"/>
            <w:gridSpan w:val="2"/>
            <w:tcBorders>
              <w:top w:val="single" w:sz="18" w:space="0" w:color="233D81"/>
              <w:left w:val="single" w:sz="18" w:space="0" w:color="233D81"/>
              <w:bottom w:val="single" w:sz="18" w:space="0" w:color="233D81"/>
              <w:right w:val="single" w:sz="18" w:space="0" w:color="233D81"/>
            </w:tcBorders>
          </w:tcPr>
          <w:p w14:paraId="0B42D3E8" w14:textId="77777777" w:rsidR="003936D6" w:rsidRPr="001B2DA6" w:rsidRDefault="003936D6" w:rsidP="003936D6">
            <w:pPr>
              <w:rPr>
                <w:rFonts w:ascii="Calibri" w:hAnsi="Calibri" w:cs="Calibri"/>
                <w:sz w:val="20"/>
                <w:szCs w:val="20"/>
              </w:rPr>
            </w:pPr>
            <w:r w:rsidRPr="001B2DA6">
              <w:rPr>
                <w:rFonts w:ascii="Calibri" w:hAnsi="Calibri" w:cs="Calibri"/>
                <w:sz w:val="20"/>
                <w:szCs w:val="20"/>
              </w:rPr>
              <w:t>Razem na kierunku studiów</w:t>
            </w:r>
          </w:p>
        </w:tc>
        <w:tc>
          <w:tcPr>
            <w:tcW w:w="2740" w:type="dxa"/>
            <w:tcBorders>
              <w:top w:val="single" w:sz="18" w:space="0" w:color="233D81"/>
              <w:left w:val="single" w:sz="18" w:space="0" w:color="233D81"/>
              <w:bottom w:val="single" w:sz="18" w:space="0" w:color="233D81"/>
              <w:right w:val="single" w:sz="18" w:space="0" w:color="233D81"/>
            </w:tcBorders>
          </w:tcPr>
          <w:p w14:paraId="1DC81265" w14:textId="4F8E2D64" w:rsidR="003936D6" w:rsidRPr="001B2DA6" w:rsidRDefault="00383FBD" w:rsidP="00DF58DD">
            <w:pPr>
              <w:jc w:val="center"/>
              <w:rPr>
                <w:rFonts w:ascii="Calibri" w:hAnsi="Calibri" w:cs="Calibri"/>
                <w:b/>
                <w:bCs/>
                <w:sz w:val="20"/>
                <w:szCs w:val="20"/>
              </w:rPr>
            </w:pPr>
            <w:r w:rsidRPr="001B2DA6">
              <w:rPr>
                <w:rFonts w:ascii="Calibri" w:hAnsi="Calibri" w:cs="Calibri"/>
                <w:b/>
                <w:bCs/>
                <w:sz w:val="20"/>
                <w:szCs w:val="20"/>
              </w:rPr>
              <w:t>1025/615</w:t>
            </w:r>
          </w:p>
        </w:tc>
        <w:tc>
          <w:tcPr>
            <w:tcW w:w="2070" w:type="dxa"/>
            <w:gridSpan w:val="2"/>
            <w:tcBorders>
              <w:top w:val="single" w:sz="18" w:space="0" w:color="233D81"/>
              <w:left w:val="single" w:sz="18" w:space="0" w:color="233D81"/>
              <w:bottom w:val="single" w:sz="18" w:space="0" w:color="233D81"/>
              <w:right w:val="single" w:sz="18" w:space="0" w:color="233D81"/>
            </w:tcBorders>
          </w:tcPr>
          <w:p w14:paraId="1F767F7D" w14:textId="0E1DBFC0" w:rsidR="003936D6" w:rsidRPr="001B2DA6" w:rsidRDefault="00383FBD" w:rsidP="00DF58DD">
            <w:pPr>
              <w:jc w:val="center"/>
              <w:rPr>
                <w:rFonts w:ascii="Calibri" w:hAnsi="Calibri" w:cs="Calibri"/>
                <w:b/>
                <w:bCs/>
                <w:sz w:val="20"/>
                <w:szCs w:val="20"/>
              </w:rPr>
            </w:pPr>
            <w:r w:rsidRPr="001B2DA6">
              <w:rPr>
                <w:rFonts w:ascii="Calibri" w:hAnsi="Calibri" w:cs="Calibri"/>
                <w:b/>
                <w:bCs/>
                <w:sz w:val="20"/>
                <w:szCs w:val="20"/>
              </w:rPr>
              <w:t>107,5</w:t>
            </w:r>
          </w:p>
        </w:tc>
      </w:tr>
    </w:tbl>
    <w:p w14:paraId="6BC5CFB4" w14:textId="77777777" w:rsidR="003936D6" w:rsidRPr="003936D6" w:rsidRDefault="003936D6" w:rsidP="003936D6">
      <w:pPr>
        <w:spacing w:after="120"/>
        <w:jc w:val="both"/>
        <w:rPr>
          <w:rFonts w:ascii="Calibri" w:hAnsi="Calibri"/>
          <w:sz w:val="22"/>
        </w:rPr>
      </w:pPr>
    </w:p>
    <w:p w14:paraId="7E6BAFDD" w14:textId="0E0464AA" w:rsidR="003936D6" w:rsidRPr="00DF58DD" w:rsidRDefault="003936D6" w:rsidP="00E370FE">
      <w:pPr>
        <w:spacing w:after="120" w:line="290" w:lineRule="exact"/>
        <w:jc w:val="both"/>
        <w:rPr>
          <w:rFonts w:ascii="Calibri" w:hAnsi="Calibri"/>
          <w:sz w:val="22"/>
        </w:rPr>
      </w:pPr>
      <w:r w:rsidRPr="003936D6">
        <w:rPr>
          <w:rFonts w:ascii="Calibri" w:hAnsi="Calibri"/>
          <w:sz w:val="22"/>
        </w:rPr>
        <w:lastRenderedPageBreak/>
        <w:t xml:space="preserve">Tabela </w:t>
      </w:r>
      <w:r w:rsidRPr="003936D6">
        <w:rPr>
          <w:rFonts w:ascii="Calibri" w:hAnsi="Calibri"/>
          <w:sz w:val="22"/>
        </w:rPr>
        <w:fldChar w:fldCharType="begin"/>
      </w:r>
      <w:r w:rsidRPr="003936D6">
        <w:rPr>
          <w:rFonts w:ascii="Calibri" w:hAnsi="Calibri"/>
          <w:sz w:val="22"/>
        </w:rPr>
        <w:instrText xml:space="preserve"> SEQ Tabela \* ARABIC </w:instrText>
      </w:r>
      <w:r w:rsidRPr="003936D6">
        <w:rPr>
          <w:rFonts w:ascii="Calibri" w:hAnsi="Calibri"/>
          <w:sz w:val="22"/>
        </w:rPr>
        <w:fldChar w:fldCharType="separate"/>
      </w:r>
      <w:r w:rsidR="00D6491F">
        <w:rPr>
          <w:rFonts w:ascii="Calibri" w:hAnsi="Calibri"/>
          <w:noProof/>
          <w:sz w:val="22"/>
        </w:rPr>
        <w:t>5</w:t>
      </w:r>
      <w:r w:rsidRPr="003936D6">
        <w:rPr>
          <w:rFonts w:ascii="Calibri" w:hAnsi="Calibri"/>
          <w:sz w:val="22"/>
        </w:rPr>
        <w:fldChar w:fldCharType="end"/>
      </w:r>
      <w:r w:rsidRPr="003936D6">
        <w:rPr>
          <w:rFonts w:ascii="Calibri" w:hAnsi="Calibri"/>
          <w:sz w:val="22"/>
        </w:rPr>
        <w:t>. Zajęcia lub grupy zajęć służące zdobywaniu przez studentów kompetencji inżynierskich/ Zajęcia lub grupy zajęć przygotowujące studentów do wykonywania zawodu nauczyciela</w:t>
      </w:r>
      <w:r w:rsidRPr="003936D6">
        <w:rPr>
          <w:rFonts w:ascii="Calibri" w:hAnsi="Calibri"/>
          <w:sz w:val="22"/>
          <w:vertAlign w:val="superscript"/>
        </w:rPr>
        <w:footnoteReference w:id="7"/>
      </w:r>
      <w:bookmarkEnd w:id="68"/>
    </w:p>
    <w:p w14:paraId="04469ED6" w14:textId="77777777" w:rsidR="003936D6" w:rsidRPr="00DF58DD" w:rsidRDefault="003936D6" w:rsidP="003936D6">
      <w:pPr>
        <w:spacing w:after="120"/>
        <w:jc w:val="both"/>
        <w:rPr>
          <w:rFonts w:ascii="Calibri" w:hAnsi="Calibri"/>
          <w:b/>
          <w:sz w:val="22"/>
          <w:szCs w:val="22"/>
        </w:rPr>
      </w:pPr>
      <w:r w:rsidRPr="00DF58DD">
        <w:rPr>
          <w:rFonts w:ascii="Calibri" w:hAnsi="Calibri"/>
          <w:b/>
          <w:sz w:val="22"/>
          <w:szCs w:val="22"/>
        </w:rPr>
        <w:t>Studia II stopnia</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jęcia lub grupy zajęć służące zdobywaniu przez studentów kompetencji inżynierskich/ Zajęcia lub grupy zajęć przygotowujące studentów do wykonywania zawodu nauczyciela"/>
        <w:tblDescription w:val="Tabela przedstawia zajęcia lub grupy zajęć służące zdobywaniu kompetencji inżynierskich lub przygotowujące studentów do wykonywania zawodu nauczyciela, wraz z informacją o formie zajęć, liczbie godzin, punktach ECTS oraz prowadzących zajęcia."/>
      </w:tblPr>
      <w:tblGrid>
        <w:gridCol w:w="1847"/>
        <w:gridCol w:w="1445"/>
        <w:gridCol w:w="2736"/>
        <w:gridCol w:w="1533"/>
        <w:gridCol w:w="1633"/>
      </w:tblGrid>
      <w:tr w:rsidR="003936D6" w:rsidRPr="003936D6" w14:paraId="20C7D692" w14:textId="77777777" w:rsidTr="003936D6">
        <w:trPr>
          <w:trHeight w:val="658"/>
        </w:trPr>
        <w:tc>
          <w:tcPr>
            <w:tcW w:w="1818" w:type="dxa"/>
            <w:tcBorders>
              <w:top w:val="single" w:sz="18" w:space="0" w:color="233D81"/>
              <w:left w:val="single" w:sz="18" w:space="0" w:color="233D81"/>
              <w:bottom w:val="single" w:sz="18" w:space="0" w:color="233D81"/>
              <w:right w:val="single" w:sz="18" w:space="0" w:color="233D81"/>
            </w:tcBorders>
          </w:tcPr>
          <w:p w14:paraId="24481A70" w14:textId="77777777" w:rsidR="003936D6" w:rsidRPr="003936D6" w:rsidRDefault="003936D6" w:rsidP="003936D6">
            <w:pPr>
              <w:rPr>
                <w:rFonts w:ascii="Calibri" w:hAnsi="Calibri"/>
                <w:b/>
                <w:sz w:val="20"/>
                <w:szCs w:val="20"/>
              </w:rPr>
            </w:pPr>
            <w:r w:rsidRPr="003936D6">
              <w:rPr>
                <w:rFonts w:ascii="Calibri" w:hAnsi="Calibri"/>
                <w:b/>
                <w:sz w:val="20"/>
                <w:szCs w:val="20"/>
              </w:rPr>
              <w:t>Nazwa zajęć/grupy zajęć</w:t>
            </w:r>
          </w:p>
        </w:tc>
        <w:tc>
          <w:tcPr>
            <w:tcW w:w="1423" w:type="dxa"/>
            <w:tcBorders>
              <w:top w:val="single" w:sz="18" w:space="0" w:color="233D81"/>
              <w:left w:val="single" w:sz="18" w:space="0" w:color="233D81"/>
              <w:bottom w:val="single" w:sz="18" w:space="0" w:color="233D81"/>
              <w:right w:val="single" w:sz="18" w:space="0" w:color="233D81"/>
            </w:tcBorders>
          </w:tcPr>
          <w:p w14:paraId="7D2AF1FB" w14:textId="77777777" w:rsidR="003936D6" w:rsidRPr="003936D6" w:rsidRDefault="003936D6" w:rsidP="003936D6">
            <w:pPr>
              <w:rPr>
                <w:rFonts w:ascii="Calibri" w:hAnsi="Calibri"/>
                <w:b/>
                <w:sz w:val="20"/>
                <w:szCs w:val="20"/>
              </w:rPr>
            </w:pPr>
            <w:r w:rsidRPr="003936D6">
              <w:rPr>
                <w:rFonts w:ascii="Calibri" w:hAnsi="Calibri"/>
                <w:b/>
                <w:sz w:val="20"/>
                <w:szCs w:val="20"/>
              </w:rPr>
              <w:t>Forma/formy zajęć</w:t>
            </w:r>
          </w:p>
        </w:tc>
        <w:tc>
          <w:tcPr>
            <w:tcW w:w="2693" w:type="dxa"/>
            <w:tcBorders>
              <w:top w:val="single" w:sz="18" w:space="0" w:color="233D81"/>
              <w:left w:val="single" w:sz="18" w:space="0" w:color="233D81"/>
              <w:bottom w:val="single" w:sz="18" w:space="0" w:color="233D81"/>
              <w:right w:val="single" w:sz="18" w:space="0" w:color="233D81"/>
            </w:tcBorders>
          </w:tcPr>
          <w:p w14:paraId="73922C55" w14:textId="77777777" w:rsidR="003936D6" w:rsidRPr="003936D6" w:rsidRDefault="003936D6" w:rsidP="003936D6">
            <w:pPr>
              <w:rPr>
                <w:rFonts w:ascii="Calibri" w:hAnsi="Calibri"/>
                <w:b/>
                <w:sz w:val="20"/>
                <w:szCs w:val="20"/>
              </w:rPr>
            </w:pPr>
            <w:r w:rsidRPr="003936D6">
              <w:rPr>
                <w:rFonts w:ascii="Calibri" w:hAnsi="Calibri"/>
                <w:b/>
                <w:sz w:val="20"/>
                <w:szCs w:val="20"/>
              </w:rPr>
              <w:t>Łączna liczna godzin zajęć stacjonarne/niestacjonarne</w:t>
            </w:r>
          </w:p>
        </w:tc>
        <w:tc>
          <w:tcPr>
            <w:tcW w:w="1509" w:type="dxa"/>
            <w:tcBorders>
              <w:top w:val="single" w:sz="18" w:space="0" w:color="233D81"/>
              <w:left w:val="single" w:sz="18" w:space="0" w:color="233D81"/>
              <w:bottom w:val="single" w:sz="18" w:space="0" w:color="233D81"/>
              <w:right w:val="single" w:sz="18" w:space="0" w:color="233D81"/>
            </w:tcBorders>
          </w:tcPr>
          <w:p w14:paraId="49BBA659" w14:textId="77777777" w:rsidR="003936D6" w:rsidRPr="003936D6" w:rsidRDefault="003936D6" w:rsidP="003936D6">
            <w:pPr>
              <w:rPr>
                <w:rFonts w:ascii="Calibri" w:hAnsi="Calibri"/>
                <w:b/>
                <w:sz w:val="20"/>
                <w:szCs w:val="20"/>
              </w:rPr>
            </w:pPr>
            <w:r w:rsidRPr="003936D6">
              <w:rPr>
                <w:rFonts w:ascii="Calibri" w:hAnsi="Calibri"/>
                <w:b/>
                <w:sz w:val="20"/>
                <w:szCs w:val="20"/>
              </w:rPr>
              <w:t>Liczba punktów ECTS</w:t>
            </w:r>
          </w:p>
        </w:tc>
        <w:tc>
          <w:tcPr>
            <w:tcW w:w="1608" w:type="dxa"/>
            <w:tcBorders>
              <w:top w:val="single" w:sz="18" w:space="0" w:color="233D81"/>
              <w:left w:val="single" w:sz="18" w:space="0" w:color="233D81"/>
              <w:bottom w:val="single" w:sz="18" w:space="0" w:color="233D81"/>
              <w:right w:val="single" w:sz="18" w:space="0" w:color="233D81"/>
            </w:tcBorders>
          </w:tcPr>
          <w:p w14:paraId="3EE98CB5" w14:textId="77777777" w:rsidR="003936D6" w:rsidRPr="003936D6" w:rsidRDefault="003936D6" w:rsidP="003936D6">
            <w:pPr>
              <w:rPr>
                <w:rFonts w:ascii="Calibri" w:hAnsi="Calibri"/>
                <w:b/>
                <w:sz w:val="20"/>
                <w:szCs w:val="20"/>
              </w:rPr>
            </w:pPr>
            <w:r w:rsidRPr="003936D6">
              <w:rPr>
                <w:rFonts w:ascii="Calibri" w:hAnsi="Calibri"/>
                <w:b/>
                <w:sz w:val="20"/>
                <w:szCs w:val="20"/>
              </w:rPr>
              <w:t>Stopień/tytuł, imię i nazwisko nauczyciela akademickiego lub innej osoby prowadzącej zajęcia</w:t>
            </w:r>
            <w:r w:rsidRPr="003936D6">
              <w:rPr>
                <w:rFonts w:ascii="Calibri" w:hAnsi="Calibri"/>
                <w:sz w:val="20"/>
                <w:szCs w:val="20"/>
                <w:vertAlign w:val="superscript"/>
              </w:rPr>
              <w:footnoteReference w:id="8"/>
            </w:r>
          </w:p>
        </w:tc>
      </w:tr>
      <w:tr w:rsidR="003936D6" w:rsidRPr="003936D6" w14:paraId="701B3A34" w14:textId="77777777" w:rsidTr="003936D6">
        <w:trPr>
          <w:trHeight w:val="581"/>
        </w:trPr>
        <w:tc>
          <w:tcPr>
            <w:tcW w:w="9051" w:type="dxa"/>
            <w:gridSpan w:val="5"/>
            <w:tcBorders>
              <w:top w:val="single" w:sz="18" w:space="0" w:color="233D81"/>
              <w:left w:val="single" w:sz="18" w:space="0" w:color="233D81"/>
              <w:bottom w:val="single" w:sz="18" w:space="0" w:color="233D81"/>
              <w:right w:val="single" w:sz="18" w:space="0" w:color="233D81"/>
            </w:tcBorders>
          </w:tcPr>
          <w:p w14:paraId="2D7F5836" w14:textId="77777777" w:rsidR="003936D6" w:rsidRPr="003936D6" w:rsidRDefault="003936D6" w:rsidP="003936D6">
            <w:pPr>
              <w:jc w:val="both"/>
              <w:rPr>
                <w:rFonts w:ascii="Calibri" w:hAnsi="Calibri"/>
                <w:sz w:val="22"/>
                <w:szCs w:val="22"/>
              </w:rPr>
            </w:pPr>
            <w:r w:rsidRPr="003936D6">
              <w:rPr>
                <w:rFonts w:ascii="Calibri" w:hAnsi="Calibri"/>
                <w:sz w:val="22"/>
                <w:szCs w:val="22"/>
              </w:rPr>
              <w:t xml:space="preserve">nie dotyczy </w:t>
            </w:r>
          </w:p>
          <w:p w14:paraId="0967D9CD" w14:textId="77777777" w:rsidR="003936D6" w:rsidRPr="003936D6" w:rsidRDefault="003936D6" w:rsidP="003936D6">
            <w:pPr>
              <w:jc w:val="both"/>
              <w:rPr>
                <w:rFonts w:ascii="Calibri" w:hAnsi="Calibri"/>
                <w:sz w:val="18"/>
                <w:szCs w:val="18"/>
              </w:rPr>
            </w:pPr>
          </w:p>
        </w:tc>
      </w:tr>
      <w:tr w:rsidR="003936D6" w:rsidRPr="003936D6" w14:paraId="0E800465" w14:textId="77777777" w:rsidTr="003936D6">
        <w:trPr>
          <w:trHeight w:val="608"/>
        </w:trPr>
        <w:tc>
          <w:tcPr>
            <w:tcW w:w="3241" w:type="dxa"/>
            <w:gridSpan w:val="2"/>
            <w:tcBorders>
              <w:top w:val="single" w:sz="18" w:space="0" w:color="233D81"/>
              <w:left w:val="single" w:sz="18" w:space="0" w:color="233D81"/>
              <w:bottom w:val="single" w:sz="18" w:space="0" w:color="233D81"/>
              <w:right w:val="single" w:sz="18" w:space="0" w:color="233D81"/>
            </w:tcBorders>
          </w:tcPr>
          <w:p w14:paraId="5F94C796" w14:textId="77777777" w:rsidR="003936D6" w:rsidRPr="003936D6" w:rsidRDefault="003936D6" w:rsidP="003936D6">
            <w:pPr>
              <w:jc w:val="both"/>
              <w:rPr>
                <w:rFonts w:ascii="Calibri" w:hAnsi="Calibri"/>
                <w:sz w:val="20"/>
                <w:szCs w:val="20"/>
              </w:rPr>
            </w:pPr>
            <w:r w:rsidRPr="003936D6">
              <w:rPr>
                <w:rFonts w:ascii="Calibri" w:hAnsi="Calibri"/>
                <w:sz w:val="20"/>
                <w:szCs w:val="20"/>
              </w:rPr>
              <w:t>Razem:</w:t>
            </w:r>
          </w:p>
        </w:tc>
        <w:tc>
          <w:tcPr>
            <w:tcW w:w="2693" w:type="dxa"/>
            <w:tcBorders>
              <w:top w:val="single" w:sz="18" w:space="0" w:color="233D81"/>
              <w:left w:val="single" w:sz="18" w:space="0" w:color="233D81"/>
              <w:bottom w:val="single" w:sz="18" w:space="0" w:color="233D81"/>
              <w:right w:val="single" w:sz="18" w:space="0" w:color="233D81"/>
            </w:tcBorders>
          </w:tcPr>
          <w:p w14:paraId="69B9B881" w14:textId="77777777" w:rsidR="003936D6" w:rsidRPr="003936D6" w:rsidRDefault="003936D6" w:rsidP="003936D6">
            <w:pPr>
              <w:jc w:val="both"/>
              <w:rPr>
                <w:rFonts w:asciiTheme="minorHAnsi" w:hAnsiTheme="minorHAnsi" w:cs="Calibri"/>
                <w:sz w:val="20"/>
                <w:szCs w:val="20"/>
              </w:rPr>
            </w:pPr>
          </w:p>
        </w:tc>
        <w:tc>
          <w:tcPr>
            <w:tcW w:w="1509" w:type="dxa"/>
            <w:tcBorders>
              <w:top w:val="single" w:sz="18" w:space="0" w:color="233D81"/>
              <w:left w:val="single" w:sz="18" w:space="0" w:color="233D81"/>
              <w:bottom w:val="single" w:sz="18" w:space="0" w:color="233D81"/>
              <w:right w:val="single" w:sz="18" w:space="0" w:color="233D81"/>
            </w:tcBorders>
          </w:tcPr>
          <w:p w14:paraId="14E8261A" w14:textId="77777777" w:rsidR="003936D6" w:rsidRPr="003936D6" w:rsidRDefault="003936D6" w:rsidP="003936D6">
            <w:pPr>
              <w:jc w:val="both"/>
              <w:rPr>
                <w:rFonts w:asciiTheme="minorHAnsi" w:hAnsiTheme="minorHAnsi" w:cs="Calibri"/>
                <w:sz w:val="20"/>
                <w:szCs w:val="20"/>
              </w:rPr>
            </w:pPr>
          </w:p>
        </w:tc>
        <w:tc>
          <w:tcPr>
            <w:tcW w:w="1608" w:type="dxa"/>
            <w:tcBorders>
              <w:top w:val="single" w:sz="18" w:space="0" w:color="233D81"/>
              <w:left w:val="single" w:sz="18" w:space="0" w:color="233D81"/>
              <w:bottom w:val="single" w:sz="18" w:space="0" w:color="233D81"/>
              <w:right w:val="single" w:sz="18" w:space="0" w:color="233D81"/>
              <w:tl2br w:val="single" w:sz="18" w:space="0" w:color="233D81"/>
            </w:tcBorders>
          </w:tcPr>
          <w:p w14:paraId="290A62E0" w14:textId="77777777" w:rsidR="003936D6" w:rsidRPr="003936D6" w:rsidRDefault="003936D6" w:rsidP="003936D6">
            <w:pPr>
              <w:jc w:val="both"/>
              <w:rPr>
                <w:rFonts w:ascii="Calibri" w:hAnsi="Calibri"/>
                <w:sz w:val="20"/>
                <w:szCs w:val="20"/>
              </w:rPr>
            </w:pPr>
          </w:p>
        </w:tc>
      </w:tr>
    </w:tbl>
    <w:p w14:paraId="77979C77" w14:textId="77777777" w:rsidR="00095AF3" w:rsidRDefault="00095AF3" w:rsidP="003936D6">
      <w:pPr>
        <w:spacing w:after="120"/>
        <w:jc w:val="both"/>
        <w:rPr>
          <w:rFonts w:ascii="Calibri" w:hAnsi="Calibri"/>
          <w:sz w:val="22"/>
        </w:rPr>
      </w:pPr>
      <w:bookmarkStart w:id="69" w:name="_Toc469079459"/>
    </w:p>
    <w:p w14:paraId="5ECDDB71" w14:textId="5F666E05" w:rsidR="003936D6" w:rsidRPr="003936D6" w:rsidRDefault="003936D6" w:rsidP="00E370FE">
      <w:pPr>
        <w:spacing w:after="120" w:line="290" w:lineRule="exact"/>
        <w:jc w:val="both"/>
        <w:rPr>
          <w:rFonts w:ascii="Calibri" w:hAnsi="Calibri"/>
          <w:sz w:val="22"/>
        </w:rPr>
      </w:pPr>
      <w:r w:rsidRPr="003936D6">
        <w:rPr>
          <w:rFonts w:ascii="Calibri" w:hAnsi="Calibri"/>
          <w:sz w:val="22"/>
        </w:rPr>
        <w:t>Tabela 6. Informacja o programach studiów/zajęciach lub grupach zajęć prowadzonych w językach obcych</w:t>
      </w:r>
      <w:r w:rsidRPr="003936D6">
        <w:rPr>
          <w:rFonts w:ascii="Calibri" w:hAnsi="Calibri"/>
          <w:sz w:val="22"/>
          <w:vertAlign w:val="superscript"/>
        </w:rPr>
        <w:footnoteReference w:id="9"/>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Informacja o programach studiów/zajęciach lub grupach zajęć prowadzonych w językach obcych"/>
        <w:tblDescription w:val="Tabela przedstawia programy studiów, zajęcia lub grupy zajęć prowadzone w językach obcych, wraz z informacją o formie realizacji, semestrze, formie studiów, języku wykładowym oraz liczbie studentów, w tym niebędących obywatelami polskimi."/>
      </w:tblPr>
      <w:tblGrid>
        <w:gridCol w:w="2083"/>
        <w:gridCol w:w="1251"/>
        <w:gridCol w:w="914"/>
        <w:gridCol w:w="1392"/>
        <w:gridCol w:w="2213"/>
        <w:gridCol w:w="1315"/>
      </w:tblGrid>
      <w:tr w:rsidR="003936D6" w:rsidRPr="003936D6" w14:paraId="6FD3A7BB" w14:textId="77777777" w:rsidTr="003936D6">
        <w:tc>
          <w:tcPr>
            <w:tcW w:w="2050" w:type="dxa"/>
            <w:tcBorders>
              <w:top w:val="single" w:sz="18" w:space="0" w:color="233D81"/>
              <w:left w:val="single" w:sz="18" w:space="0" w:color="233D81"/>
              <w:bottom w:val="single" w:sz="18" w:space="0" w:color="233D81"/>
              <w:right w:val="single" w:sz="18" w:space="0" w:color="233D81"/>
            </w:tcBorders>
            <w:vAlign w:val="center"/>
          </w:tcPr>
          <w:p w14:paraId="1A68709E"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Nazwa programu/zajęć/grupy zajęć</w:t>
            </w:r>
          </w:p>
        </w:tc>
        <w:tc>
          <w:tcPr>
            <w:tcW w:w="1232" w:type="dxa"/>
            <w:tcBorders>
              <w:top w:val="single" w:sz="18" w:space="0" w:color="233D81"/>
              <w:left w:val="single" w:sz="18" w:space="0" w:color="233D81"/>
              <w:bottom w:val="single" w:sz="18" w:space="0" w:color="233D81"/>
              <w:right w:val="single" w:sz="18" w:space="0" w:color="233D81"/>
            </w:tcBorders>
            <w:vAlign w:val="center"/>
          </w:tcPr>
          <w:p w14:paraId="33B52CD3"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Forma realizacji</w:t>
            </w:r>
          </w:p>
        </w:tc>
        <w:tc>
          <w:tcPr>
            <w:tcW w:w="900" w:type="dxa"/>
            <w:tcBorders>
              <w:top w:val="single" w:sz="18" w:space="0" w:color="233D81"/>
              <w:left w:val="single" w:sz="18" w:space="0" w:color="233D81"/>
              <w:bottom w:val="single" w:sz="18" w:space="0" w:color="233D81"/>
              <w:right w:val="single" w:sz="18" w:space="0" w:color="233D81"/>
            </w:tcBorders>
            <w:vAlign w:val="center"/>
          </w:tcPr>
          <w:p w14:paraId="488562CF"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Semestr</w:t>
            </w:r>
          </w:p>
        </w:tc>
        <w:tc>
          <w:tcPr>
            <w:tcW w:w="1370" w:type="dxa"/>
            <w:tcBorders>
              <w:top w:val="single" w:sz="18" w:space="0" w:color="233D81"/>
              <w:left w:val="single" w:sz="18" w:space="0" w:color="233D81"/>
              <w:bottom w:val="single" w:sz="18" w:space="0" w:color="233D81"/>
              <w:right w:val="single" w:sz="18" w:space="0" w:color="233D81"/>
            </w:tcBorders>
            <w:vAlign w:val="center"/>
          </w:tcPr>
          <w:p w14:paraId="402C75F7"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Forma studiów</w:t>
            </w:r>
          </w:p>
        </w:tc>
        <w:tc>
          <w:tcPr>
            <w:tcW w:w="2179" w:type="dxa"/>
            <w:tcBorders>
              <w:top w:val="single" w:sz="18" w:space="0" w:color="233D81"/>
              <w:left w:val="single" w:sz="18" w:space="0" w:color="233D81"/>
              <w:bottom w:val="single" w:sz="18" w:space="0" w:color="233D81"/>
              <w:right w:val="single" w:sz="18" w:space="0" w:color="233D81"/>
            </w:tcBorders>
            <w:vAlign w:val="center"/>
          </w:tcPr>
          <w:p w14:paraId="04B66B9C"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Język wykładowy</w:t>
            </w:r>
          </w:p>
        </w:tc>
        <w:tc>
          <w:tcPr>
            <w:tcW w:w="1295" w:type="dxa"/>
            <w:tcBorders>
              <w:top w:val="single" w:sz="18" w:space="0" w:color="233D81"/>
              <w:left w:val="single" w:sz="18" w:space="0" w:color="233D81"/>
              <w:bottom w:val="single" w:sz="18" w:space="0" w:color="233D81"/>
              <w:right w:val="single" w:sz="18" w:space="0" w:color="233D81"/>
            </w:tcBorders>
            <w:vAlign w:val="center"/>
          </w:tcPr>
          <w:p w14:paraId="654B0235"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Liczba studentów</w:t>
            </w:r>
          </w:p>
          <w:p w14:paraId="09A0907C" w14:textId="77777777" w:rsidR="003936D6" w:rsidRPr="003936D6" w:rsidRDefault="003936D6" w:rsidP="003936D6">
            <w:pPr>
              <w:spacing w:after="120"/>
              <w:rPr>
                <w:rFonts w:ascii="Calibri" w:hAnsi="Calibri"/>
                <w:b/>
                <w:sz w:val="18"/>
                <w:szCs w:val="18"/>
              </w:rPr>
            </w:pPr>
            <w:r w:rsidRPr="003936D6">
              <w:rPr>
                <w:rFonts w:ascii="Calibri" w:hAnsi="Calibri"/>
                <w:b/>
                <w:sz w:val="18"/>
                <w:szCs w:val="18"/>
              </w:rPr>
              <w:t>(w tym niebędących obywatelami polskimi)</w:t>
            </w:r>
          </w:p>
        </w:tc>
      </w:tr>
      <w:tr w:rsidR="003936D6" w:rsidRPr="003936D6" w14:paraId="5B700A03" w14:textId="77777777" w:rsidTr="003936D6">
        <w:trPr>
          <w:trHeight w:val="340"/>
        </w:trPr>
        <w:tc>
          <w:tcPr>
            <w:tcW w:w="2050" w:type="dxa"/>
            <w:tcBorders>
              <w:top w:val="single" w:sz="18" w:space="0" w:color="233D81"/>
              <w:left w:val="single" w:sz="18" w:space="0" w:color="233D81"/>
              <w:bottom w:val="single" w:sz="18" w:space="0" w:color="233D81"/>
              <w:right w:val="single" w:sz="18" w:space="0" w:color="233D81"/>
            </w:tcBorders>
          </w:tcPr>
          <w:p w14:paraId="25D6A41A" w14:textId="77777777"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Język angielski specjalistyczny</w:t>
            </w:r>
          </w:p>
        </w:tc>
        <w:tc>
          <w:tcPr>
            <w:tcW w:w="1232" w:type="dxa"/>
            <w:tcBorders>
              <w:top w:val="single" w:sz="18" w:space="0" w:color="233D81"/>
              <w:left w:val="single" w:sz="18" w:space="0" w:color="233D81"/>
              <w:bottom w:val="single" w:sz="18" w:space="0" w:color="233D81"/>
              <w:right w:val="single" w:sz="18" w:space="0" w:color="233D81"/>
            </w:tcBorders>
          </w:tcPr>
          <w:p w14:paraId="366233F7" w14:textId="77777777"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ćwiczenia audytoryjne</w:t>
            </w:r>
          </w:p>
        </w:tc>
        <w:tc>
          <w:tcPr>
            <w:tcW w:w="900" w:type="dxa"/>
            <w:tcBorders>
              <w:top w:val="single" w:sz="18" w:space="0" w:color="233D81"/>
              <w:left w:val="single" w:sz="18" w:space="0" w:color="233D81"/>
              <w:bottom w:val="single" w:sz="18" w:space="0" w:color="233D81"/>
              <w:right w:val="single" w:sz="18" w:space="0" w:color="233D81"/>
            </w:tcBorders>
          </w:tcPr>
          <w:p w14:paraId="70705F3F" w14:textId="77777777"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drugi</w:t>
            </w:r>
          </w:p>
        </w:tc>
        <w:tc>
          <w:tcPr>
            <w:tcW w:w="1370" w:type="dxa"/>
            <w:tcBorders>
              <w:top w:val="single" w:sz="18" w:space="0" w:color="233D81"/>
              <w:left w:val="single" w:sz="18" w:space="0" w:color="233D81"/>
              <w:bottom w:val="single" w:sz="18" w:space="0" w:color="233D81"/>
              <w:right w:val="single" w:sz="18" w:space="0" w:color="233D81"/>
            </w:tcBorders>
          </w:tcPr>
          <w:p w14:paraId="2202EFE5" w14:textId="77777777"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Stacjonarne</w:t>
            </w:r>
          </w:p>
          <w:p w14:paraId="65B9EF58" w14:textId="77777777"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/niestacjonarne</w:t>
            </w:r>
          </w:p>
        </w:tc>
        <w:tc>
          <w:tcPr>
            <w:tcW w:w="2179" w:type="dxa"/>
            <w:tcBorders>
              <w:top w:val="single" w:sz="18" w:space="0" w:color="233D81"/>
              <w:left w:val="single" w:sz="18" w:space="0" w:color="233D81"/>
              <w:bottom w:val="single" w:sz="18" w:space="0" w:color="233D81"/>
              <w:right w:val="single" w:sz="18" w:space="0" w:color="233D81"/>
            </w:tcBorders>
          </w:tcPr>
          <w:p w14:paraId="291FE3ED" w14:textId="287437F6"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polski/angielski</w:t>
            </w:r>
          </w:p>
        </w:tc>
        <w:tc>
          <w:tcPr>
            <w:tcW w:w="1295" w:type="dxa"/>
            <w:tcBorders>
              <w:top w:val="single" w:sz="18" w:space="0" w:color="233D81"/>
              <w:left w:val="single" w:sz="18" w:space="0" w:color="233D81"/>
              <w:bottom w:val="single" w:sz="18" w:space="0" w:color="233D81"/>
              <w:right w:val="single" w:sz="18" w:space="0" w:color="233D81"/>
            </w:tcBorders>
          </w:tcPr>
          <w:p w14:paraId="4777D696" w14:textId="77777777" w:rsidR="003936D6" w:rsidRPr="003936D6" w:rsidRDefault="003936D6" w:rsidP="003936D6">
            <w:pPr>
              <w:autoSpaceDE w:val="0"/>
              <w:autoSpaceDN w:val="0"/>
              <w:adjustRightInd w:val="0"/>
              <w:rPr>
                <w:rFonts w:ascii="Calibri" w:hAnsi="Calibri" w:cs="Calibri"/>
                <w:sz w:val="18"/>
                <w:szCs w:val="18"/>
              </w:rPr>
            </w:pPr>
            <w:r w:rsidRPr="003936D6">
              <w:rPr>
                <w:rFonts w:ascii="Calibri" w:hAnsi="Calibri" w:cs="Calibri"/>
                <w:sz w:val="18"/>
                <w:szCs w:val="18"/>
              </w:rPr>
              <w:t>przedmiot obowiązkowy dla danego roku</w:t>
            </w:r>
          </w:p>
        </w:tc>
      </w:tr>
    </w:tbl>
    <w:p w14:paraId="643EC8BF" w14:textId="77777777" w:rsidR="00E63AD4" w:rsidRPr="00C13F95" w:rsidRDefault="00E63AD4" w:rsidP="00E63AD4">
      <w:pPr>
        <w:rPr>
          <w:rFonts w:ascii="Calibri" w:hAnsi="Calibri" w:cs="Calibri"/>
        </w:rPr>
      </w:pPr>
      <w:bookmarkStart w:id="70" w:name="_Toc469079460"/>
      <w:bookmarkStart w:id="71" w:name="_Toc616630"/>
      <w:bookmarkStart w:id="72" w:name="_Toc623900"/>
      <w:bookmarkStart w:id="73" w:name="_Toc624221"/>
      <w:bookmarkStart w:id="74" w:name="_Toc178098270"/>
      <w:bookmarkEnd w:id="65"/>
    </w:p>
    <w:bookmarkEnd w:id="70"/>
    <w:bookmarkEnd w:id="71"/>
    <w:bookmarkEnd w:id="72"/>
    <w:bookmarkEnd w:id="73"/>
    <w:bookmarkEnd w:id="74"/>
    <w:p w14:paraId="73A5902E" w14:textId="169E8F2D" w:rsidR="00DC4116" w:rsidRPr="00E370FE" w:rsidRDefault="00DF58DD" w:rsidP="0056078A">
      <w:pPr>
        <w:pStyle w:val="Nagwek1"/>
        <w:rPr>
          <w:rFonts w:asciiTheme="minorHAnsi" w:hAnsiTheme="minorHAnsi" w:cstheme="minorHAnsi"/>
        </w:rPr>
      </w:pPr>
      <w:r>
        <w:br w:type="page"/>
      </w:r>
      <w:r w:rsidR="00FF028C" w:rsidRPr="00E370FE">
        <w:rPr>
          <w:rFonts w:asciiTheme="minorHAnsi" w:hAnsiTheme="minorHAnsi" w:cstheme="minorHAnsi"/>
        </w:rPr>
        <w:lastRenderedPageBreak/>
        <w:t xml:space="preserve">Załącznik nr 2. </w:t>
      </w:r>
      <w:r w:rsidR="00A908E0" w:rsidRPr="00E370FE">
        <w:rPr>
          <w:rFonts w:asciiTheme="minorHAnsi" w:hAnsiTheme="minorHAnsi" w:cstheme="minorHAnsi"/>
        </w:rPr>
        <w:t xml:space="preserve">Wykaz materiałów uzupełniających </w:t>
      </w:r>
    </w:p>
    <w:p w14:paraId="23520474" w14:textId="27A803C6" w:rsidR="0028338D" w:rsidRPr="00E370FE" w:rsidRDefault="0028338D" w:rsidP="00E370FE">
      <w:pPr>
        <w:pStyle w:val="Nagwek2"/>
        <w:rPr>
          <w:rFonts w:asciiTheme="minorHAnsi" w:hAnsiTheme="minorHAnsi" w:cstheme="minorHAnsi"/>
        </w:rPr>
      </w:pPr>
      <w:r w:rsidRPr="00E370FE">
        <w:rPr>
          <w:rFonts w:asciiTheme="minorHAnsi" w:hAnsiTheme="minorHAnsi" w:cstheme="minorHAnsi"/>
        </w:rPr>
        <w:t>Wykaz załączników cytowanych w tekście Raportu samooceny</w:t>
      </w:r>
    </w:p>
    <w:p w14:paraId="656FCBCA" w14:textId="77777777" w:rsidR="00A908E0" w:rsidRPr="00A908E0" w:rsidRDefault="00A908E0" w:rsidP="00A908E0">
      <w:pPr>
        <w:rPr>
          <w:rFonts w:ascii="Calibri" w:hAnsi="Calibri" w:cs="Calibri"/>
          <w:b/>
          <w:bCs/>
        </w:rPr>
      </w:pPr>
    </w:p>
    <w:tbl>
      <w:tblPr>
        <w:tblStyle w:val="Tabela-Siatka1"/>
        <w:tblW w:w="0" w:type="auto"/>
        <w:tblLook w:val="04A0" w:firstRow="1" w:lastRow="0" w:firstColumn="1" w:lastColumn="0" w:noHBand="0" w:noVBand="1"/>
        <w:tblCaption w:val="Wykaz załączników cytowanych w tekście Raportu samooceny"/>
        <w:tblDescription w:val="Tabela przedstawia wykaz załączników cytowanych w tekście Raportu samooceny, wraz z opisem każdego załącznika i nazwą pliku z rozszerzeniem."/>
      </w:tblPr>
      <w:tblGrid>
        <w:gridCol w:w="6941"/>
        <w:gridCol w:w="2160"/>
      </w:tblGrid>
      <w:tr w:rsidR="00A908E0" w:rsidRPr="00A908E0" w14:paraId="7FA8DB63" w14:textId="77777777" w:rsidTr="00A737F2">
        <w:tc>
          <w:tcPr>
            <w:tcW w:w="6941" w:type="dxa"/>
          </w:tcPr>
          <w:p w14:paraId="0CE9F501" w14:textId="77777777" w:rsidR="00A908E0" w:rsidRPr="00A737F2" w:rsidRDefault="00A908E0" w:rsidP="00A908E0">
            <w:pPr>
              <w:tabs>
                <w:tab w:val="left" w:pos="2287"/>
              </w:tabs>
              <w:rPr>
                <w:rFonts w:ascii="Calibri" w:hAnsi="Calibri" w:cs="Calibri"/>
                <w:b/>
                <w:bCs/>
                <w:sz w:val="22"/>
                <w:szCs w:val="22"/>
              </w:rPr>
            </w:pPr>
            <w:r w:rsidRPr="00A737F2">
              <w:rPr>
                <w:rFonts w:ascii="Calibri" w:hAnsi="Calibri" w:cs="Calibri"/>
                <w:b/>
                <w:bCs/>
                <w:sz w:val="22"/>
                <w:szCs w:val="22"/>
              </w:rPr>
              <w:t>Opis załącznika</w:t>
            </w:r>
          </w:p>
        </w:tc>
        <w:tc>
          <w:tcPr>
            <w:tcW w:w="2160" w:type="dxa"/>
          </w:tcPr>
          <w:p w14:paraId="0668DB11"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Nazwa pliku z rozszerzeniem</w:t>
            </w:r>
          </w:p>
        </w:tc>
      </w:tr>
      <w:tr w:rsidR="00A908E0" w:rsidRPr="00A908E0" w14:paraId="0E3DFF56" w14:textId="77777777" w:rsidTr="00A737F2">
        <w:tc>
          <w:tcPr>
            <w:tcW w:w="6941" w:type="dxa"/>
          </w:tcPr>
          <w:p w14:paraId="0BF5585C" w14:textId="41C7D121" w:rsidR="00A908E0" w:rsidRPr="00A737F2" w:rsidRDefault="00A908E0" w:rsidP="00A908E0">
            <w:pPr>
              <w:rPr>
                <w:rFonts w:ascii="Calibri" w:hAnsi="Calibri" w:cs="Calibri"/>
                <w:sz w:val="22"/>
                <w:szCs w:val="22"/>
              </w:rPr>
            </w:pPr>
            <w:r w:rsidRPr="00A737F2">
              <w:rPr>
                <w:rFonts w:ascii="Calibri" w:hAnsi="Calibri" w:cs="Calibri"/>
                <w:b/>
                <w:bCs/>
                <w:sz w:val="22"/>
                <w:szCs w:val="22"/>
              </w:rPr>
              <w:t>Załącznik 1</w:t>
            </w:r>
            <w:r w:rsidRPr="00A737F2">
              <w:rPr>
                <w:rFonts w:ascii="Calibri" w:hAnsi="Calibri" w:cs="Calibri"/>
                <w:sz w:val="22"/>
                <w:szCs w:val="22"/>
              </w:rPr>
              <w:t xml:space="preserve"> – Losy absolwentów kierunku Biologia II stopnia Uniwersytetu w Siedlcach (wcześniej Uniwersytet Przyrodniczo-Humanistyczny w</w:t>
            </w:r>
            <w:r w:rsidR="00A737F2">
              <w:rPr>
                <w:rFonts w:ascii="Calibri" w:hAnsi="Calibri" w:cs="Calibri"/>
                <w:sz w:val="22"/>
                <w:szCs w:val="22"/>
              </w:rPr>
              <w:t> </w:t>
            </w:r>
            <w:r w:rsidRPr="00A737F2">
              <w:rPr>
                <w:rFonts w:ascii="Calibri" w:hAnsi="Calibri" w:cs="Calibri"/>
                <w:sz w:val="22"/>
                <w:szCs w:val="22"/>
              </w:rPr>
              <w:t>Siedlcach), na podstawie portalu ELA (Edukacyjne Losy Absolwentów)</w:t>
            </w:r>
          </w:p>
        </w:tc>
        <w:tc>
          <w:tcPr>
            <w:tcW w:w="2160" w:type="dxa"/>
          </w:tcPr>
          <w:p w14:paraId="5E4B6A68"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01Losy_Absolw.pdf</w:t>
            </w:r>
          </w:p>
        </w:tc>
      </w:tr>
      <w:tr w:rsidR="00A908E0" w:rsidRPr="00A908E0" w14:paraId="77C180CF" w14:textId="77777777" w:rsidTr="00A737F2">
        <w:tc>
          <w:tcPr>
            <w:tcW w:w="6941" w:type="dxa"/>
          </w:tcPr>
          <w:p w14:paraId="7B793AC3" w14:textId="07EB359B"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2</w:t>
            </w:r>
            <w:r w:rsidRPr="00A737F2">
              <w:rPr>
                <w:rFonts w:ascii="Calibri" w:hAnsi="Calibri" w:cs="Calibri"/>
                <w:sz w:val="22"/>
                <w:szCs w:val="22"/>
              </w:rPr>
              <w:t xml:space="preserve"> – Lista publikacji pracowników Instytutu Nauk Biologicznych w</w:t>
            </w:r>
            <w:r w:rsidR="00A737F2">
              <w:rPr>
                <w:rFonts w:ascii="Calibri" w:hAnsi="Calibri" w:cs="Calibri"/>
                <w:sz w:val="22"/>
                <w:szCs w:val="22"/>
              </w:rPr>
              <w:t> </w:t>
            </w:r>
            <w:r w:rsidRPr="00A737F2">
              <w:rPr>
                <w:rFonts w:ascii="Calibri" w:hAnsi="Calibri" w:cs="Calibri"/>
                <w:sz w:val="22"/>
                <w:szCs w:val="22"/>
              </w:rPr>
              <w:t>latach 2020-2025</w:t>
            </w:r>
          </w:p>
        </w:tc>
        <w:tc>
          <w:tcPr>
            <w:tcW w:w="2160" w:type="dxa"/>
          </w:tcPr>
          <w:p w14:paraId="74D057B4"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02Publik_pracow.pdf</w:t>
            </w:r>
          </w:p>
        </w:tc>
      </w:tr>
      <w:tr w:rsidR="00A908E0" w:rsidRPr="00A908E0" w14:paraId="09EA76CE" w14:textId="77777777" w:rsidTr="00A737F2">
        <w:tc>
          <w:tcPr>
            <w:tcW w:w="6941" w:type="dxa"/>
          </w:tcPr>
          <w:p w14:paraId="55777F1B" w14:textId="2F686984"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3</w:t>
            </w:r>
            <w:r w:rsidRPr="00A737F2">
              <w:rPr>
                <w:rFonts w:ascii="Calibri" w:hAnsi="Calibri" w:cs="Calibri"/>
                <w:sz w:val="22"/>
                <w:szCs w:val="22"/>
              </w:rPr>
              <w:t xml:space="preserve"> – Dokumentacja fotograficzna wydarzeń edukacyjnych i</w:t>
            </w:r>
            <w:r w:rsidR="00A737F2">
              <w:rPr>
                <w:rFonts w:ascii="Calibri" w:hAnsi="Calibri" w:cs="Calibri"/>
                <w:sz w:val="22"/>
                <w:szCs w:val="22"/>
              </w:rPr>
              <w:t> </w:t>
            </w:r>
            <w:r w:rsidRPr="00A737F2">
              <w:rPr>
                <w:rFonts w:ascii="Calibri" w:hAnsi="Calibri" w:cs="Calibri"/>
                <w:sz w:val="22"/>
                <w:szCs w:val="22"/>
              </w:rPr>
              <w:t>popularyzujących naukę, w których brali udział pracownicy Instytutu Nauk Biologicznych</w:t>
            </w:r>
          </w:p>
        </w:tc>
        <w:tc>
          <w:tcPr>
            <w:tcW w:w="2160" w:type="dxa"/>
          </w:tcPr>
          <w:p w14:paraId="64541D07" w14:textId="121F1BE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03</w:t>
            </w:r>
            <w:r w:rsidR="009227C4">
              <w:rPr>
                <w:rFonts w:ascii="Calibri" w:hAnsi="Calibri" w:cs="Calibri"/>
                <w:b/>
                <w:bCs/>
                <w:color w:val="000000" w:themeColor="text1"/>
                <w:sz w:val="22"/>
                <w:szCs w:val="22"/>
              </w:rPr>
              <w:t>Wydarzenia</w:t>
            </w:r>
            <w:r w:rsidRPr="00A737F2">
              <w:rPr>
                <w:rFonts w:ascii="Calibri" w:hAnsi="Calibri" w:cs="Calibri"/>
                <w:b/>
                <w:bCs/>
                <w:color w:val="000000" w:themeColor="text1"/>
                <w:sz w:val="22"/>
                <w:szCs w:val="22"/>
              </w:rPr>
              <w:t>.pdf</w:t>
            </w:r>
          </w:p>
        </w:tc>
      </w:tr>
      <w:tr w:rsidR="00A908E0" w:rsidRPr="00A908E0" w14:paraId="5B0EFC97" w14:textId="77777777" w:rsidTr="00A737F2">
        <w:tc>
          <w:tcPr>
            <w:tcW w:w="6941" w:type="dxa"/>
          </w:tcPr>
          <w:p w14:paraId="02DC6779" w14:textId="71A4FFD9"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 xml:space="preserve">Załącznik 4 </w:t>
            </w:r>
            <w:r w:rsidRPr="00A737F2">
              <w:rPr>
                <w:rFonts w:ascii="Calibri" w:hAnsi="Calibri" w:cs="Calibri"/>
                <w:sz w:val="22"/>
                <w:szCs w:val="22"/>
              </w:rPr>
              <w:t>– Charakterystyka wyposażenia sal wykładowych, pracowni, laboratoriów i innych obiektów w których odbywają się zajęcia związane z</w:t>
            </w:r>
            <w:r w:rsidR="00A737F2">
              <w:rPr>
                <w:rFonts w:ascii="Calibri" w:hAnsi="Calibri" w:cs="Calibri"/>
                <w:sz w:val="22"/>
                <w:szCs w:val="22"/>
              </w:rPr>
              <w:t> </w:t>
            </w:r>
            <w:r w:rsidRPr="00A737F2">
              <w:rPr>
                <w:rFonts w:ascii="Calibri" w:hAnsi="Calibri" w:cs="Calibri"/>
                <w:sz w:val="22"/>
                <w:szCs w:val="22"/>
              </w:rPr>
              <w:t>kształceniem na kierunku Biologia II stopnia</w:t>
            </w:r>
          </w:p>
        </w:tc>
        <w:tc>
          <w:tcPr>
            <w:tcW w:w="2160" w:type="dxa"/>
          </w:tcPr>
          <w:p w14:paraId="5C7A4DFE"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04Opis_sal_dyda.pdf</w:t>
            </w:r>
          </w:p>
        </w:tc>
      </w:tr>
      <w:tr w:rsidR="00A908E0" w:rsidRPr="00A908E0" w14:paraId="6B98D48A" w14:textId="77777777" w:rsidTr="00A737F2">
        <w:tc>
          <w:tcPr>
            <w:tcW w:w="6941" w:type="dxa"/>
          </w:tcPr>
          <w:p w14:paraId="68FD0C3D"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5</w:t>
            </w:r>
            <w:r w:rsidRPr="00A737F2">
              <w:rPr>
                <w:rFonts w:ascii="Calibri" w:hAnsi="Calibri" w:cs="Calibri"/>
                <w:sz w:val="22"/>
                <w:szCs w:val="22"/>
              </w:rPr>
              <w:t xml:space="preserve"> – Dokumentacja fotograficzna bazy dydaktycznej wykorzystywanej do prowadzenia zajęć na kierunku Biologia II stopnia</w:t>
            </w:r>
          </w:p>
        </w:tc>
        <w:tc>
          <w:tcPr>
            <w:tcW w:w="2160" w:type="dxa"/>
          </w:tcPr>
          <w:p w14:paraId="4ECB62C4"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05Sale_dyda_fot.pdf</w:t>
            </w:r>
          </w:p>
        </w:tc>
      </w:tr>
      <w:tr w:rsidR="00A908E0" w:rsidRPr="00A908E0" w14:paraId="0D16F69D" w14:textId="77777777" w:rsidTr="00A737F2">
        <w:tc>
          <w:tcPr>
            <w:tcW w:w="6941" w:type="dxa"/>
          </w:tcPr>
          <w:p w14:paraId="611E9C14"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6</w:t>
            </w:r>
            <w:r w:rsidRPr="00A737F2">
              <w:rPr>
                <w:rFonts w:ascii="Calibri" w:hAnsi="Calibri" w:cs="Calibri"/>
                <w:sz w:val="22"/>
                <w:szCs w:val="22"/>
              </w:rPr>
              <w:t xml:space="preserve"> – Informacje o bibliotece i dostępnych zasobach bibliotecznych i informacyjnych</w:t>
            </w:r>
          </w:p>
        </w:tc>
        <w:tc>
          <w:tcPr>
            <w:tcW w:w="2160" w:type="dxa"/>
          </w:tcPr>
          <w:p w14:paraId="6E56A579"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06Biblioteka.pdf</w:t>
            </w:r>
          </w:p>
        </w:tc>
      </w:tr>
      <w:tr w:rsidR="00A908E0" w:rsidRPr="00A908E0" w14:paraId="495D19EE" w14:textId="77777777" w:rsidTr="00A737F2">
        <w:tc>
          <w:tcPr>
            <w:tcW w:w="6941" w:type="dxa"/>
          </w:tcPr>
          <w:p w14:paraId="44FFAEFD"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7</w:t>
            </w:r>
            <w:r w:rsidRPr="00A737F2">
              <w:rPr>
                <w:rFonts w:ascii="Calibri" w:hAnsi="Calibri" w:cs="Calibri"/>
                <w:sz w:val="22"/>
                <w:szCs w:val="22"/>
              </w:rPr>
              <w:t xml:space="preserve"> – Opinie interesariuszy zewnętrznych na temat programu studiów na kierunku Biologia II stopnia</w:t>
            </w:r>
          </w:p>
        </w:tc>
        <w:tc>
          <w:tcPr>
            <w:tcW w:w="2160" w:type="dxa"/>
          </w:tcPr>
          <w:p w14:paraId="1FE90477"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07Interesariusz.pdf</w:t>
            </w:r>
          </w:p>
        </w:tc>
      </w:tr>
      <w:tr w:rsidR="00A737F2" w:rsidRPr="00A908E0" w14:paraId="08FD271B" w14:textId="77777777" w:rsidTr="00A737F2">
        <w:tc>
          <w:tcPr>
            <w:tcW w:w="6941" w:type="dxa"/>
          </w:tcPr>
          <w:p w14:paraId="3DA5F890" w14:textId="6DFADE89" w:rsidR="00A737F2" w:rsidRPr="00A737F2" w:rsidRDefault="00A737F2" w:rsidP="00FE1F96">
            <w:pPr>
              <w:rPr>
                <w:rFonts w:ascii="Calibri" w:hAnsi="Calibri" w:cs="Calibri"/>
                <w:b/>
                <w:bCs/>
                <w:sz w:val="22"/>
                <w:szCs w:val="22"/>
              </w:rPr>
            </w:pPr>
            <w:r w:rsidRPr="00A737F2">
              <w:rPr>
                <w:rFonts w:ascii="Calibri" w:hAnsi="Calibri" w:cs="Calibri"/>
                <w:b/>
                <w:bCs/>
                <w:sz w:val="22"/>
                <w:szCs w:val="22"/>
              </w:rPr>
              <w:t>Załącznik 8</w:t>
            </w:r>
            <w:r w:rsidRPr="00A737F2">
              <w:rPr>
                <w:rFonts w:ascii="Calibri" w:hAnsi="Calibri" w:cs="Calibri"/>
                <w:sz w:val="22"/>
                <w:szCs w:val="22"/>
              </w:rPr>
              <w:t xml:space="preserve"> – Analiza praktyk odbytych przez studentów kierunku Biologia II w roku akademickim 2023/2024</w:t>
            </w:r>
          </w:p>
        </w:tc>
        <w:tc>
          <w:tcPr>
            <w:tcW w:w="2160" w:type="dxa"/>
          </w:tcPr>
          <w:p w14:paraId="233D7D50" w14:textId="05A40AB0" w:rsidR="00A737F2" w:rsidRPr="00A737F2" w:rsidRDefault="00A737F2" w:rsidP="00FE1F96">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08Praktyki_stud.pdf</w:t>
            </w:r>
          </w:p>
        </w:tc>
      </w:tr>
      <w:tr w:rsidR="00A908E0" w:rsidRPr="00A908E0" w14:paraId="6AE08228" w14:textId="77777777" w:rsidTr="00A737F2">
        <w:tc>
          <w:tcPr>
            <w:tcW w:w="6941" w:type="dxa"/>
          </w:tcPr>
          <w:p w14:paraId="71138B5F"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9</w:t>
            </w:r>
            <w:r w:rsidRPr="00A737F2">
              <w:rPr>
                <w:rFonts w:ascii="Calibri" w:hAnsi="Calibri" w:cs="Calibri"/>
                <w:sz w:val="22"/>
                <w:szCs w:val="22"/>
              </w:rPr>
              <w:t xml:space="preserve"> – Współautorstwo studentów w publikacjach</w:t>
            </w:r>
          </w:p>
        </w:tc>
        <w:tc>
          <w:tcPr>
            <w:tcW w:w="2160" w:type="dxa"/>
          </w:tcPr>
          <w:p w14:paraId="15D6C216"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09Publik_stud.pdf</w:t>
            </w:r>
          </w:p>
        </w:tc>
      </w:tr>
      <w:tr w:rsidR="00A908E0" w:rsidRPr="00A908E0" w14:paraId="07F77236" w14:textId="77777777" w:rsidTr="00A737F2">
        <w:tc>
          <w:tcPr>
            <w:tcW w:w="6941" w:type="dxa"/>
          </w:tcPr>
          <w:p w14:paraId="41EE3344"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10</w:t>
            </w:r>
            <w:r w:rsidRPr="00A737F2">
              <w:rPr>
                <w:rFonts w:ascii="Calibri" w:hAnsi="Calibri" w:cs="Calibri"/>
                <w:sz w:val="22"/>
                <w:szCs w:val="22"/>
              </w:rPr>
              <w:t xml:space="preserve"> – Zadania realizowane przez Biuro Karier UwS w roku akademickim 2024/2025</w:t>
            </w:r>
          </w:p>
        </w:tc>
        <w:tc>
          <w:tcPr>
            <w:tcW w:w="2160" w:type="dxa"/>
          </w:tcPr>
          <w:p w14:paraId="6A317F8F"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10Biuro_Karier.pdf</w:t>
            </w:r>
          </w:p>
        </w:tc>
      </w:tr>
      <w:tr w:rsidR="00A908E0" w:rsidRPr="00A908E0" w14:paraId="0C71259F" w14:textId="77777777" w:rsidTr="00A737F2">
        <w:tc>
          <w:tcPr>
            <w:tcW w:w="6941" w:type="dxa"/>
          </w:tcPr>
          <w:p w14:paraId="3AE52C41" w14:textId="77777777" w:rsidR="00A908E0" w:rsidRPr="00A737F2" w:rsidRDefault="00A908E0" w:rsidP="00A908E0">
            <w:pPr>
              <w:rPr>
                <w:rFonts w:ascii="Calibri" w:hAnsi="Calibri" w:cs="Calibri"/>
                <w:sz w:val="22"/>
                <w:szCs w:val="22"/>
              </w:rPr>
            </w:pPr>
            <w:r w:rsidRPr="00A737F2">
              <w:rPr>
                <w:rFonts w:ascii="Calibri" w:hAnsi="Calibri" w:cs="Calibri"/>
                <w:b/>
                <w:bCs/>
                <w:sz w:val="22"/>
                <w:szCs w:val="22"/>
              </w:rPr>
              <w:t>Załącznik 11</w:t>
            </w:r>
            <w:r w:rsidRPr="00A737F2">
              <w:rPr>
                <w:rFonts w:ascii="Calibri" w:hAnsi="Calibri" w:cs="Calibri"/>
                <w:sz w:val="22"/>
                <w:szCs w:val="22"/>
              </w:rPr>
              <w:t xml:space="preserve"> – Program studiów dla kierunku Biologia II stopnia profil ogólnoakademicki</w:t>
            </w:r>
          </w:p>
        </w:tc>
        <w:tc>
          <w:tcPr>
            <w:tcW w:w="2160" w:type="dxa"/>
          </w:tcPr>
          <w:p w14:paraId="04DF7AA8"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11Program_stud.pdf</w:t>
            </w:r>
          </w:p>
        </w:tc>
      </w:tr>
      <w:tr w:rsidR="00A908E0" w:rsidRPr="00A908E0" w14:paraId="05B8E558" w14:textId="77777777" w:rsidTr="00A737F2">
        <w:tc>
          <w:tcPr>
            <w:tcW w:w="6941" w:type="dxa"/>
          </w:tcPr>
          <w:p w14:paraId="6BBD0D24" w14:textId="76E501EE"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12</w:t>
            </w:r>
            <w:r w:rsidRPr="00A737F2">
              <w:rPr>
                <w:rFonts w:ascii="Calibri" w:hAnsi="Calibri" w:cs="Calibri"/>
                <w:sz w:val="22"/>
                <w:szCs w:val="22"/>
              </w:rPr>
              <w:t xml:space="preserve"> – Obsada zajęć na kierunku Biologia </w:t>
            </w:r>
            <w:r w:rsidR="00A737F2" w:rsidRPr="00A737F2">
              <w:rPr>
                <w:rFonts w:ascii="Calibri" w:hAnsi="Calibri" w:cs="Calibri"/>
                <w:sz w:val="22"/>
                <w:szCs w:val="22"/>
              </w:rPr>
              <w:t>II</w:t>
            </w:r>
            <w:r w:rsidRPr="00A737F2">
              <w:rPr>
                <w:rFonts w:ascii="Calibri" w:hAnsi="Calibri" w:cs="Calibri"/>
                <w:sz w:val="22"/>
                <w:szCs w:val="22"/>
              </w:rPr>
              <w:t xml:space="preserve"> stopnia, profil ogólnoakademicki, studia stacjonarne, w roku akademickim 2025/2026</w:t>
            </w:r>
          </w:p>
        </w:tc>
        <w:tc>
          <w:tcPr>
            <w:tcW w:w="2160" w:type="dxa"/>
          </w:tcPr>
          <w:p w14:paraId="4EAE09C0"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12Obsada_zaj.pdf</w:t>
            </w:r>
          </w:p>
        </w:tc>
      </w:tr>
      <w:tr w:rsidR="00A908E0" w:rsidRPr="00A908E0" w14:paraId="02CFCC95" w14:textId="77777777" w:rsidTr="00A737F2">
        <w:tc>
          <w:tcPr>
            <w:tcW w:w="6941" w:type="dxa"/>
          </w:tcPr>
          <w:p w14:paraId="2143053C"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13</w:t>
            </w:r>
            <w:r w:rsidRPr="00A737F2">
              <w:rPr>
                <w:rFonts w:ascii="Calibri" w:hAnsi="Calibri" w:cs="Calibri"/>
                <w:sz w:val="22"/>
                <w:szCs w:val="22"/>
              </w:rPr>
              <w:t xml:space="preserve"> – Charakterystyka nauczycieli akademickich prowadzących zajęcia na kierunku Biologia II stopnia w roku akademickim 2025/2026</w:t>
            </w:r>
          </w:p>
        </w:tc>
        <w:tc>
          <w:tcPr>
            <w:tcW w:w="2160" w:type="dxa"/>
          </w:tcPr>
          <w:p w14:paraId="232CA557"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13Nauczyciele.pdf</w:t>
            </w:r>
          </w:p>
        </w:tc>
      </w:tr>
      <w:tr w:rsidR="00A908E0" w:rsidRPr="00A908E0" w14:paraId="59DEA39D" w14:textId="77777777" w:rsidTr="00A737F2">
        <w:tc>
          <w:tcPr>
            <w:tcW w:w="6941" w:type="dxa"/>
          </w:tcPr>
          <w:p w14:paraId="78E818A9" w14:textId="77777777"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14</w:t>
            </w:r>
            <w:r w:rsidRPr="00A737F2">
              <w:rPr>
                <w:rFonts w:ascii="Calibri" w:hAnsi="Calibri" w:cs="Calibri"/>
                <w:sz w:val="22"/>
                <w:szCs w:val="22"/>
              </w:rPr>
              <w:t xml:space="preserve"> – Harmonogram zajęć na studiach stacjonarnych na kierunku Biologia II stopnia w semestrze zimowym w roku akademickim 2025/2026</w:t>
            </w:r>
          </w:p>
        </w:tc>
        <w:tc>
          <w:tcPr>
            <w:tcW w:w="2160" w:type="dxa"/>
          </w:tcPr>
          <w:p w14:paraId="7B0715DC"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14Harmonogram.pdf</w:t>
            </w:r>
          </w:p>
        </w:tc>
      </w:tr>
      <w:tr w:rsidR="00A908E0" w:rsidRPr="00A908E0" w14:paraId="70897F80" w14:textId="77777777" w:rsidTr="00A737F2">
        <w:tc>
          <w:tcPr>
            <w:tcW w:w="6941" w:type="dxa"/>
          </w:tcPr>
          <w:p w14:paraId="4D37A044" w14:textId="2E760FB9" w:rsidR="00A908E0" w:rsidRPr="00A737F2" w:rsidRDefault="00A908E0" w:rsidP="00A908E0">
            <w:pPr>
              <w:rPr>
                <w:rFonts w:ascii="Calibri" w:hAnsi="Calibri" w:cs="Calibri"/>
                <w:b/>
                <w:bCs/>
                <w:sz w:val="22"/>
                <w:szCs w:val="22"/>
              </w:rPr>
            </w:pPr>
            <w:r w:rsidRPr="00A737F2">
              <w:rPr>
                <w:rFonts w:ascii="Calibri" w:hAnsi="Calibri" w:cs="Calibri"/>
                <w:b/>
                <w:bCs/>
                <w:sz w:val="22"/>
                <w:szCs w:val="22"/>
              </w:rPr>
              <w:t>Załącznik 15</w:t>
            </w:r>
            <w:r w:rsidRPr="00A737F2">
              <w:rPr>
                <w:rFonts w:ascii="Calibri" w:hAnsi="Calibri" w:cs="Calibri"/>
                <w:sz w:val="22"/>
                <w:szCs w:val="22"/>
              </w:rPr>
              <w:t xml:space="preserve"> – Wykaz tematów prac dyplomowych na kierunku Biologi</w:t>
            </w:r>
            <w:r w:rsidR="00A737F2" w:rsidRPr="00A737F2">
              <w:rPr>
                <w:rFonts w:ascii="Calibri" w:hAnsi="Calibri" w:cs="Calibri"/>
                <w:sz w:val="22"/>
                <w:szCs w:val="22"/>
              </w:rPr>
              <w:t>a</w:t>
            </w:r>
            <w:r w:rsidRPr="00A737F2">
              <w:rPr>
                <w:rFonts w:ascii="Calibri" w:hAnsi="Calibri" w:cs="Calibri"/>
                <w:sz w:val="22"/>
                <w:szCs w:val="22"/>
              </w:rPr>
              <w:t xml:space="preserve"> II stopnia, studia stacjonarne, w roku akademickim 2023/2024</w:t>
            </w:r>
          </w:p>
        </w:tc>
        <w:tc>
          <w:tcPr>
            <w:tcW w:w="2160" w:type="dxa"/>
          </w:tcPr>
          <w:p w14:paraId="6A0C2F8F" w14:textId="77777777" w:rsidR="00A908E0" w:rsidRPr="00A737F2" w:rsidRDefault="00A908E0" w:rsidP="00A908E0">
            <w:pPr>
              <w:rPr>
                <w:rFonts w:ascii="Calibri" w:hAnsi="Calibri" w:cs="Calibri"/>
                <w:b/>
                <w:bCs/>
                <w:color w:val="000000" w:themeColor="text1"/>
                <w:sz w:val="22"/>
                <w:szCs w:val="22"/>
              </w:rPr>
            </w:pPr>
            <w:r w:rsidRPr="00A737F2">
              <w:rPr>
                <w:rFonts w:ascii="Calibri" w:hAnsi="Calibri" w:cs="Calibri"/>
                <w:b/>
                <w:bCs/>
                <w:color w:val="000000" w:themeColor="text1"/>
                <w:sz w:val="22"/>
                <w:szCs w:val="22"/>
              </w:rPr>
              <w:t>15Prace_dyplom.pdf</w:t>
            </w:r>
          </w:p>
        </w:tc>
      </w:tr>
    </w:tbl>
    <w:p w14:paraId="50542462" w14:textId="77777777" w:rsidR="00D75C8B" w:rsidRPr="00C13F95" w:rsidRDefault="00D75C8B" w:rsidP="00D75C8B">
      <w:pPr>
        <w:pStyle w:val="Nagwek"/>
        <w:rPr>
          <w:rFonts w:ascii="Calibri" w:hAnsi="Calibri" w:cs="Calibri"/>
        </w:rPr>
      </w:pPr>
    </w:p>
    <w:p w14:paraId="47049B7E" w14:textId="3A284698" w:rsidR="00D75C8B" w:rsidRDefault="00D75C8B" w:rsidP="00D75C8B">
      <w:pPr>
        <w:pStyle w:val="Nagwek"/>
        <w:rPr>
          <w:rFonts w:ascii="Calibri" w:hAnsi="Calibri" w:cs="Calibri"/>
        </w:rPr>
      </w:pPr>
    </w:p>
    <w:p w14:paraId="362902D8" w14:textId="5E5EF933" w:rsidR="00DC4116" w:rsidRDefault="00DC4116" w:rsidP="00D75C8B">
      <w:pPr>
        <w:pStyle w:val="Nagwek"/>
        <w:rPr>
          <w:rFonts w:ascii="Calibri" w:hAnsi="Calibri" w:cs="Calibri"/>
        </w:rPr>
      </w:pPr>
    </w:p>
    <w:p w14:paraId="7C8B0678" w14:textId="7C842DD7" w:rsidR="00DC4116" w:rsidRDefault="00DC4116" w:rsidP="00D75C8B">
      <w:pPr>
        <w:pStyle w:val="Nagwek"/>
        <w:rPr>
          <w:rFonts w:ascii="Calibri" w:hAnsi="Calibri" w:cs="Calibri"/>
        </w:rPr>
      </w:pPr>
    </w:p>
    <w:p w14:paraId="75DF81DF" w14:textId="77777777" w:rsidR="00DC4116" w:rsidRPr="00C13F95" w:rsidRDefault="00DC4116" w:rsidP="00D75C8B">
      <w:pPr>
        <w:pStyle w:val="Nagwek"/>
        <w:rPr>
          <w:rFonts w:ascii="Calibri" w:hAnsi="Calibri" w:cs="Calibri"/>
        </w:rPr>
      </w:pPr>
    </w:p>
    <w:p w14:paraId="79D8D670" w14:textId="214D9251" w:rsidR="00E3647D" w:rsidRPr="00C13F95" w:rsidRDefault="00256115">
      <w:pPr>
        <w:rPr>
          <w:rFonts w:ascii="Calibri" w:hAnsi="Calibri" w:cs="Calibri"/>
        </w:rPr>
      </w:pPr>
      <w:r w:rsidRPr="00256115">
        <w:rPr>
          <w:rFonts w:ascii="Calibri" w:hAnsi="Calibri" w:cs="Calibri"/>
          <w:noProof/>
        </w:rPr>
        <w:drawing>
          <wp:inline distT="0" distB="0" distL="0" distR="0" wp14:anchorId="06EF0E4F" wp14:editId="1C04977C">
            <wp:extent cx="2773680" cy="1082040"/>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p>
    <w:sectPr w:rsidR="00E3647D" w:rsidRPr="00C13F95" w:rsidSect="005D795D">
      <w:footerReference w:type="even" r:id="rId89"/>
      <w:footerReference w:type="default" r:id="rId90"/>
      <w:headerReference w:type="first" r:id="rId91"/>
      <w:pgSz w:w="11906" w:h="16838"/>
      <w:pgMar w:top="1418" w:right="1274" w:bottom="1418" w:left="1418" w:header="737" w:footer="18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8A6EC" w16cex:dateUtc="2025-09-21T1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A304" w14:textId="77777777" w:rsidR="004D4C55" w:rsidRDefault="004D4C55" w:rsidP="00E80D11">
      <w:r>
        <w:separator/>
      </w:r>
    </w:p>
  </w:endnote>
  <w:endnote w:type="continuationSeparator" w:id="0">
    <w:p w14:paraId="1A75366D" w14:textId="77777777" w:rsidR="004D4C55" w:rsidRDefault="004D4C55" w:rsidP="00E80D11">
      <w:r>
        <w:continuationSeparator/>
      </w:r>
    </w:p>
  </w:endnote>
  <w:endnote w:type="continuationNotice" w:id="1">
    <w:p w14:paraId="5DA64C43" w14:textId="77777777" w:rsidR="004D4C55" w:rsidRDefault="004D4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logica">
    <w:altName w:val="Times New Roman"/>
    <w:charset w:val="EE"/>
    <w:family w:val="auto"/>
    <w:pitch w:val="variable"/>
    <w:sig w:usb0="A00002FF" w:usb1="4000206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6C88" w14:textId="264FBD20" w:rsidR="001572A7" w:rsidRDefault="001572A7">
    <w:pPr>
      <w:pStyle w:val="Tekstpodstawowy"/>
      <w:spacing w:line="14" w:lineRule="auto"/>
      <w:rPr>
        <w:sz w:val="20"/>
      </w:rPr>
    </w:pPr>
    <w:r>
      <w:rPr>
        <w:noProof/>
      </w:rPr>
      <mc:AlternateContent>
        <mc:Choice Requires="wps">
          <w:drawing>
            <wp:anchor distT="0" distB="0" distL="114300" distR="114300" simplePos="0" relativeHeight="251657728" behindDoc="1" locked="0" layoutInCell="1" allowOverlap="1" wp14:anchorId="6AA91545" wp14:editId="2D26030C">
              <wp:simplePos x="0" y="0"/>
              <wp:positionH relativeFrom="page">
                <wp:posOffset>901065</wp:posOffset>
              </wp:positionH>
              <wp:positionV relativeFrom="page">
                <wp:posOffset>9986645</wp:posOffset>
              </wp:positionV>
              <wp:extent cx="5771515" cy="2794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1515" cy="27940"/>
                      </a:xfrm>
                      <a:custGeom>
                        <a:avLst/>
                        <a:gdLst>
                          <a:gd name="T0" fmla="+- 0 10507 1419"/>
                          <a:gd name="T1" fmla="*/ T0 w 9089"/>
                          <a:gd name="T2" fmla="+- 0 15727 15727"/>
                          <a:gd name="T3" fmla="*/ 15727 h 44"/>
                          <a:gd name="T4" fmla="+- 0 10126 1419"/>
                          <a:gd name="T5" fmla="*/ T4 w 9089"/>
                          <a:gd name="T6" fmla="+- 0 15727 15727"/>
                          <a:gd name="T7" fmla="*/ 15727 h 44"/>
                          <a:gd name="T8" fmla="+- 0 10082 1419"/>
                          <a:gd name="T9" fmla="*/ T8 w 9089"/>
                          <a:gd name="T10" fmla="+- 0 15727 15727"/>
                          <a:gd name="T11" fmla="*/ 15727 h 44"/>
                          <a:gd name="T12" fmla="+- 0 1419 1419"/>
                          <a:gd name="T13" fmla="*/ T12 w 9089"/>
                          <a:gd name="T14" fmla="+- 0 15727 15727"/>
                          <a:gd name="T15" fmla="*/ 15727 h 44"/>
                          <a:gd name="T16" fmla="+- 0 1419 1419"/>
                          <a:gd name="T17" fmla="*/ T16 w 9089"/>
                          <a:gd name="T18" fmla="+- 0 15770 15727"/>
                          <a:gd name="T19" fmla="*/ 15770 h 44"/>
                          <a:gd name="T20" fmla="+- 0 10082 1419"/>
                          <a:gd name="T21" fmla="*/ T20 w 9089"/>
                          <a:gd name="T22" fmla="+- 0 15770 15727"/>
                          <a:gd name="T23" fmla="*/ 15770 h 44"/>
                          <a:gd name="T24" fmla="+- 0 10126 1419"/>
                          <a:gd name="T25" fmla="*/ T24 w 9089"/>
                          <a:gd name="T26" fmla="+- 0 15770 15727"/>
                          <a:gd name="T27" fmla="*/ 15770 h 44"/>
                          <a:gd name="T28" fmla="+- 0 10507 1419"/>
                          <a:gd name="T29" fmla="*/ T28 w 9089"/>
                          <a:gd name="T30" fmla="+- 0 15770 15727"/>
                          <a:gd name="T31" fmla="*/ 15770 h 44"/>
                          <a:gd name="T32" fmla="+- 0 10507 1419"/>
                          <a:gd name="T33" fmla="*/ T32 w 9089"/>
                          <a:gd name="T34" fmla="+- 0 15727 15727"/>
                          <a:gd name="T35" fmla="*/ 15727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89" h="44">
                            <a:moveTo>
                              <a:pt x="9088" y="0"/>
                            </a:moveTo>
                            <a:lnTo>
                              <a:pt x="8707" y="0"/>
                            </a:lnTo>
                            <a:lnTo>
                              <a:pt x="8663" y="0"/>
                            </a:lnTo>
                            <a:lnTo>
                              <a:pt x="0" y="0"/>
                            </a:lnTo>
                            <a:lnTo>
                              <a:pt x="0" y="43"/>
                            </a:lnTo>
                            <a:lnTo>
                              <a:pt x="8663" y="43"/>
                            </a:lnTo>
                            <a:lnTo>
                              <a:pt x="8707" y="43"/>
                            </a:lnTo>
                            <a:lnTo>
                              <a:pt x="9088" y="43"/>
                            </a:lnTo>
                            <a:lnTo>
                              <a:pt x="9088" y="0"/>
                            </a:lnTo>
                            <a:close/>
                          </a:path>
                        </a:pathLst>
                      </a:custGeom>
                      <a:solidFill>
                        <a:srgbClr val="223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567F34" id="docshape2" o:spid="_x0000_s1026" style="position:absolute;margin-left:70.95pt;margin-top:786.35pt;width:454.45pt;height: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" path="m9088,l8707,r-44,l,,,43r8663,l8707,43r381,l9088,xe" fillcolor="#223c81" stroked="f">
              <v:path arrowok="t" o:connecttype="custom" o:connectlocs="5770880,9986645;5528945,9986645;5501005,9986645;0,9986645;0,10013950;5501005,10013950;5528945,10013950;5770880,10013950;5770880,9986645" o:connectangles="0,0,0,0,0,0,0,0,0"/>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7" w:type="dxa"/>
      <w:tblLayout w:type="fixed"/>
      <w:tblCellMar>
        <w:top w:w="144" w:type="dxa"/>
        <w:left w:w="0" w:type="dxa"/>
        <w:bottom w:w="144" w:type="dxa"/>
        <w:right w:w="0" w:type="dxa"/>
      </w:tblCellMar>
      <w:tblLook w:val="04A0" w:firstRow="1" w:lastRow="0" w:firstColumn="1" w:lastColumn="0" w:noHBand="0" w:noVBand="1"/>
    </w:tblPr>
    <w:tblGrid>
      <w:gridCol w:w="8662"/>
      <w:gridCol w:w="425"/>
    </w:tblGrid>
    <w:tr w:rsidR="001572A7" w:rsidRPr="008E4E4A" w14:paraId="1FADA351" w14:textId="77777777" w:rsidTr="00C05280">
      <w:trPr>
        <w:trHeight w:val="170"/>
      </w:trPr>
      <w:tc>
        <w:tcPr>
          <w:tcW w:w="8662" w:type="dxa"/>
          <w:tcBorders>
            <w:top w:val="single" w:sz="18" w:space="0" w:color="233D81"/>
          </w:tcBorders>
          <w:vAlign w:val="center"/>
        </w:tcPr>
        <w:p w14:paraId="0D37FF0F" w14:textId="77777777" w:rsidR="001572A7" w:rsidRDefault="001572A7" w:rsidP="00372200">
          <w:pPr>
            <w:pStyle w:val="PKA-przypisy"/>
            <w:spacing w:before="0" w:after="0" w:line="276" w:lineRule="auto"/>
          </w:pPr>
          <w:r w:rsidRPr="00256066">
            <w:rPr>
              <w:b/>
              <w:color w:val="233D81"/>
            </w:rPr>
            <w:t xml:space="preserve">Profil </w:t>
          </w:r>
          <w:r>
            <w:rPr>
              <w:b/>
              <w:color w:val="233D81"/>
            </w:rPr>
            <w:t xml:space="preserve">ogólnoakademicki </w:t>
          </w:r>
          <w:r w:rsidRPr="00256066">
            <w:rPr>
              <w:color w:val="233D81"/>
            </w:rPr>
            <w:t xml:space="preserve">| </w:t>
          </w:r>
          <w:r>
            <w:rPr>
              <w:color w:val="233D81"/>
            </w:rPr>
            <w:t>Ocena programowa</w:t>
          </w:r>
          <w:r>
            <w:rPr>
              <w:b/>
              <w:color w:val="233D81"/>
            </w:rPr>
            <w:t xml:space="preserve"> </w:t>
          </w:r>
          <w:r w:rsidRPr="00256066">
            <w:rPr>
              <w:color w:val="233D81"/>
            </w:rPr>
            <w:t xml:space="preserve">| Raport </w:t>
          </w:r>
          <w:r>
            <w:rPr>
              <w:color w:val="233D81"/>
            </w:rPr>
            <w:t xml:space="preserve">samooceny </w:t>
          </w:r>
          <w:r w:rsidRPr="00256066">
            <w:rPr>
              <w:color w:val="233D81"/>
            </w:rPr>
            <w:t>|</w:t>
          </w:r>
          <w:r>
            <w:rPr>
              <w:color w:val="233D81"/>
            </w:rPr>
            <w:t xml:space="preserve"> pka.edu.pl</w:t>
          </w:r>
        </w:p>
      </w:tc>
      <w:tc>
        <w:tcPr>
          <w:tcW w:w="425" w:type="dxa"/>
          <w:tcBorders>
            <w:top w:val="single" w:sz="18" w:space="0" w:color="233D81"/>
          </w:tcBorders>
          <w:vAlign w:val="center"/>
        </w:tcPr>
        <w:p w14:paraId="38408EA8" w14:textId="27C1981E" w:rsidR="001572A7" w:rsidRPr="007F010E" w:rsidRDefault="001572A7" w:rsidP="00372200">
          <w:pPr>
            <w:pStyle w:val="PKA-stopka"/>
            <w:spacing w:before="0"/>
            <w:rPr>
              <w:color w:val="808080"/>
              <w:szCs w:val="18"/>
            </w:rPr>
          </w:pPr>
          <w:r w:rsidRPr="003D4A31">
            <w:rPr>
              <w:color w:val="233D81"/>
              <w:szCs w:val="18"/>
            </w:rPr>
            <w:fldChar w:fldCharType="begin"/>
          </w:r>
          <w:r w:rsidRPr="003D4A31">
            <w:rPr>
              <w:color w:val="233D81"/>
              <w:szCs w:val="18"/>
            </w:rPr>
            <w:instrText>PAGE   \* MERGEFORMAT</w:instrText>
          </w:r>
          <w:r w:rsidRPr="003D4A31">
            <w:rPr>
              <w:color w:val="233D81"/>
              <w:szCs w:val="18"/>
            </w:rPr>
            <w:fldChar w:fldCharType="separate"/>
          </w:r>
          <w:r w:rsidR="00BE517F">
            <w:rPr>
              <w:noProof/>
              <w:color w:val="233D81"/>
              <w:szCs w:val="18"/>
            </w:rPr>
            <w:t>3</w:t>
          </w:r>
          <w:r w:rsidRPr="003D4A31">
            <w:rPr>
              <w:color w:val="233D81"/>
              <w:szCs w:val="18"/>
            </w:rPr>
            <w:fldChar w:fldCharType="end"/>
          </w:r>
        </w:p>
      </w:tc>
    </w:tr>
  </w:tbl>
  <w:p w14:paraId="635F1D8F" w14:textId="77777777" w:rsidR="001572A7" w:rsidRDefault="001572A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F7564" w14:textId="77777777" w:rsidR="001572A7" w:rsidRDefault="001572A7" w:rsidP="00E80D11">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497737E" w14:textId="77777777" w:rsidR="001572A7" w:rsidRDefault="001572A7" w:rsidP="00E80D1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7" w:type="dxa"/>
      <w:tblLayout w:type="fixed"/>
      <w:tblCellMar>
        <w:top w:w="144" w:type="dxa"/>
        <w:left w:w="0" w:type="dxa"/>
        <w:bottom w:w="144" w:type="dxa"/>
        <w:right w:w="0" w:type="dxa"/>
      </w:tblCellMar>
      <w:tblLook w:val="04A0" w:firstRow="1" w:lastRow="0" w:firstColumn="1" w:lastColumn="0" w:noHBand="0" w:noVBand="1"/>
    </w:tblPr>
    <w:tblGrid>
      <w:gridCol w:w="8662"/>
      <w:gridCol w:w="425"/>
    </w:tblGrid>
    <w:tr w:rsidR="001572A7" w:rsidRPr="008E4E4A" w14:paraId="139F177D" w14:textId="77777777" w:rsidTr="008E4E4A">
      <w:trPr>
        <w:trHeight w:val="170"/>
      </w:trPr>
      <w:tc>
        <w:tcPr>
          <w:tcW w:w="8662" w:type="dxa"/>
          <w:tcBorders>
            <w:top w:val="single" w:sz="18" w:space="0" w:color="233D81"/>
          </w:tcBorders>
          <w:vAlign w:val="center"/>
        </w:tcPr>
        <w:p w14:paraId="6012F72D" w14:textId="77777777" w:rsidR="001572A7" w:rsidRPr="00A772D3" w:rsidRDefault="001572A7" w:rsidP="008E4E4A">
          <w:pPr>
            <w:pStyle w:val="PKA-przypisy"/>
            <w:spacing w:before="0" w:after="0" w:line="276" w:lineRule="auto"/>
            <w:rPr>
              <w:rFonts w:ascii="Calibri" w:hAnsi="Calibri" w:cs="Calibri"/>
              <w:szCs w:val="18"/>
            </w:rPr>
          </w:pPr>
          <w:r w:rsidRPr="00A772D3">
            <w:rPr>
              <w:rFonts w:ascii="Calibri" w:hAnsi="Calibri" w:cs="Calibri"/>
              <w:b/>
              <w:color w:val="233D81"/>
              <w:szCs w:val="18"/>
            </w:rPr>
            <w:t xml:space="preserve">Profil ogólnoakademicki </w:t>
          </w:r>
          <w:r w:rsidRPr="00A772D3">
            <w:rPr>
              <w:rFonts w:ascii="Calibri" w:hAnsi="Calibri" w:cs="Calibri"/>
              <w:color w:val="233D81"/>
              <w:szCs w:val="18"/>
            </w:rPr>
            <w:t>| Ocena programowa</w:t>
          </w:r>
          <w:r w:rsidRPr="00A772D3">
            <w:rPr>
              <w:rFonts w:ascii="Calibri" w:hAnsi="Calibri" w:cs="Calibri"/>
              <w:b/>
              <w:color w:val="233D81"/>
              <w:szCs w:val="18"/>
            </w:rPr>
            <w:t xml:space="preserve"> </w:t>
          </w:r>
          <w:r w:rsidRPr="00A772D3">
            <w:rPr>
              <w:rFonts w:ascii="Calibri" w:hAnsi="Calibri" w:cs="Calibri"/>
              <w:color w:val="233D81"/>
              <w:szCs w:val="18"/>
            </w:rPr>
            <w:t>| Raport samooceny | pka.edu.pl</w:t>
          </w:r>
        </w:p>
      </w:tc>
      <w:tc>
        <w:tcPr>
          <w:tcW w:w="425" w:type="dxa"/>
          <w:tcBorders>
            <w:top w:val="single" w:sz="18" w:space="0" w:color="233D81"/>
          </w:tcBorders>
          <w:vAlign w:val="center"/>
        </w:tcPr>
        <w:p w14:paraId="52A15DFA" w14:textId="71D9B91C" w:rsidR="001572A7" w:rsidRPr="007F010E" w:rsidRDefault="001572A7" w:rsidP="00DF0502">
          <w:pPr>
            <w:pStyle w:val="PKA-stopka"/>
            <w:spacing w:before="0"/>
            <w:rPr>
              <w:color w:val="808080"/>
              <w:szCs w:val="18"/>
            </w:rPr>
          </w:pPr>
          <w:r w:rsidRPr="003D4A31">
            <w:rPr>
              <w:color w:val="233D81"/>
              <w:szCs w:val="18"/>
            </w:rPr>
            <w:fldChar w:fldCharType="begin"/>
          </w:r>
          <w:r w:rsidRPr="003D4A31">
            <w:rPr>
              <w:color w:val="233D81"/>
              <w:szCs w:val="18"/>
            </w:rPr>
            <w:instrText>PAGE   \* MERGEFORMAT</w:instrText>
          </w:r>
          <w:r w:rsidRPr="003D4A31">
            <w:rPr>
              <w:color w:val="233D81"/>
              <w:szCs w:val="18"/>
            </w:rPr>
            <w:fldChar w:fldCharType="separate"/>
          </w:r>
          <w:r w:rsidR="00BE517F">
            <w:rPr>
              <w:noProof/>
              <w:color w:val="233D81"/>
              <w:szCs w:val="18"/>
            </w:rPr>
            <w:t>34</w:t>
          </w:r>
          <w:r w:rsidRPr="003D4A31">
            <w:rPr>
              <w:color w:val="233D81"/>
              <w:szCs w:val="18"/>
            </w:rPr>
            <w:fldChar w:fldCharType="end"/>
          </w:r>
        </w:p>
      </w:tc>
    </w:tr>
  </w:tbl>
  <w:p w14:paraId="5954DDD1" w14:textId="77777777" w:rsidR="001572A7" w:rsidRPr="007F010E" w:rsidRDefault="001572A7" w:rsidP="007F01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C610F" w14:textId="77777777" w:rsidR="004D4C55" w:rsidRDefault="004D4C55" w:rsidP="00E80D11">
      <w:r>
        <w:separator/>
      </w:r>
    </w:p>
  </w:footnote>
  <w:footnote w:type="continuationSeparator" w:id="0">
    <w:p w14:paraId="6F2517F4" w14:textId="77777777" w:rsidR="004D4C55" w:rsidRDefault="004D4C55" w:rsidP="00E80D11">
      <w:r>
        <w:continuationSeparator/>
      </w:r>
    </w:p>
  </w:footnote>
  <w:footnote w:type="continuationNotice" w:id="1">
    <w:p w14:paraId="26CB0DAA" w14:textId="77777777" w:rsidR="004D4C55" w:rsidRDefault="004D4C55"/>
  </w:footnote>
  <w:footnote w:id="2">
    <w:p w14:paraId="376A0E27" w14:textId="77777777" w:rsidR="001572A7" w:rsidRDefault="001572A7" w:rsidP="00C04F1E">
      <w:pPr>
        <w:pStyle w:val="Tekstprzypisudolnego"/>
        <w:rPr>
          <w:rFonts w:ascii="Calibri" w:hAnsi="Calibri"/>
          <w:sz w:val="22"/>
        </w:rPr>
      </w:pPr>
      <w:r>
        <w:rPr>
          <w:rStyle w:val="Odwoanieprzypisudolnego"/>
          <w:sz w:val="20"/>
        </w:rPr>
        <w:footnoteRef/>
      </w:r>
      <w:r>
        <w:t xml:space="preserve"> </w:t>
      </w:r>
      <w:r>
        <w:rPr>
          <w:sz w:val="18"/>
          <w:szCs w:val="18"/>
        </w:rPr>
        <w:t>Należy podać liczbę studentów ocenianego kierunku, z podziałem na poziomy, lata i formy studiów (z uwzględnieniem tylko tych poziomów i form studiów, które są prowadzone na ocenianym kierunku).</w:t>
      </w:r>
    </w:p>
  </w:footnote>
  <w:footnote w:id="3">
    <w:p w14:paraId="73A1D87F" w14:textId="77777777" w:rsidR="001572A7" w:rsidRDefault="001572A7" w:rsidP="003936D6">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4">
    <w:p w14:paraId="22FB7793" w14:textId="77777777" w:rsidR="001572A7" w:rsidRDefault="001572A7" w:rsidP="003936D6">
      <w:pPr>
        <w:pStyle w:val="Tekstprzypisudolnego"/>
      </w:pPr>
      <w:r w:rsidRPr="00FA0FEC">
        <w:rPr>
          <w:rStyle w:val="Odwoanieprzypisudolnego"/>
          <w:sz w:val="18"/>
          <w:szCs w:val="18"/>
        </w:rPr>
        <w:footnoteRef/>
      </w:r>
      <w:r w:rsidRPr="00FA0FEC">
        <w:rPr>
          <w:sz w:val="18"/>
          <w:szCs w:val="18"/>
        </w:rPr>
        <w:t xml:space="preserve"> Proszę podać </w:t>
      </w:r>
      <w:r w:rsidRPr="004A7E4D">
        <w:rPr>
          <w:sz w:val="18"/>
          <w:szCs w:val="18"/>
        </w:rPr>
        <w:t>łączną liczbę godzin zajęć</w:t>
      </w:r>
      <w:r w:rsidRPr="004A7E4D">
        <w:rPr>
          <w:b/>
          <w:sz w:val="18"/>
          <w:szCs w:val="18"/>
        </w:rPr>
        <w:t xml:space="preserve"> </w:t>
      </w:r>
      <w:r w:rsidRPr="00FA0FEC">
        <w:rPr>
          <w:sz w:val="18"/>
          <w:szCs w:val="18"/>
        </w:rPr>
        <w:t xml:space="preserve">z bezpośrednim udziałem nauczycieli akademickich lub innych osób prowadzących zajęcia i studentów bez liczby godzin praktyk zawodowych </w:t>
      </w:r>
      <w:r w:rsidRPr="004A7E4D">
        <w:rPr>
          <w:sz w:val="18"/>
          <w:szCs w:val="18"/>
        </w:rPr>
        <w:t>(</w:t>
      </w:r>
      <w:r w:rsidRPr="004A7E4D">
        <w:rPr>
          <w:sz w:val="18"/>
          <w:szCs w:val="18"/>
          <w:lang w:eastAsia="ar-SA"/>
        </w:rPr>
        <w:t>jeżeli program studiów przewiduje praktyki).</w:t>
      </w:r>
    </w:p>
  </w:footnote>
  <w:footnote w:id="5">
    <w:p w14:paraId="24270A8F" w14:textId="77777777" w:rsidR="001572A7" w:rsidRDefault="001572A7" w:rsidP="003936D6">
      <w:pPr>
        <w:pStyle w:val="Tekstprzypisudolnego"/>
      </w:pPr>
      <w:r>
        <w:rPr>
          <w:rStyle w:val="Odwoanieprzypisudolnego"/>
        </w:rPr>
        <w:footnoteRef/>
      </w:r>
      <w:r>
        <w:t xml:space="preserve"> </w:t>
      </w:r>
      <w:r w:rsidRPr="00FA0FEC">
        <w:rPr>
          <w:sz w:val="18"/>
          <w:szCs w:val="18"/>
        </w:rPr>
        <w:t>Proszę podać wymiar praktyk w miesiącach oraz w godzinach dydaktycznych.</w:t>
      </w:r>
    </w:p>
  </w:footnote>
  <w:footnote w:id="6">
    <w:p w14:paraId="08CCE6B8" w14:textId="77777777" w:rsidR="001572A7" w:rsidRDefault="001572A7" w:rsidP="003936D6">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7">
    <w:p w14:paraId="37BBE15C" w14:textId="77777777" w:rsidR="001572A7" w:rsidRDefault="001572A7" w:rsidP="003936D6">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w</w:t>
      </w:r>
      <w:r>
        <w:rPr>
          <w:sz w:val="18"/>
          <w:szCs w:val="18"/>
        </w:rPr>
        <w:t> </w:t>
      </w:r>
      <w:r w:rsidRPr="00FA0FEC">
        <w:rPr>
          <w:sz w:val="18"/>
          <w:szCs w:val="18"/>
        </w:rPr>
        <w:t>przypadku, gdy absolwenci ocenianego kierunku uzyskują tytuł zawodowy inżyniera/magistra inżyniera lub w przypadku studiów uwzględniających przygotowanie do wykonywania zawodu nauczyciela.</w:t>
      </w:r>
    </w:p>
  </w:footnote>
  <w:footnote w:id="8">
    <w:p w14:paraId="3DC148F5" w14:textId="77777777" w:rsidR="001572A7" w:rsidRDefault="001572A7" w:rsidP="003936D6">
      <w:pPr>
        <w:pStyle w:val="Tekstprzypisudolnego"/>
      </w:pPr>
      <w:r>
        <w:rPr>
          <w:rStyle w:val="Odwoanieprzypisudolnego"/>
        </w:rPr>
        <w:footnoteRef/>
      </w:r>
      <w:r>
        <w:t xml:space="preserve"> </w:t>
      </w:r>
      <w:r w:rsidRPr="00FA0FEC">
        <w:rPr>
          <w:sz w:val="18"/>
          <w:szCs w:val="18"/>
        </w:rPr>
        <w:t>Podanie nazwiska osoby prowadzącej nie dotyczy kierunku pedagogika przedszkolna i wczesnoszkolna oraz kierunku pedagogika specjalna przygotowującego do wykonywania zawodu nauczyciela pedagoga specjalnego.</w:t>
      </w:r>
    </w:p>
  </w:footnote>
  <w:footnote w:id="9">
    <w:p w14:paraId="3B18C43C" w14:textId="77777777" w:rsidR="001572A7" w:rsidRDefault="001572A7" w:rsidP="003936D6">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Jeżeli wszystkie zajęcia prowadzone są w języku obcym należy w tabeli zamieścić jedynie taką informację.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AE06" w14:textId="77777777" w:rsidR="001572A7" w:rsidRDefault="001572A7" w:rsidP="00E80D1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293"/>
    <w:multiLevelType w:val="multilevel"/>
    <w:tmpl w:val="C79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E6DC4"/>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112B7"/>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2C719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540C9"/>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A1389A"/>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6" w15:restartNumberingAfterBreak="0">
    <w:nsid w:val="22A079C8"/>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0C7914"/>
    <w:multiLevelType w:val="hybridMultilevel"/>
    <w:tmpl w:val="8E54CBF6"/>
    <w:lvl w:ilvl="0" w:tplc="366EA01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D526D88"/>
    <w:multiLevelType w:val="hybridMultilevel"/>
    <w:tmpl w:val="9E387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295EAB"/>
    <w:multiLevelType w:val="hybridMultilevel"/>
    <w:tmpl w:val="0FF23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C070C8"/>
    <w:multiLevelType w:val="hybridMultilevel"/>
    <w:tmpl w:val="F9060990"/>
    <w:lvl w:ilvl="0" w:tplc="2C5ACE7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14E30DF"/>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E83378"/>
    <w:multiLevelType w:val="hybridMultilevel"/>
    <w:tmpl w:val="9AC88224"/>
    <w:lvl w:ilvl="0" w:tplc="015C633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46D663C"/>
    <w:multiLevelType w:val="hybridMultilevel"/>
    <w:tmpl w:val="D12CF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735F78"/>
    <w:multiLevelType w:val="hybridMultilevel"/>
    <w:tmpl w:val="B0B6C8AE"/>
    <w:lvl w:ilvl="0" w:tplc="6324D240">
      <w:start w:val="1"/>
      <w:numFmt w:val="decimal"/>
      <w:lvlText w:val="%1."/>
      <w:lvlJc w:val="center"/>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3A021BE7"/>
    <w:multiLevelType w:val="hybridMultilevel"/>
    <w:tmpl w:val="54E08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55005A"/>
    <w:multiLevelType w:val="hybridMultilevel"/>
    <w:tmpl w:val="329E42F4"/>
    <w:lvl w:ilvl="0" w:tplc="FB36ED62">
      <w:numFmt w:val="bullet"/>
      <w:lvlText w:val="☐"/>
      <w:lvlJc w:val="left"/>
      <w:pPr>
        <w:ind w:left="630" w:hanging="272"/>
      </w:pPr>
      <w:rPr>
        <w:rFonts w:ascii="MS Gothic" w:eastAsia="MS Gothic" w:hAnsi="MS Gothic" w:hint="default"/>
        <w:b w:val="0"/>
        <w:i w:val="0"/>
        <w:spacing w:val="0"/>
        <w:w w:val="100"/>
        <w:sz w:val="22"/>
      </w:rPr>
    </w:lvl>
    <w:lvl w:ilvl="1" w:tplc="7298D4D6">
      <w:numFmt w:val="bullet"/>
      <w:lvlText w:val="•"/>
      <w:lvlJc w:val="left"/>
      <w:pPr>
        <w:ind w:left="1572" w:hanging="272"/>
      </w:pPr>
      <w:rPr>
        <w:rFonts w:hint="default"/>
      </w:rPr>
    </w:lvl>
    <w:lvl w:ilvl="2" w:tplc="AA94975A">
      <w:numFmt w:val="bullet"/>
      <w:lvlText w:val="•"/>
      <w:lvlJc w:val="left"/>
      <w:pPr>
        <w:ind w:left="2505" w:hanging="272"/>
      </w:pPr>
      <w:rPr>
        <w:rFonts w:hint="default"/>
      </w:rPr>
    </w:lvl>
    <w:lvl w:ilvl="3" w:tplc="EEE44014">
      <w:numFmt w:val="bullet"/>
      <w:lvlText w:val="•"/>
      <w:lvlJc w:val="left"/>
      <w:pPr>
        <w:ind w:left="3437" w:hanging="272"/>
      </w:pPr>
      <w:rPr>
        <w:rFonts w:hint="default"/>
      </w:rPr>
    </w:lvl>
    <w:lvl w:ilvl="4" w:tplc="BE72B51A">
      <w:numFmt w:val="bullet"/>
      <w:lvlText w:val="•"/>
      <w:lvlJc w:val="left"/>
      <w:pPr>
        <w:ind w:left="4370" w:hanging="272"/>
      </w:pPr>
      <w:rPr>
        <w:rFonts w:hint="default"/>
      </w:rPr>
    </w:lvl>
    <w:lvl w:ilvl="5" w:tplc="48E6FEEE">
      <w:numFmt w:val="bullet"/>
      <w:lvlText w:val="•"/>
      <w:lvlJc w:val="left"/>
      <w:pPr>
        <w:ind w:left="5303" w:hanging="272"/>
      </w:pPr>
      <w:rPr>
        <w:rFonts w:hint="default"/>
      </w:rPr>
    </w:lvl>
    <w:lvl w:ilvl="6" w:tplc="A1B63562">
      <w:numFmt w:val="bullet"/>
      <w:lvlText w:val="•"/>
      <w:lvlJc w:val="left"/>
      <w:pPr>
        <w:ind w:left="6235" w:hanging="272"/>
      </w:pPr>
      <w:rPr>
        <w:rFonts w:hint="default"/>
      </w:rPr>
    </w:lvl>
    <w:lvl w:ilvl="7" w:tplc="6B66B87C">
      <w:numFmt w:val="bullet"/>
      <w:lvlText w:val="•"/>
      <w:lvlJc w:val="left"/>
      <w:pPr>
        <w:ind w:left="7168" w:hanging="272"/>
      </w:pPr>
      <w:rPr>
        <w:rFonts w:hint="default"/>
      </w:rPr>
    </w:lvl>
    <w:lvl w:ilvl="8" w:tplc="18723E4E">
      <w:numFmt w:val="bullet"/>
      <w:lvlText w:val="•"/>
      <w:lvlJc w:val="left"/>
      <w:pPr>
        <w:ind w:left="8101" w:hanging="272"/>
      </w:pPr>
      <w:rPr>
        <w:rFonts w:hint="default"/>
      </w:rPr>
    </w:lvl>
  </w:abstractNum>
  <w:abstractNum w:abstractNumId="17" w15:restartNumberingAfterBreak="0">
    <w:nsid w:val="3EC8321B"/>
    <w:multiLevelType w:val="multilevel"/>
    <w:tmpl w:val="CA5A8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0A3B81"/>
    <w:multiLevelType w:val="hybridMultilevel"/>
    <w:tmpl w:val="19623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FD1869"/>
    <w:multiLevelType w:val="hybridMultilevel"/>
    <w:tmpl w:val="46A8E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1218EB"/>
    <w:multiLevelType w:val="hybridMultilevel"/>
    <w:tmpl w:val="21089004"/>
    <w:lvl w:ilvl="0" w:tplc="6CDC9F7E">
      <w:start w:val="1"/>
      <w:numFmt w:val="decimal"/>
      <w:pStyle w:val="kryteria"/>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1" w15:restartNumberingAfterBreak="0">
    <w:nsid w:val="4F3F72F4"/>
    <w:multiLevelType w:val="multilevel"/>
    <w:tmpl w:val="BCC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376A2"/>
    <w:multiLevelType w:val="hybridMultilevel"/>
    <w:tmpl w:val="7786B1F2"/>
    <w:lvl w:ilvl="0" w:tplc="0C6041C4">
      <w:start w:val="1"/>
      <w:numFmt w:val="decimal"/>
      <w:pStyle w:val="Listanum"/>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32A3BB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217A92"/>
    <w:multiLevelType w:val="hybridMultilevel"/>
    <w:tmpl w:val="1BAE3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2767F4"/>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6731C5"/>
    <w:multiLevelType w:val="multilevel"/>
    <w:tmpl w:val="05F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37B5A"/>
    <w:multiLevelType w:val="hybridMultilevel"/>
    <w:tmpl w:val="0B947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8A6AF4"/>
    <w:multiLevelType w:val="hybridMultilevel"/>
    <w:tmpl w:val="38AA3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FF31E3"/>
    <w:multiLevelType w:val="hybridMultilevel"/>
    <w:tmpl w:val="34FAA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5500A3"/>
    <w:multiLevelType w:val="hybridMultilevel"/>
    <w:tmpl w:val="4C7C8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394EB9"/>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C541C9"/>
    <w:multiLevelType w:val="hybridMultilevel"/>
    <w:tmpl w:val="F880D44E"/>
    <w:lvl w:ilvl="0" w:tplc="636E0864">
      <w:start w:val="1"/>
      <w:numFmt w:val="decimal"/>
      <w:lvlText w:val="%1."/>
      <w:lvlJc w:val="left"/>
      <w:pPr>
        <w:ind w:left="927" w:hanging="209"/>
      </w:pPr>
      <w:rPr>
        <w:rFonts w:ascii="Calibri" w:eastAsia="Times New Roman" w:hAnsi="Calibri" w:cs="Calibri" w:hint="default"/>
        <w:b w:val="0"/>
        <w:bCs w:val="0"/>
        <w:i w:val="0"/>
        <w:iCs w:val="0"/>
        <w:color w:val="auto"/>
        <w:spacing w:val="0"/>
        <w:w w:val="100"/>
        <w:sz w:val="22"/>
        <w:szCs w:val="22"/>
      </w:rPr>
    </w:lvl>
    <w:lvl w:ilvl="1" w:tplc="FD1A8A92">
      <w:numFmt w:val="bullet"/>
      <w:lvlText w:val="•"/>
      <w:lvlJc w:val="left"/>
      <w:pPr>
        <w:ind w:left="1824" w:hanging="209"/>
      </w:pPr>
      <w:rPr>
        <w:rFonts w:hint="default"/>
      </w:rPr>
    </w:lvl>
    <w:lvl w:ilvl="2" w:tplc="934A14B6">
      <w:numFmt w:val="bullet"/>
      <w:lvlText w:val="•"/>
      <w:lvlJc w:val="left"/>
      <w:pPr>
        <w:ind w:left="2729" w:hanging="209"/>
      </w:pPr>
      <w:rPr>
        <w:rFonts w:hint="default"/>
      </w:rPr>
    </w:lvl>
    <w:lvl w:ilvl="3" w:tplc="CDCA5EB2">
      <w:numFmt w:val="bullet"/>
      <w:lvlText w:val="•"/>
      <w:lvlJc w:val="left"/>
      <w:pPr>
        <w:ind w:left="3633" w:hanging="209"/>
      </w:pPr>
      <w:rPr>
        <w:rFonts w:hint="default"/>
      </w:rPr>
    </w:lvl>
    <w:lvl w:ilvl="4" w:tplc="4F5258D0">
      <w:numFmt w:val="bullet"/>
      <w:lvlText w:val="•"/>
      <w:lvlJc w:val="left"/>
      <w:pPr>
        <w:ind w:left="4538" w:hanging="209"/>
      </w:pPr>
      <w:rPr>
        <w:rFonts w:hint="default"/>
      </w:rPr>
    </w:lvl>
    <w:lvl w:ilvl="5" w:tplc="96BAFDC2">
      <w:numFmt w:val="bullet"/>
      <w:lvlText w:val="•"/>
      <w:lvlJc w:val="left"/>
      <w:pPr>
        <w:ind w:left="5443" w:hanging="209"/>
      </w:pPr>
      <w:rPr>
        <w:rFonts w:hint="default"/>
      </w:rPr>
    </w:lvl>
    <w:lvl w:ilvl="6" w:tplc="85BACABC">
      <w:numFmt w:val="bullet"/>
      <w:lvlText w:val="•"/>
      <w:lvlJc w:val="left"/>
      <w:pPr>
        <w:ind w:left="6347" w:hanging="209"/>
      </w:pPr>
      <w:rPr>
        <w:rFonts w:hint="default"/>
      </w:rPr>
    </w:lvl>
    <w:lvl w:ilvl="7" w:tplc="4440B62E">
      <w:numFmt w:val="bullet"/>
      <w:lvlText w:val="•"/>
      <w:lvlJc w:val="left"/>
      <w:pPr>
        <w:ind w:left="7252" w:hanging="209"/>
      </w:pPr>
      <w:rPr>
        <w:rFonts w:hint="default"/>
      </w:rPr>
    </w:lvl>
    <w:lvl w:ilvl="8" w:tplc="B652DFCC">
      <w:numFmt w:val="bullet"/>
      <w:lvlText w:val="•"/>
      <w:lvlJc w:val="left"/>
      <w:pPr>
        <w:ind w:left="8157" w:hanging="209"/>
      </w:pPr>
      <w:rPr>
        <w:rFonts w:hint="default"/>
      </w:rPr>
    </w:lvl>
  </w:abstractNum>
  <w:abstractNum w:abstractNumId="33" w15:restartNumberingAfterBreak="0">
    <w:nsid w:val="74CB59E2"/>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5670CB"/>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0100DC"/>
    <w:multiLevelType w:val="multilevel"/>
    <w:tmpl w:val="289E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DE0B1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363885"/>
    <w:multiLevelType w:val="hybridMultilevel"/>
    <w:tmpl w:val="2B68B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4572EC"/>
    <w:multiLevelType w:val="hybridMultilevel"/>
    <w:tmpl w:val="53D0CE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B431655"/>
    <w:multiLevelType w:val="hybridMultilevel"/>
    <w:tmpl w:val="CBBED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2"/>
  </w:num>
  <w:num w:numId="4">
    <w:abstractNumId w:val="7"/>
  </w:num>
  <w:num w:numId="5">
    <w:abstractNumId w:val="12"/>
  </w:num>
  <w:num w:numId="6">
    <w:abstractNumId w:val="10"/>
  </w:num>
  <w:num w:numId="7">
    <w:abstractNumId w:val="38"/>
  </w:num>
  <w:num w:numId="8">
    <w:abstractNumId w:val="27"/>
  </w:num>
  <w:num w:numId="9">
    <w:abstractNumId w:val="30"/>
  </w:num>
  <w:num w:numId="10">
    <w:abstractNumId w:val="19"/>
  </w:num>
  <w:num w:numId="11">
    <w:abstractNumId w:val="15"/>
  </w:num>
  <w:num w:numId="12">
    <w:abstractNumId w:val="29"/>
  </w:num>
  <w:num w:numId="13">
    <w:abstractNumId w:val="8"/>
  </w:num>
  <w:num w:numId="14">
    <w:abstractNumId w:val="24"/>
  </w:num>
  <w:num w:numId="15">
    <w:abstractNumId w:val="11"/>
  </w:num>
  <w:num w:numId="16">
    <w:abstractNumId w:val="4"/>
  </w:num>
  <w:num w:numId="17">
    <w:abstractNumId w:val="5"/>
  </w:num>
  <w:num w:numId="18">
    <w:abstractNumId w:val="13"/>
  </w:num>
  <w:num w:numId="19">
    <w:abstractNumId w:val="9"/>
  </w:num>
  <w:num w:numId="20">
    <w:abstractNumId w:val="22"/>
  </w:num>
  <w:num w:numId="21">
    <w:abstractNumId w:val="14"/>
  </w:num>
  <w:num w:numId="22">
    <w:abstractNumId w:val="18"/>
  </w:num>
  <w:num w:numId="23">
    <w:abstractNumId w:val="23"/>
  </w:num>
  <w:num w:numId="24">
    <w:abstractNumId w:val="0"/>
  </w:num>
  <w:num w:numId="25">
    <w:abstractNumId w:val="21"/>
  </w:num>
  <w:num w:numId="26">
    <w:abstractNumId w:val="35"/>
  </w:num>
  <w:num w:numId="27">
    <w:abstractNumId w:val="26"/>
  </w:num>
  <w:num w:numId="28">
    <w:abstractNumId w:val="2"/>
  </w:num>
  <w:num w:numId="29">
    <w:abstractNumId w:val="17"/>
  </w:num>
  <w:num w:numId="30">
    <w:abstractNumId w:val="25"/>
  </w:num>
  <w:num w:numId="31">
    <w:abstractNumId w:val="6"/>
  </w:num>
  <w:num w:numId="32">
    <w:abstractNumId w:val="3"/>
  </w:num>
  <w:num w:numId="33">
    <w:abstractNumId w:val="36"/>
  </w:num>
  <w:num w:numId="34">
    <w:abstractNumId w:val="31"/>
  </w:num>
  <w:num w:numId="35">
    <w:abstractNumId w:val="1"/>
  </w:num>
  <w:num w:numId="36">
    <w:abstractNumId w:val="33"/>
  </w:num>
  <w:num w:numId="37">
    <w:abstractNumId w:val="34"/>
  </w:num>
  <w:num w:numId="38">
    <w:abstractNumId w:val="39"/>
  </w:num>
  <w:num w:numId="39">
    <w:abstractNumId w:val="37"/>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A6"/>
    <w:rsid w:val="0000176A"/>
    <w:rsid w:val="000023E9"/>
    <w:rsid w:val="00002595"/>
    <w:rsid w:val="0000274C"/>
    <w:rsid w:val="00002781"/>
    <w:rsid w:val="00004690"/>
    <w:rsid w:val="00004F34"/>
    <w:rsid w:val="000052B1"/>
    <w:rsid w:val="00007482"/>
    <w:rsid w:val="000077DB"/>
    <w:rsid w:val="00010401"/>
    <w:rsid w:val="000106A1"/>
    <w:rsid w:val="00010B02"/>
    <w:rsid w:val="0001441F"/>
    <w:rsid w:val="0001598B"/>
    <w:rsid w:val="0001640F"/>
    <w:rsid w:val="00016C95"/>
    <w:rsid w:val="00017952"/>
    <w:rsid w:val="00017D3F"/>
    <w:rsid w:val="00021A0A"/>
    <w:rsid w:val="00021D3A"/>
    <w:rsid w:val="0002242D"/>
    <w:rsid w:val="00022599"/>
    <w:rsid w:val="00023221"/>
    <w:rsid w:val="000233B2"/>
    <w:rsid w:val="00023704"/>
    <w:rsid w:val="000238D0"/>
    <w:rsid w:val="00024563"/>
    <w:rsid w:val="0002479E"/>
    <w:rsid w:val="00024940"/>
    <w:rsid w:val="00024BBB"/>
    <w:rsid w:val="00024D18"/>
    <w:rsid w:val="000256C3"/>
    <w:rsid w:val="00026212"/>
    <w:rsid w:val="00026228"/>
    <w:rsid w:val="00027101"/>
    <w:rsid w:val="00030542"/>
    <w:rsid w:val="00030C2A"/>
    <w:rsid w:val="00032FE9"/>
    <w:rsid w:val="00033CD3"/>
    <w:rsid w:val="00034538"/>
    <w:rsid w:val="00034D4F"/>
    <w:rsid w:val="0003627C"/>
    <w:rsid w:val="00040F32"/>
    <w:rsid w:val="0004104E"/>
    <w:rsid w:val="0004128C"/>
    <w:rsid w:val="00041903"/>
    <w:rsid w:val="00041F6C"/>
    <w:rsid w:val="00042CD5"/>
    <w:rsid w:val="00043882"/>
    <w:rsid w:val="0004449D"/>
    <w:rsid w:val="0004508B"/>
    <w:rsid w:val="00045EC7"/>
    <w:rsid w:val="00051FE7"/>
    <w:rsid w:val="000527C3"/>
    <w:rsid w:val="000544CB"/>
    <w:rsid w:val="0005600D"/>
    <w:rsid w:val="0005612E"/>
    <w:rsid w:val="00056462"/>
    <w:rsid w:val="0005784E"/>
    <w:rsid w:val="00057DEB"/>
    <w:rsid w:val="00060291"/>
    <w:rsid w:val="000608EE"/>
    <w:rsid w:val="0006094C"/>
    <w:rsid w:val="00061EA2"/>
    <w:rsid w:val="00061F67"/>
    <w:rsid w:val="00062890"/>
    <w:rsid w:val="00062CAC"/>
    <w:rsid w:val="00063CB3"/>
    <w:rsid w:val="000643A1"/>
    <w:rsid w:val="00064BFE"/>
    <w:rsid w:val="00064D4B"/>
    <w:rsid w:val="00064E25"/>
    <w:rsid w:val="00065CAD"/>
    <w:rsid w:val="00066708"/>
    <w:rsid w:val="00066EF3"/>
    <w:rsid w:val="0006779A"/>
    <w:rsid w:val="00070792"/>
    <w:rsid w:val="0007220D"/>
    <w:rsid w:val="000732FA"/>
    <w:rsid w:val="00073F15"/>
    <w:rsid w:val="00074DE8"/>
    <w:rsid w:val="00074EF3"/>
    <w:rsid w:val="000758C3"/>
    <w:rsid w:val="0007598F"/>
    <w:rsid w:val="00075FD7"/>
    <w:rsid w:val="0007627A"/>
    <w:rsid w:val="00076BAD"/>
    <w:rsid w:val="0007709F"/>
    <w:rsid w:val="000776B3"/>
    <w:rsid w:val="00077ED7"/>
    <w:rsid w:val="00081F4E"/>
    <w:rsid w:val="00082BA1"/>
    <w:rsid w:val="00083158"/>
    <w:rsid w:val="000835C0"/>
    <w:rsid w:val="000837A6"/>
    <w:rsid w:val="00084254"/>
    <w:rsid w:val="00085A3D"/>
    <w:rsid w:val="00086393"/>
    <w:rsid w:val="000867C6"/>
    <w:rsid w:val="0008680B"/>
    <w:rsid w:val="00087320"/>
    <w:rsid w:val="00087735"/>
    <w:rsid w:val="00087823"/>
    <w:rsid w:val="00087EDF"/>
    <w:rsid w:val="00090644"/>
    <w:rsid w:val="0009145F"/>
    <w:rsid w:val="000917FD"/>
    <w:rsid w:val="00091964"/>
    <w:rsid w:val="00092EDA"/>
    <w:rsid w:val="00093605"/>
    <w:rsid w:val="00093804"/>
    <w:rsid w:val="00093C98"/>
    <w:rsid w:val="00093D01"/>
    <w:rsid w:val="00095222"/>
    <w:rsid w:val="0009533C"/>
    <w:rsid w:val="000957FB"/>
    <w:rsid w:val="00095AF3"/>
    <w:rsid w:val="00095D11"/>
    <w:rsid w:val="00095FDB"/>
    <w:rsid w:val="00096779"/>
    <w:rsid w:val="00096C33"/>
    <w:rsid w:val="00097FCF"/>
    <w:rsid w:val="000A0160"/>
    <w:rsid w:val="000A0A41"/>
    <w:rsid w:val="000A0EA3"/>
    <w:rsid w:val="000A1398"/>
    <w:rsid w:val="000A22F5"/>
    <w:rsid w:val="000A2C66"/>
    <w:rsid w:val="000A32DB"/>
    <w:rsid w:val="000A3D46"/>
    <w:rsid w:val="000A4FBD"/>
    <w:rsid w:val="000A55CB"/>
    <w:rsid w:val="000A5AD3"/>
    <w:rsid w:val="000A60A3"/>
    <w:rsid w:val="000A6272"/>
    <w:rsid w:val="000A6840"/>
    <w:rsid w:val="000A69A7"/>
    <w:rsid w:val="000A6C7A"/>
    <w:rsid w:val="000A7984"/>
    <w:rsid w:val="000B0DB8"/>
    <w:rsid w:val="000B0E99"/>
    <w:rsid w:val="000B26CE"/>
    <w:rsid w:val="000B3262"/>
    <w:rsid w:val="000B3B14"/>
    <w:rsid w:val="000B48FE"/>
    <w:rsid w:val="000B5070"/>
    <w:rsid w:val="000B5115"/>
    <w:rsid w:val="000B5629"/>
    <w:rsid w:val="000B6694"/>
    <w:rsid w:val="000B699F"/>
    <w:rsid w:val="000B6FD5"/>
    <w:rsid w:val="000B705C"/>
    <w:rsid w:val="000B7BF8"/>
    <w:rsid w:val="000B7F11"/>
    <w:rsid w:val="000C0037"/>
    <w:rsid w:val="000C1843"/>
    <w:rsid w:val="000C1BA8"/>
    <w:rsid w:val="000C291C"/>
    <w:rsid w:val="000C2C48"/>
    <w:rsid w:val="000C4093"/>
    <w:rsid w:val="000C5BE2"/>
    <w:rsid w:val="000C5D1D"/>
    <w:rsid w:val="000D1BB6"/>
    <w:rsid w:val="000D3601"/>
    <w:rsid w:val="000D382D"/>
    <w:rsid w:val="000D4116"/>
    <w:rsid w:val="000D4210"/>
    <w:rsid w:val="000D4246"/>
    <w:rsid w:val="000D4830"/>
    <w:rsid w:val="000D5010"/>
    <w:rsid w:val="000D57AE"/>
    <w:rsid w:val="000D64C3"/>
    <w:rsid w:val="000D6557"/>
    <w:rsid w:val="000D6921"/>
    <w:rsid w:val="000D6D47"/>
    <w:rsid w:val="000D700A"/>
    <w:rsid w:val="000D75F4"/>
    <w:rsid w:val="000D7A6A"/>
    <w:rsid w:val="000D7E9A"/>
    <w:rsid w:val="000E36F5"/>
    <w:rsid w:val="000E44F2"/>
    <w:rsid w:val="000F07F5"/>
    <w:rsid w:val="000F1CB3"/>
    <w:rsid w:val="000F1F40"/>
    <w:rsid w:val="000F3146"/>
    <w:rsid w:val="000F3C66"/>
    <w:rsid w:val="000F422F"/>
    <w:rsid w:val="000F5366"/>
    <w:rsid w:val="000F5474"/>
    <w:rsid w:val="000F67FD"/>
    <w:rsid w:val="000F7786"/>
    <w:rsid w:val="000F7B46"/>
    <w:rsid w:val="000F7ED1"/>
    <w:rsid w:val="001021CC"/>
    <w:rsid w:val="00102228"/>
    <w:rsid w:val="001028C2"/>
    <w:rsid w:val="001029FB"/>
    <w:rsid w:val="00104D57"/>
    <w:rsid w:val="00105A84"/>
    <w:rsid w:val="00105D7C"/>
    <w:rsid w:val="001062A1"/>
    <w:rsid w:val="00106621"/>
    <w:rsid w:val="00107B61"/>
    <w:rsid w:val="00111133"/>
    <w:rsid w:val="001111A9"/>
    <w:rsid w:val="001120AF"/>
    <w:rsid w:val="00112D71"/>
    <w:rsid w:val="00112F17"/>
    <w:rsid w:val="00113E0D"/>
    <w:rsid w:val="001143D6"/>
    <w:rsid w:val="001146E1"/>
    <w:rsid w:val="001151C8"/>
    <w:rsid w:val="001163B3"/>
    <w:rsid w:val="0011661C"/>
    <w:rsid w:val="00116A4F"/>
    <w:rsid w:val="0011701B"/>
    <w:rsid w:val="0012066F"/>
    <w:rsid w:val="00122ADA"/>
    <w:rsid w:val="00125A42"/>
    <w:rsid w:val="00126230"/>
    <w:rsid w:val="00126AE5"/>
    <w:rsid w:val="00126D17"/>
    <w:rsid w:val="00126EBD"/>
    <w:rsid w:val="00126F2F"/>
    <w:rsid w:val="00127260"/>
    <w:rsid w:val="00127CB3"/>
    <w:rsid w:val="001300DE"/>
    <w:rsid w:val="001308BE"/>
    <w:rsid w:val="0013114F"/>
    <w:rsid w:val="001323BC"/>
    <w:rsid w:val="001328EA"/>
    <w:rsid w:val="00133017"/>
    <w:rsid w:val="00133488"/>
    <w:rsid w:val="00135C20"/>
    <w:rsid w:val="001360EF"/>
    <w:rsid w:val="00136350"/>
    <w:rsid w:val="00136395"/>
    <w:rsid w:val="00136E5B"/>
    <w:rsid w:val="001375BB"/>
    <w:rsid w:val="00137A42"/>
    <w:rsid w:val="001403BB"/>
    <w:rsid w:val="00140A31"/>
    <w:rsid w:val="001418A5"/>
    <w:rsid w:val="00141FE6"/>
    <w:rsid w:val="0014291E"/>
    <w:rsid w:val="00142935"/>
    <w:rsid w:val="00142DD1"/>
    <w:rsid w:val="00142FA5"/>
    <w:rsid w:val="00143A7A"/>
    <w:rsid w:val="00143D8F"/>
    <w:rsid w:val="0014422C"/>
    <w:rsid w:val="00144861"/>
    <w:rsid w:val="00144EC0"/>
    <w:rsid w:val="001459F0"/>
    <w:rsid w:val="00146539"/>
    <w:rsid w:val="001507DE"/>
    <w:rsid w:val="00150A54"/>
    <w:rsid w:val="00150AE9"/>
    <w:rsid w:val="00150C7F"/>
    <w:rsid w:val="001513B1"/>
    <w:rsid w:val="0015283F"/>
    <w:rsid w:val="00153763"/>
    <w:rsid w:val="00153DE8"/>
    <w:rsid w:val="0015442E"/>
    <w:rsid w:val="001544F6"/>
    <w:rsid w:val="001549E0"/>
    <w:rsid w:val="00154D46"/>
    <w:rsid w:val="0015542D"/>
    <w:rsid w:val="001558F3"/>
    <w:rsid w:val="0015674B"/>
    <w:rsid w:val="001572A7"/>
    <w:rsid w:val="001574F0"/>
    <w:rsid w:val="00157DE9"/>
    <w:rsid w:val="0016019F"/>
    <w:rsid w:val="00160C22"/>
    <w:rsid w:val="00160D44"/>
    <w:rsid w:val="00160DDD"/>
    <w:rsid w:val="001614CD"/>
    <w:rsid w:val="00162DA1"/>
    <w:rsid w:val="0016508F"/>
    <w:rsid w:val="00167DC6"/>
    <w:rsid w:val="0017046C"/>
    <w:rsid w:val="00171681"/>
    <w:rsid w:val="00171FB2"/>
    <w:rsid w:val="00172328"/>
    <w:rsid w:val="001723F4"/>
    <w:rsid w:val="0017398C"/>
    <w:rsid w:val="00173FBB"/>
    <w:rsid w:val="001750A2"/>
    <w:rsid w:val="00176617"/>
    <w:rsid w:val="001774FD"/>
    <w:rsid w:val="0018013B"/>
    <w:rsid w:val="00180E25"/>
    <w:rsid w:val="0018104A"/>
    <w:rsid w:val="001814FF"/>
    <w:rsid w:val="001837FB"/>
    <w:rsid w:val="00183E6D"/>
    <w:rsid w:val="001855AA"/>
    <w:rsid w:val="00186777"/>
    <w:rsid w:val="00186952"/>
    <w:rsid w:val="00186AB9"/>
    <w:rsid w:val="0018763B"/>
    <w:rsid w:val="00187661"/>
    <w:rsid w:val="00187ED2"/>
    <w:rsid w:val="00187FA7"/>
    <w:rsid w:val="00190A35"/>
    <w:rsid w:val="0019244D"/>
    <w:rsid w:val="00192E2D"/>
    <w:rsid w:val="0019393A"/>
    <w:rsid w:val="00193CC6"/>
    <w:rsid w:val="00194895"/>
    <w:rsid w:val="00195BAC"/>
    <w:rsid w:val="00195D0D"/>
    <w:rsid w:val="001965BF"/>
    <w:rsid w:val="001968B3"/>
    <w:rsid w:val="00196DC4"/>
    <w:rsid w:val="00197A24"/>
    <w:rsid w:val="001A0CD2"/>
    <w:rsid w:val="001A0E1F"/>
    <w:rsid w:val="001A0ED1"/>
    <w:rsid w:val="001A1346"/>
    <w:rsid w:val="001A1BA6"/>
    <w:rsid w:val="001A1D40"/>
    <w:rsid w:val="001A27A6"/>
    <w:rsid w:val="001A3749"/>
    <w:rsid w:val="001A3CF3"/>
    <w:rsid w:val="001A4600"/>
    <w:rsid w:val="001A4D32"/>
    <w:rsid w:val="001A4EBA"/>
    <w:rsid w:val="001A506B"/>
    <w:rsid w:val="001A50CA"/>
    <w:rsid w:val="001A6D37"/>
    <w:rsid w:val="001B1779"/>
    <w:rsid w:val="001B2DA6"/>
    <w:rsid w:val="001B373F"/>
    <w:rsid w:val="001B4E47"/>
    <w:rsid w:val="001B5A03"/>
    <w:rsid w:val="001B5FB7"/>
    <w:rsid w:val="001B66FE"/>
    <w:rsid w:val="001B7798"/>
    <w:rsid w:val="001C04FE"/>
    <w:rsid w:val="001C0705"/>
    <w:rsid w:val="001C0820"/>
    <w:rsid w:val="001C1400"/>
    <w:rsid w:val="001C28FE"/>
    <w:rsid w:val="001C3ACE"/>
    <w:rsid w:val="001C4734"/>
    <w:rsid w:val="001C5D21"/>
    <w:rsid w:val="001C64FB"/>
    <w:rsid w:val="001C65A3"/>
    <w:rsid w:val="001C7505"/>
    <w:rsid w:val="001C7AA3"/>
    <w:rsid w:val="001D009B"/>
    <w:rsid w:val="001D05CF"/>
    <w:rsid w:val="001D41A7"/>
    <w:rsid w:val="001D4934"/>
    <w:rsid w:val="001D4B05"/>
    <w:rsid w:val="001D57EA"/>
    <w:rsid w:val="001D5876"/>
    <w:rsid w:val="001D5B50"/>
    <w:rsid w:val="001D6140"/>
    <w:rsid w:val="001D76D0"/>
    <w:rsid w:val="001D7CD2"/>
    <w:rsid w:val="001D7F74"/>
    <w:rsid w:val="001E036A"/>
    <w:rsid w:val="001E1578"/>
    <w:rsid w:val="001E1EBD"/>
    <w:rsid w:val="001E51ED"/>
    <w:rsid w:val="001E5AE4"/>
    <w:rsid w:val="001E60A8"/>
    <w:rsid w:val="001E6E32"/>
    <w:rsid w:val="001F136F"/>
    <w:rsid w:val="001F18FB"/>
    <w:rsid w:val="001F19DE"/>
    <w:rsid w:val="001F1D66"/>
    <w:rsid w:val="001F29FC"/>
    <w:rsid w:val="001F2B9B"/>
    <w:rsid w:val="001F2D18"/>
    <w:rsid w:val="001F2DD5"/>
    <w:rsid w:val="001F3783"/>
    <w:rsid w:val="001F4B87"/>
    <w:rsid w:val="001F5A86"/>
    <w:rsid w:val="001F6A5D"/>
    <w:rsid w:val="001F6F63"/>
    <w:rsid w:val="001F7913"/>
    <w:rsid w:val="00202C9B"/>
    <w:rsid w:val="00202F96"/>
    <w:rsid w:val="00204488"/>
    <w:rsid w:val="00204677"/>
    <w:rsid w:val="00204BB0"/>
    <w:rsid w:val="00206B45"/>
    <w:rsid w:val="00206B7F"/>
    <w:rsid w:val="00207B2D"/>
    <w:rsid w:val="00207FCB"/>
    <w:rsid w:val="002101EA"/>
    <w:rsid w:val="002109E0"/>
    <w:rsid w:val="00211142"/>
    <w:rsid w:val="002111D5"/>
    <w:rsid w:val="00211B41"/>
    <w:rsid w:val="00213A8D"/>
    <w:rsid w:val="00214373"/>
    <w:rsid w:val="002144C2"/>
    <w:rsid w:val="00214AAB"/>
    <w:rsid w:val="00215765"/>
    <w:rsid w:val="00215CA7"/>
    <w:rsid w:val="002173FF"/>
    <w:rsid w:val="00220CC7"/>
    <w:rsid w:val="00221123"/>
    <w:rsid w:val="002227F0"/>
    <w:rsid w:val="002230B9"/>
    <w:rsid w:val="00223527"/>
    <w:rsid w:val="002240F9"/>
    <w:rsid w:val="00224F67"/>
    <w:rsid w:val="00225585"/>
    <w:rsid w:val="002256C1"/>
    <w:rsid w:val="00225C32"/>
    <w:rsid w:val="00226739"/>
    <w:rsid w:val="00226E84"/>
    <w:rsid w:val="00227C02"/>
    <w:rsid w:val="0023041A"/>
    <w:rsid w:val="00232086"/>
    <w:rsid w:val="00232355"/>
    <w:rsid w:val="00233983"/>
    <w:rsid w:val="002355CB"/>
    <w:rsid w:val="0023589E"/>
    <w:rsid w:val="00235CBF"/>
    <w:rsid w:val="00236404"/>
    <w:rsid w:val="00237C58"/>
    <w:rsid w:val="0024062B"/>
    <w:rsid w:val="00240E7E"/>
    <w:rsid w:val="0024183E"/>
    <w:rsid w:val="0024234B"/>
    <w:rsid w:val="00242D16"/>
    <w:rsid w:val="00242DE9"/>
    <w:rsid w:val="00244322"/>
    <w:rsid w:val="00245842"/>
    <w:rsid w:val="00245AAF"/>
    <w:rsid w:val="00247707"/>
    <w:rsid w:val="00247AA8"/>
    <w:rsid w:val="00251EB3"/>
    <w:rsid w:val="002525E5"/>
    <w:rsid w:val="002528BD"/>
    <w:rsid w:val="00253BB7"/>
    <w:rsid w:val="0025406F"/>
    <w:rsid w:val="00255ABF"/>
    <w:rsid w:val="00255EFB"/>
    <w:rsid w:val="00256066"/>
    <w:rsid w:val="00256115"/>
    <w:rsid w:val="0025699C"/>
    <w:rsid w:val="00256F00"/>
    <w:rsid w:val="002572C4"/>
    <w:rsid w:val="00257799"/>
    <w:rsid w:val="0025796A"/>
    <w:rsid w:val="0026018B"/>
    <w:rsid w:val="00260323"/>
    <w:rsid w:val="002603F7"/>
    <w:rsid w:val="00260F54"/>
    <w:rsid w:val="00260F99"/>
    <w:rsid w:val="002622EB"/>
    <w:rsid w:val="00263112"/>
    <w:rsid w:val="002637F9"/>
    <w:rsid w:val="00263A6E"/>
    <w:rsid w:val="002644F7"/>
    <w:rsid w:val="00266272"/>
    <w:rsid w:val="0026640C"/>
    <w:rsid w:val="00266465"/>
    <w:rsid w:val="002679ED"/>
    <w:rsid w:val="00267D13"/>
    <w:rsid w:val="00267D50"/>
    <w:rsid w:val="00270210"/>
    <w:rsid w:val="0027112A"/>
    <w:rsid w:val="002726EF"/>
    <w:rsid w:val="00272B11"/>
    <w:rsid w:val="00273867"/>
    <w:rsid w:val="00273B28"/>
    <w:rsid w:val="00274027"/>
    <w:rsid w:val="002744F7"/>
    <w:rsid w:val="002744FF"/>
    <w:rsid w:val="0027523C"/>
    <w:rsid w:val="00275BBC"/>
    <w:rsid w:val="00276074"/>
    <w:rsid w:val="002768C1"/>
    <w:rsid w:val="00276998"/>
    <w:rsid w:val="002779E4"/>
    <w:rsid w:val="00277B54"/>
    <w:rsid w:val="00277C9C"/>
    <w:rsid w:val="00277CC5"/>
    <w:rsid w:val="00282706"/>
    <w:rsid w:val="0028310C"/>
    <w:rsid w:val="0028338D"/>
    <w:rsid w:val="00285C84"/>
    <w:rsid w:val="00285E0E"/>
    <w:rsid w:val="002865BC"/>
    <w:rsid w:val="002867CC"/>
    <w:rsid w:val="002871BC"/>
    <w:rsid w:val="00287407"/>
    <w:rsid w:val="00287506"/>
    <w:rsid w:val="00287B9A"/>
    <w:rsid w:val="0029019E"/>
    <w:rsid w:val="00291306"/>
    <w:rsid w:val="00292073"/>
    <w:rsid w:val="002923BE"/>
    <w:rsid w:val="002929F7"/>
    <w:rsid w:val="0029318F"/>
    <w:rsid w:val="00294F70"/>
    <w:rsid w:val="002951FA"/>
    <w:rsid w:val="002952EB"/>
    <w:rsid w:val="00295A8B"/>
    <w:rsid w:val="002963F9"/>
    <w:rsid w:val="002967A1"/>
    <w:rsid w:val="00296A3C"/>
    <w:rsid w:val="00296CE8"/>
    <w:rsid w:val="00296D26"/>
    <w:rsid w:val="00296FE7"/>
    <w:rsid w:val="00297A7F"/>
    <w:rsid w:val="002A0B79"/>
    <w:rsid w:val="002A1A34"/>
    <w:rsid w:val="002A26FF"/>
    <w:rsid w:val="002A2799"/>
    <w:rsid w:val="002A3AD0"/>
    <w:rsid w:val="002A3EA7"/>
    <w:rsid w:val="002A3FFE"/>
    <w:rsid w:val="002A4AC2"/>
    <w:rsid w:val="002A5CB2"/>
    <w:rsid w:val="002A5D04"/>
    <w:rsid w:val="002A5E39"/>
    <w:rsid w:val="002A756B"/>
    <w:rsid w:val="002A7B1D"/>
    <w:rsid w:val="002A7CBA"/>
    <w:rsid w:val="002B1250"/>
    <w:rsid w:val="002B1D68"/>
    <w:rsid w:val="002B278E"/>
    <w:rsid w:val="002B3933"/>
    <w:rsid w:val="002B3AAC"/>
    <w:rsid w:val="002B3C93"/>
    <w:rsid w:val="002B4289"/>
    <w:rsid w:val="002B4726"/>
    <w:rsid w:val="002B5775"/>
    <w:rsid w:val="002B757D"/>
    <w:rsid w:val="002B7929"/>
    <w:rsid w:val="002B7F1C"/>
    <w:rsid w:val="002C0415"/>
    <w:rsid w:val="002C2873"/>
    <w:rsid w:val="002C3CD1"/>
    <w:rsid w:val="002C44B1"/>
    <w:rsid w:val="002C48E8"/>
    <w:rsid w:val="002C5123"/>
    <w:rsid w:val="002C75F0"/>
    <w:rsid w:val="002C7B69"/>
    <w:rsid w:val="002C7B78"/>
    <w:rsid w:val="002D0C94"/>
    <w:rsid w:val="002D0F08"/>
    <w:rsid w:val="002D1307"/>
    <w:rsid w:val="002D144A"/>
    <w:rsid w:val="002D32A7"/>
    <w:rsid w:val="002D32E7"/>
    <w:rsid w:val="002D3F71"/>
    <w:rsid w:val="002D5215"/>
    <w:rsid w:val="002D5C86"/>
    <w:rsid w:val="002D60E5"/>
    <w:rsid w:val="002D64AF"/>
    <w:rsid w:val="002D6596"/>
    <w:rsid w:val="002D6D3E"/>
    <w:rsid w:val="002D7D91"/>
    <w:rsid w:val="002E08D3"/>
    <w:rsid w:val="002E1963"/>
    <w:rsid w:val="002E245A"/>
    <w:rsid w:val="002E35AB"/>
    <w:rsid w:val="002E41B3"/>
    <w:rsid w:val="002E4AC8"/>
    <w:rsid w:val="002E5603"/>
    <w:rsid w:val="002E5944"/>
    <w:rsid w:val="002E5CDB"/>
    <w:rsid w:val="002E74D5"/>
    <w:rsid w:val="002E75B6"/>
    <w:rsid w:val="002F03D1"/>
    <w:rsid w:val="002F0529"/>
    <w:rsid w:val="002F1225"/>
    <w:rsid w:val="002F1531"/>
    <w:rsid w:val="002F19B9"/>
    <w:rsid w:val="002F20B4"/>
    <w:rsid w:val="002F2A16"/>
    <w:rsid w:val="002F308A"/>
    <w:rsid w:val="002F32BB"/>
    <w:rsid w:val="002F3EFB"/>
    <w:rsid w:val="002F50AD"/>
    <w:rsid w:val="002F755C"/>
    <w:rsid w:val="00300062"/>
    <w:rsid w:val="00300103"/>
    <w:rsid w:val="00301097"/>
    <w:rsid w:val="003024E5"/>
    <w:rsid w:val="00304592"/>
    <w:rsid w:val="00304BED"/>
    <w:rsid w:val="00304FFB"/>
    <w:rsid w:val="00305320"/>
    <w:rsid w:val="003057C5"/>
    <w:rsid w:val="00306FD6"/>
    <w:rsid w:val="003075B1"/>
    <w:rsid w:val="0031174E"/>
    <w:rsid w:val="00311DBC"/>
    <w:rsid w:val="00312860"/>
    <w:rsid w:val="0031310A"/>
    <w:rsid w:val="00313A94"/>
    <w:rsid w:val="003143B2"/>
    <w:rsid w:val="0031569E"/>
    <w:rsid w:val="00317B12"/>
    <w:rsid w:val="00320D52"/>
    <w:rsid w:val="0032287E"/>
    <w:rsid w:val="00322D97"/>
    <w:rsid w:val="00323DD5"/>
    <w:rsid w:val="003241E2"/>
    <w:rsid w:val="00324FFA"/>
    <w:rsid w:val="00325FEC"/>
    <w:rsid w:val="00326010"/>
    <w:rsid w:val="00326F52"/>
    <w:rsid w:val="00330562"/>
    <w:rsid w:val="003306CD"/>
    <w:rsid w:val="00331123"/>
    <w:rsid w:val="0033118A"/>
    <w:rsid w:val="00331345"/>
    <w:rsid w:val="0033175F"/>
    <w:rsid w:val="00331880"/>
    <w:rsid w:val="00331A02"/>
    <w:rsid w:val="00332186"/>
    <w:rsid w:val="003325FA"/>
    <w:rsid w:val="003329D9"/>
    <w:rsid w:val="00332FFD"/>
    <w:rsid w:val="00334040"/>
    <w:rsid w:val="003345DF"/>
    <w:rsid w:val="003349B1"/>
    <w:rsid w:val="0033542E"/>
    <w:rsid w:val="00335AD5"/>
    <w:rsid w:val="00336C87"/>
    <w:rsid w:val="00336E5F"/>
    <w:rsid w:val="003402AD"/>
    <w:rsid w:val="003407EA"/>
    <w:rsid w:val="00342538"/>
    <w:rsid w:val="00342B6D"/>
    <w:rsid w:val="00342DD3"/>
    <w:rsid w:val="003439EA"/>
    <w:rsid w:val="00343BA9"/>
    <w:rsid w:val="003443B4"/>
    <w:rsid w:val="00344B96"/>
    <w:rsid w:val="00345126"/>
    <w:rsid w:val="00345311"/>
    <w:rsid w:val="00345566"/>
    <w:rsid w:val="0034564B"/>
    <w:rsid w:val="00346BF7"/>
    <w:rsid w:val="00347199"/>
    <w:rsid w:val="00347436"/>
    <w:rsid w:val="003475F8"/>
    <w:rsid w:val="0035003B"/>
    <w:rsid w:val="003502F0"/>
    <w:rsid w:val="0035059B"/>
    <w:rsid w:val="0035149C"/>
    <w:rsid w:val="00351A21"/>
    <w:rsid w:val="00351AAE"/>
    <w:rsid w:val="00352A16"/>
    <w:rsid w:val="00352B02"/>
    <w:rsid w:val="00353424"/>
    <w:rsid w:val="003556D7"/>
    <w:rsid w:val="00356D24"/>
    <w:rsid w:val="00357142"/>
    <w:rsid w:val="00357A93"/>
    <w:rsid w:val="003620AC"/>
    <w:rsid w:val="00362F95"/>
    <w:rsid w:val="00366BDE"/>
    <w:rsid w:val="00370355"/>
    <w:rsid w:val="00372200"/>
    <w:rsid w:val="00372A96"/>
    <w:rsid w:val="00375A5E"/>
    <w:rsid w:val="00375C4B"/>
    <w:rsid w:val="00376748"/>
    <w:rsid w:val="00377996"/>
    <w:rsid w:val="00377A84"/>
    <w:rsid w:val="00377D4C"/>
    <w:rsid w:val="00381F67"/>
    <w:rsid w:val="00381FFF"/>
    <w:rsid w:val="00382F31"/>
    <w:rsid w:val="00383204"/>
    <w:rsid w:val="00383D0E"/>
    <w:rsid w:val="00383FBD"/>
    <w:rsid w:val="00384B2C"/>
    <w:rsid w:val="00385A01"/>
    <w:rsid w:val="00386854"/>
    <w:rsid w:val="00390438"/>
    <w:rsid w:val="00390474"/>
    <w:rsid w:val="00391E83"/>
    <w:rsid w:val="00392A3A"/>
    <w:rsid w:val="003934AB"/>
    <w:rsid w:val="003936D6"/>
    <w:rsid w:val="003946AD"/>
    <w:rsid w:val="00394BB4"/>
    <w:rsid w:val="003964E8"/>
    <w:rsid w:val="0039787F"/>
    <w:rsid w:val="003A0E4B"/>
    <w:rsid w:val="003A1EBA"/>
    <w:rsid w:val="003A1F0B"/>
    <w:rsid w:val="003A252E"/>
    <w:rsid w:val="003A3AC5"/>
    <w:rsid w:val="003A47B0"/>
    <w:rsid w:val="003A5C40"/>
    <w:rsid w:val="003A6299"/>
    <w:rsid w:val="003A6862"/>
    <w:rsid w:val="003A6B8F"/>
    <w:rsid w:val="003A7773"/>
    <w:rsid w:val="003B0580"/>
    <w:rsid w:val="003B05C0"/>
    <w:rsid w:val="003B0EAC"/>
    <w:rsid w:val="003B1491"/>
    <w:rsid w:val="003B32E1"/>
    <w:rsid w:val="003B32F6"/>
    <w:rsid w:val="003B3C74"/>
    <w:rsid w:val="003B46F6"/>
    <w:rsid w:val="003B4E13"/>
    <w:rsid w:val="003B531E"/>
    <w:rsid w:val="003B541A"/>
    <w:rsid w:val="003B556F"/>
    <w:rsid w:val="003B7068"/>
    <w:rsid w:val="003B7106"/>
    <w:rsid w:val="003C0A97"/>
    <w:rsid w:val="003C1BDB"/>
    <w:rsid w:val="003C23F0"/>
    <w:rsid w:val="003C28E9"/>
    <w:rsid w:val="003C2DDB"/>
    <w:rsid w:val="003C2DE3"/>
    <w:rsid w:val="003C3299"/>
    <w:rsid w:val="003C6ED5"/>
    <w:rsid w:val="003C7044"/>
    <w:rsid w:val="003D0318"/>
    <w:rsid w:val="003D0571"/>
    <w:rsid w:val="003D1123"/>
    <w:rsid w:val="003D1564"/>
    <w:rsid w:val="003D1998"/>
    <w:rsid w:val="003D2870"/>
    <w:rsid w:val="003D2DA3"/>
    <w:rsid w:val="003D335D"/>
    <w:rsid w:val="003D40E4"/>
    <w:rsid w:val="003D42F1"/>
    <w:rsid w:val="003D4A31"/>
    <w:rsid w:val="003D610E"/>
    <w:rsid w:val="003D6F82"/>
    <w:rsid w:val="003D7857"/>
    <w:rsid w:val="003E0424"/>
    <w:rsid w:val="003E0A93"/>
    <w:rsid w:val="003E0CE1"/>
    <w:rsid w:val="003E1EB4"/>
    <w:rsid w:val="003E2D46"/>
    <w:rsid w:val="003E49D8"/>
    <w:rsid w:val="003E5343"/>
    <w:rsid w:val="003E578A"/>
    <w:rsid w:val="003E6487"/>
    <w:rsid w:val="003E69FE"/>
    <w:rsid w:val="003E6DB3"/>
    <w:rsid w:val="003E7379"/>
    <w:rsid w:val="003F026D"/>
    <w:rsid w:val="003F0668"/>
    <w:rsid w:val="003F11E9"/>
    <w:rsid w:val="003F1246"/>
    <w:rsid w:val="003F236A"/>
    <w:rsid w:val="003F461F"/>
    <w:rsid w:val="003F5403"/>
    <w:rsid w:val="003F55C1"/>
    <w:rsid w:val="003F579D"/>
    <w:rsid w:val="003F5CC8"/>
    <w:rsid w:val="003F7002"/>
    <w:rsid w:val="003F7B5A"/>
    <w:rsid w:val="003F7FA6"/>
    <w:rsid w:val="00400181"/>
    <w:rsid w:val="0040051A"/>
    <w:rsid w:val="0040091F"/>
    <w:rsid w:val="00401408"/>
    <w:rsid w:val="00404D00"/>
    <w:rsid w:val="004056D7"/>
    <w:rsid w:val="00406EA1"/>
    <w:rsid w:val="004079AC"/>
    <w:rsid w:val="00410474"/>
    <w:rsid w:val="004104A3"/>
    <w:rsid w:val="00411862"/>
    <w:rsid w:val="00411E87"/>
    <w:rsid w:val="00412564"/>
    <w:rsid w:val="0041305F"/>
    <w:rsid w:val="00414126"/>
    <w:rsid w:val="00414BAC"/>
    <w:rsid w:val="00414E34"/>
    <w:rsid w:val="0041502C"/>
    <w:rsid w:val="00415931"/>
    <w:rsid w:val="00415DE7"/>
    <w:rsid w:val="00415E29"/>
    <w:rsid w:val="00416858"/>
    <w:rsid w:val="00417471"/>
    <w:rsid w:val="00417837"/>
    <w:rsid w:val="004205AF"/>
    <w:rsid w:val="00420A5E"/>
    <w:rsid w:val="004212DF"/>
    <w:rsid w:val="00421837"/>
    <w:rsid w:val="0042192E"/>
    <w:rsid w:val="00423739"/>
    <w:rsid w:val="004242A0"/>
    <w:rsid w:val="004268AD"/>
    <w:rsid w:val="00427194"/>
    <w:rsid w:val="00427520"/>
    <w:rsid w:val="00427C37"/>
    <w:rsid w:val="00427EC7"/>
    <w:rsid w:val="00430CB1"/>
    <w:rsid w:val="00430D21"/>
    <w:rsid w:val="0043102D"/>
    <w:rsid w:val="00431ABA"/>
    <w:rsid w:val="00431B18"/>
    <w:rsid w:val="00431B63"/>
    <w:rsid w:val="0043279F"/>
    <w:rsid w:val="004334F7"/>
    <w:rsid w:val="00433817"/>
    <w:rsid w:val="00434556"/>
    <w:rsid w:val="00437082"/>
    <w:rsid w:val="0043763B"/>
    <w:rsid w:val="004403EA"/>
    <w:rsid w:val="004408DE"/>
    <w:rsid w:val="00441103"/>
    <w:rsid w:val="00441B83"/>
    <w:rsid w:val="00442403"/>
    <w:rsid w:val="004426EB"/>
    <w:rsid w:val="0044271F"/>
    <w:rsid w:val="0044287A"/>
    <w:rsid w:val="00442D33"/>
    <w:rsid w:val="00442EFD"/>
    <w:rsid w:val="0044469F"/>
    <w:rsid w:val="00445CAF"/>
    <w:rsid w:val="0044667E"/>
    <w:rsid w:val="00446777"/>
    <w:rsid w:val="004477C3"/>
    <w:rsid w:val="004505ED"/>
    <w:rsid w:val="00450DD3"/>
    <w:rsid w:val="00451442"/>
    <w:rsid w:val="00451887"/>
    <w:rsid w:val="004533A4"/>
    <w:rsid w:val="00454992"/>
    <w:rsid w:val="00454A73"/>
    <w:rsid w:val="00455457"/>
    <w:rsid w:val="00456458"/>
    <w:rsid w:val="00456B31"/>
    <w:rsid w:val="0045737C"/>
    <w:rsid w:val="004574C6"/>
    <w:rsid w:val="00457A59"/>
    <w:rsid w:val="0046074D"/>
    <w:rsid w:val="00460A47"/>
    <w:rsid w:val="00460CF8"/>
    <w:rsid w:val="0046219D"/>
    <w:rsid w:val="004621BB"/>
    <w:rsid w:val="004628E2"/>
    <w:rsid w:val="00463662"/>
    <w:rsid w:val="004638D3"/>
    <w:rsid w:val="00463BDC"/>
    <w:rsid w:val="00465A9E"/>
    <w:rsid w:val="00467E6F"/>
    <w:rsid w:val="00471B73"/>
    <w:rsid w:val="00471E08"/>
    <w:rsid w:val="004720B0"/>
    <w:rsid w:val="00474FBE"/>
    <w:rsid w:val="00475EF0"/>
    <w:rsid w:val="0047630A"/>
    <w:rsid w:val="004765C9"/>
    <w:rsid w:val="004773A0"/>
    <w:rsid w:val="00477C6E"/>
    <w:rsid w:val="00481251"/>
    <w:rsid w:val="0048447F"/>
    <w:rsid w:val="00484F5D"/>
    <w:rsid w:val="004853E4"/>
    <w:rsid w:val="004869CB"/>
    <w:rsid w:val="00487C90"/>
    <w:rsid w:val="00490027"/>
    <w:rsid w:val="00492781"/>
    <w:rsid w:val="00493704"/>
    <w:rsid w:val="00494C85"/>
    <w:rsid w:val="004952D7"/>
    <w:rsid w:val="004957BF"/>
    <w:rsid w:val="004971CE"/>
    <w:rsid w:val="004A16DE"/>
    <w:rsid w:val="004A3E32"/>
    <w:rsid w:val="004A4E15"/>
    <w:rsid w:val="004A4F04"/>
    <w:rsid w:val="004A6046"/>
    <w:rsid w:val="004A63C4"/>
    <w:rsid w:val="004A7E4D"/>
    <w:rsid w:val="004B02DE"/>
    <w:rsid w:val="004B261D"/>
    <w:rsid w:val="004B2B9E"/>
    <w:rsid w:val="004B3275"/>
    <w:rsid w:val="004B3643"/>
    <w:rsid w:val="004B400F"/>
    <w:rsid w:val="004B4E81"/>
    <w:rsid w:val="004B521C"/>
    <w:rsid w:val="004B534A"/>
    <w:rsid w:val="004B58E0"/>
    <w:rsid w:val="004B5938"/>
    <w:rsid w:val="004B59B5"/>
    <w:rsid w:val="004B7E4E"/>
    <w:rsid w:val="004C0113"/>
    <w:rsid w:val="004C041D"/>
    <w:rsid w:val="004C04A4"/>
    <w:rsid w:val="004C068F"/>
    <w:rsid w:val="004C0DE7"/>
    <w:rsid w:val="004C0F5E"/>
    <w:rsid w:val="004C10FA"/>
    <w:rsid w:val="004C1A1B"/>
    <w:rsid w:val="004C242C"/>
    <w:rsid w:val="004C28D6"/>
    <w:rsid w:val="004C3203"/>
    <w:rsid w:val="004C3A73"/>
    <w:rsid w:val="004C4ABC"/>
    <w:rsid w:val="004C4DB0"/>
    <w:rsid w:val="004C4FA7"/>
    <w:rsid w:val="004C54A9"/>
    <w:rsid w:val="004C5AB1"/>
    <w:rsid w:val="004C6640"/>
    <w:rsid w:val="004C6F13"/>
    <w:rsid w:val="004C765F"/>
    <w:rsid w:val="004C779D"/>
    <w:rsid w:val="004D00F8"/>
    <w:rsid w:val="004D1276"/>
    <w:rsid w:val="004D153E"/>
    <w:rsid w:val="004D1AAE"/>
    <w:rsid w:val="004D25A8"/>
    <w:rsid w:val="004D281B"/>
    <w:rsid w:val="004D3136"/>
    <w:rsid w:val="004D34B0"/>
    <w:rsid w:val="004D4C55"/>
    <w:rsid w:val="004D4F45"/>
    <w:rsid w:val="004D5430"/>
    <w:rsid w:val="004D622A"/>
    <w:rsid w:val="004D69A1"/>
    <w:rsid w:val="004D6C16"/>
    <w:rsid w:val="004D7908"/>
    <w:rsid w:val="004D7A02"/>
    <w:rsid w:val="004E0695"/>
    <w:rsid w:val="004E0A01"/>
    <w:rsid w:val="004E1297"/>
    <w:rsid w:val="004E283B"/>
    <w:rsid w:val="004E4BB6"/>
    <w:rsid w:val="004E4CA5"/>
    <w:rsid w:val="004E67D2"/>
    <w:rsid w:val="004E6959"/>
    <w:rsid w:val="004E730F"/>
    <w:rsid w:val="004F11F3"/>
    <w:rsid w:val="004F1645"/>
    <w:rsid w:val="004F190D"/>
    <w:rsid w:val="004F1BE9"/>
    <w:rsid w:val="004F26F4"/>
    <w:rsid w:val="004F2EBD"/>
    <w:rsid w:val="004F2FEE"/>
    <w:rsid w:val="004F3A5F"/>
    <w:rsid w:val="004F4A15"/>
    <w:rsid w:val="004F59AA"/>
    <w:rsid w:val="004F59F1"/>
    <w:rsid w:val="004F5DBF"/>
    <w:rsid w:val="004F5F6B"/>
    <w:rsid w:val="004F621E"/>
    <w:rsid w:val="005003E4"/>
    <w:rsid w:val="00500C98"/>
    <w:rsid w:val="00500E46"/>
    <w:rsid w:val="005018E6"/>
    <w:rsid w:val="00501AAC"/>
    <w:rsid w:val="00502301"/>
    <w:rsid w:val="005025CE"/>
    <w:rsid w:val="00502D48"/>
    <w:rsid w:val="00504F25"/>
    <w:rsid w:val="00505625"/>
    <w:rsid w:val="00506368"/>
    <w:rsid w:val="00506911"/>
    <w:rsid w:val="005075B4"/>
    <w:rsid w:val="00507A0E"/>
    <w:rsid w:val="00507AE3"/>
    <w:rsid w:val="00511387"/>
    <w:rsid w:val="005118D0"/>
    <w:rsid w:val="00511C36"/>
    <w:rsid w:val="0051388C"/>
    <w:rsid w:val="005152FF"/>
    <w:rsid w:val="00516597"/>
    <w:rsid w:val="00516B64"/>
    <w:rsid w:val="00517AD9"/>
    <w:rsid w:val="005206F9"/>
    <w:rsid w:val="00520EBD"/>
    <w:rsid w:val="00523069"/>
    <w:rsid w:val="0052368E"/>
    <w:rsid w:val="0052373C"/>
    <w:rsid w:val="00525927"/>
    <w:rsid w:val="00526C05"/>
    <w:rsid w:val="00527502"/>
    <w:rsid w:val="00530695"/>
    <w:rsid w:val="00530ACD"/>
    <w:rsid w:val="00530C69"/>
    <w:rsid w:val="00530D75"/>
    <w:rsid w:val="00531065"/>
    <w:rsid w:val="00531999"/>
    <w:rsid w:val="00532845"/>
    <w:rsid w:val="005335BB"/>
    <w:rsid w:val="00533724"/>
    <w:rsid w:val="005342F7"/>
    <w:rsid w:val="005343A0"/>
    <w:rsid w:val="00535C8D"/>
    <w:rsid w:val="0053677B"/>
    <w:rsid w:val="00536C70"/>
    <w:rsid w:val="00537782"/>
    <w:rsid w:val="00537EBE"/>
    <w:rsid w:val="00540EA9"/>
    <w:rsid w:val="00541C3B"/>
    <w:rsid w:val="005422F8"/>
    <w:rsid w:val="0054236B"/>
    <w:rsid w:val="005426CB"/>
    <w:rsid w:val="00542A2D"/>
    <w:rsid w:val="00542AC6"/>
    <w:rsid w:val="00542BD0"/>
    <w:rsid w:val="00542D1D"/>
    <w:rsid w:val="005432C9"/>
    <w:rsid w:val="00545B0E"/>
    <w:rsid w:val="00545FDA"/>
    <w:rsid w:val="005515AD"/>
    <w:rsid w:val="00551756"/>
    <w:rsid w:val="00553AEE"/>
    <w:rsid w:val="005546D6"/>
    <w:rsid w:val="005547F8"/>
    <w:rsid w:val="00554D94"/>
    <w:rsid w:val="00556F3A"/>
    <w:rsid w:val="0056078A"/>
    <w:rsid w:val="00561939"/>
    <w:rsid w:val="0056342D"/>
    <w:rsid w:val="005635B4"/>
    <w:rsid w:val="0056492D"/>
    <w:rsid w:val="00564DDA"/>
    <w:rsid w:val="00564F36"/>
    <w:rsid w:val="00565387"/>
    <w:rsid w:val="00570E4B"/>
    <w:rsid w:val="00571361"/>
    <w:rsid w:val="00571832"/>
    <w:rsid w:val="0057198F"/>
    <w:rsid w:val="00571D17"/>
    <w:rsid w:val="00571F36"/>
    <w:rsid w:val="0057213C"/>
    <w:rsid w:val="005723E2"/>
    <w:rsid w:val="00572A5E"/>
    <w:rsid w:val="00574F73"/>
    <w:rsid w:val="00576A6D"/>
    <w:rsid w:val="00576C95"/>
    <w:rsid w:val="005776FC"/>
    <w:rsid w:val="00580767"/>
    <w:rsid w:val="00580D67"/>
    <w:rsid w:val="0058307E"/>
    <w:rsid w:val="005838CC"/>
    <w:rsid w:val="00583DEF"/>
    <w:rsid w:val="005844C8"/>
    <w:rsid w:val="00584E27"/>
    <w:rsid w:val="00585A88"/>
    <w:rsid w:val="005860A6"/>
    <w:rsid w:val="00590AAD"/>
    <w:rsid w:val="00591F8C"/>
    <w:rsid w:val="00592A15"/>
    <w:rsid w:val="005934D1"/>
    <w:rsid w:val="005946A6"/>
    <w:rsid w:val="00596A75"/>
    <w:rsid w:val="0059779B"/>
    <w:rsid w:val="00597FA1"/>
    <w:rsid w:val="005A069E"/>
    <w:rsid w:val="005A12F0"/>
    <w:rsid w:val="005A1EDD"/>
    <w:rsid w:val="005A21A4"/>
    <w:rsid w:val="005A23C8"/>
    <w:rsid w:val="005A2CF0"/>
    <w:rsid w:val="005A2E28"/>
    <w:rsid w:val="005A41F6"/>
    <w:rsid w:val="005A4316"/>
    <w:rsid w:val="005A4932"/>
    <w:rsid w:val="005A51ED"/>
    <w:rsid w:val="005A54A2"/>
    <w:rsid w:val="005A7559"/>
    <w:rsid w:val="005B1384"/>
    <w:rsid w:val="005B1502"/>
    <w:rsid w:val="005B153A"/>
    <w:rsid w:val="005B1571"/>
    <w:rsid w:val="005B1D89"/>
    <w:rsid w:val="005B1E6C"/>
    <w:rsid w:val="005B24F4"/>
    <w:rsid w:val="005B283B"/>
    <w:rsid w:val="005B2FA4"/>
    <w:rsid w:val="005B39D1"/>
    <w:rsid w:val="005B4E38"/>
    <w:rsid w:val="005B51AE"/>
    <w:rsid w:val="005B7D10"/>
    <w:rsid w:val="005B7FC1"/>
    <w:rsid w:val="005C0360"/>
    <w:rsid w:val="005C0F64"/>
    <w:rsid w:val="005C0F75"/>
    <w:rsid w:val="005C1315"/>
    <w:rsid w:val="005C1BC4"/>
    <w:rsid w:val="005C3846"/>
    <w:rsid w:val="005C4A7E"/>
    <w:rsid w:val="005C54D0"/>
    <w:rsid w:val="005C5775"/>
    <w:rsid w:val="005C7240"/>
    <w:rsid w:val="005C7673"/>
    <w:rsid w:val="005C7802"/>
    <w:rsid w:val="005C79C0"/>
    <w:rsid w:val="005D1867"/>
    <w:rsid w:val="005D1A43"/>
    <w:rsid w:val="005D1A52"/>
    <w:rsid w:val="005D3BD2"/>
    <w:rsid w:val="005D3C7A"/>
    <w:rsid w:val="005D3EA0"/>
    <w:rsid w:val="005D4498"/>
    <w:rsid w:val="005D4AB0"/>
    <w:rsid w:val="005D5369"/>
    <w:rsid w:val="005D6B2C"/>
    <w:rsid w:val="005D7260"/>
    <w:rsid w:val="005D795D"/>
    <w:rsid w:val="005E047F"/>
    <w:rsid w:val="005E06C4"/>
    <w:rsid w:val="005E12C3"/>
    <w:rsid w:val="005E1E52"/>
    <w:rsid w:val="005E23B9"/>
    <w:rsid w:val="005E27BE"/>
    <w:rsid w:val="005E2FFE"/>
    <w:rsid w:val="005E40C8"/>
    <w:rsid w:val="005E46CE"/>
    <w:rsid w:val="005E49F5"/>
    <w:rsid w:val="005E4AFF"/>
    <w:rsid w:val="005E4FAA"/>
    <w:rsid w:val="005E516C"/>
    <w:rsid w:val="005E6BBA"/>
    <w:rsid w:val="005E6D67"/>
    <w:rsid w:val="005F01A2"/>
    <w:rsid w:val="005F04A9"/>
    <w:rsid w:val="005F07F7"/>
    <w:rsid w:val="005F0A00"/>
    <w:rsid w:val="005F0AAC"/>
    <w:rsid w:val="005F2340"/>
    <w:rsid w:val="005F250D"/>
    <w:rsid w:val="005F2816"/>
    <w:rsid w:val="005F35C2"/>
    <w:rsid w:val="005F3771"/>
    <w:rsid w:val="005F466D"/>
    <w:rsid w:val="005F570E"/>
    <w:rsid w:val="005F5B5F"/>
    <w:rsid w:val="005F69C4"/>
    <w:rsid w:val="005F7921"/>
    <w:rsid w:val="0060088A"/>
    <w:rsid w:val="0060148F"/>
    <w:rsid w:val="00601612"/>
    <w:rsid w:val="006017AA"/>
    <w:rsid w:val="00601E22"/>
    <w:rsid w:val="0060284D"/>
    <w:rsid w:val="00603B14"/>
    <w:rsid w:val="0060594F"/>
    <w:rsid w:val="00605F15"/>
    <w:rsid w:val="006067D0"/>
    <w:rsid w:val="00607F20"/>
    <w:rsid w:val="006131BB"/>
    <w:rsid w:val="00614F7A"/>
    <w:rsid w:val="00615203"/>
    <w:rsid w:val="0061669F"/>
    <w:rsid w:val="006206DA"/>
    <w:rsid w:val="006206E7"/>
    <w:rsid w:val="00621130"/>
    <w:rsid w:val="0062234F"/>
    <w:rsid w:val="006232C4"/>
    <w:rsid w:val="00624CA9"/>
    <w:rsid w:val="00624D4A"/>
    <w:rsid w:val="00626167"/>
    <w:rsid w:val="0062636A"/>
    <w:rsid w:val="00626397"/>
    <w:rsid w:val="00626A8D"/>
    <w:rsid w:val="00626F1C"/>
    <w:rsid w:val="00626FAE"/>
    <w:rsid w:val="00627206"/>
    <w:rsid w:val="00627581"/>
    <w:rsid w:val="00627F3C"/>
    <w:rsid w:val="006308CB"/>
    <w:rsid w:val="00630D3D"/>
    <w:rsid w:val="006319B0"/>
    <w:rsid w:val="0063364A"/>
    <w:rsid w:val="00633BA3"/>
    <w:rsid w:val="00636CF1"/>
    <w:rsid w:val="006379A7"/>
    <w:rsid w:val="00640842"/>
    <w:rsid w:val="00641848"/>
    <w:rsid w:val="0064273D"/>
    <w:rsid w:val="006427DC"/>
    <w:rsid w:val="00642F1A"/>
    <w:rsid w:val="00643066"/>
    <w:rsid w:val="006435DE"/>
    <w:rsid w:val="00643B7E"/>
    <w:rsid w:val="006451E5"/>
    <w:rsid w:val="00646F3A"/>
    <w:rsid w:val="00647A3B"/>
    <w:rsid w:val="00650D0F"/>
    <w:rsid w:val="006510AD"/>
    <w:rsid w:val="0065120E"/>
    <w:rsid w:val="006533D5"/>
    <w:rsid w:val="006534ED"/>
    <w:rsid w:val="00653B10"/>
    <w:rsid w:val="00654444"/>
    <w:rsid w:val="00654C74"/>
    <w:rsid w:val="00655296"/>
    <w:rsid w:val="00655DC6"/>
    <w:rsid w:val="00655FCD"/>
    <w:rsid w:val="00656544"/>
    <w:rsid w:val="00656694"/>
    <w:rsid w:val="00656743"/>
    <w:rsid w:val="00656DF7"/>
    <w:rsid w:val="00656F55"/>
    <w:rsid w:val="00657090"/>
    <w:rsid w:val="00660F45"/>
    <w:rsid w:val="00661DE4"/>
    <w:rsid w:val="006626B3"/>
    <w:rsid w:val="00662EE3"/>
    <w:rsid w:val="0066504F"/>
    <w:rsid w:val="00665400"/>
    <w:rsid w:val="00665BAE"/>
    <w:rsid w:val="00665CB9"/>
    <w:rsid w:val="00666941"/>
    <w:rsid w:val="00667765"/>
    <w:rsid w:val="006677FF"/>
    <w:rsid w:val="00667E5C"/>
    <w:rsid w:val="00670986"/>
    <w:rsid w:val="00670F35"/>
    <w:rsid w:val="006718F5"/>
    <w:rsid w:val="00671F6A"/>
    <w:rsid w:val="006727C7"/>
    <w:rsid w:val="00673F0E"/>
    <w:rsid w:val="0067446B"/>
    <w:rsid w:val="00674808"/>
    <w:rsid w:val="00674824"/>
    <w:rsid w:val="00674885"/>
    <w:rsid w:val="0067642C"/>
    <w:rsid w:val="0067644B"/>
    <w:rsid w:val="00676701"/>
    <w:rsid w:val="00676E9B"/>
    <w:rsid w:val="00680F62"/>
    <w:rsid w:val="00681190"/>
    <w:rsid w:val="00681EA4"/>
    <w:rsid w:val="00682A22"/>
    <w:rsid w:val="006834E9"/>
    <w:rsid w:val="00683F6B"/>
    <w:rsid w:val="0068435A"/>
    <w:rsid w:val="006845C0"/>
    <w:rsid w:val="00684CD2"/>
    <w:rsid w:val="00684DD7"/>
    <w:rsid w:val="00684E41"/>
    <w:rsid w:val="00685203"/>
    <w:rsid w:val="006866BF"/>
    <w:rsid w:val="00687765"/>
    <w:rsid w:val="006879E2"/>
    <w:rsid w:val="006920C6"/>
    <w:rsid w:val="006921A0"/>
    <w:rsid w:val="00692382"/>
    <w:rsid w:val="00692539"/>
    <w:rsid w:val="0069474E"/>
    <w:rsid w:val="00694767"/>
    <w:rsid w:val="00694ED8"/>
    <w:rsid w:val="006A0EE4"/>
    <w:rsid w:val="006A1852"/>
    <w:rsid w:val="006A1ED8"/>
    <w:rsid w:val="006A3D05"/>
    <w:rsid w:val="006A43D7"/>
    <w:rsid w:val="006A4A5B"/>
    <w:rsid w:val="006A5220"/>
    <w:rsid w:val="006A5754"/>
    <w:rsid w:val="006B00C6"/>
    <w:rsid w:val="006B08FA"/>
    <w:rsid w:val="006B0D9B"/>
    <w:rsid w:val="006B1D65"/>
    <w:rsid w:val="006B50D2"/>
    <w:rsid w:val="006B600E"/>
    <w:rsid w:val="006B7308"/>
    <w:rsid w:val="006B7F95"/>
    <w:rsid w:val="006C0E57"/>
    <w:rsid w:val="006C2A1A"/>
    <w:rsid w:val="006C602E"/>
    <w:rsid w:val="006C736B"/>
    <w:rsid w:val="006C7A28"/>
    <w:rsid w:val="006D06E5"/>
    <w:rsid w:val="006D071A"/>
    <w:rsid w:val="006D13F7"/>
    <w:rsid w:val="006D2628"/>
    <w:rsid w:val="006D3BDD"/>
    <w:rsid w:val="006D472E"/>
    <w:rsid w:val="006D4B65"/>
    <w:rsid w:val="006D572A"/>
    <w:rsid w:val="006D609E"/>
    <w:rsid w:val="006D6B55"/>
    <w:rsid w:val="006E0858"/>
    <w:rsid w:val="006E0AAB"/>
    <w:rsid w:val="006E18C3"/>
    <w:rsid w:val="006E2A2E"/>
    <w:rsid w:val="006E2CC0"/>
    <w:rsid w:val="006E321F"/>
    <w:rsid w:val="006E36B9"/>
    <w:rsid w:val="006E3A72"/>
    <w:rsid w:val="006E4A7C"/>
    <w:rsid w:val="006E4B90"/>
    <w:rsid w:val="006E4F65"/>
    <w:rsid w:val="006E561B"/>
    <w:rsid w:val="006E5EC0"/>
    <w:rsid w:val="006E600C"/>
    <w:rsid w:val="006E6B14"/>
    <w:rsid w:val="006E7862"/>
    <w:rsid w:val="006E7DBE"/>
    <w:rsid w:val="006F029C"/>
    <w:rsid w:val="006F183A"/>
    <w:rsid w:val="006F2ECB"/>
    <w:rsid w:val="006F425F"/>
    <w:rsid w:val="006F498D"/>
    <w:rsid w:val="006F4A1A"/>
    <w:rsid w:val="006F62CD"/>
    <w:rsid w:val="006F7154"/>
    <w:rsid w:val="006F7DD3"/>
    <w:rsid w:val="00701643"/>
    <w:rsid w:val="007019EC"/>
    <w:rsid w:val="0070265E"/>
    <w:rsid w:val="007032B2"/>
    <w:rsid w:val="00703BC6"/>
    <w:rsid w:val="00704DB8"/>
    <w:rsid w:val="007051B2"/>
    <w:rsid w:val="0070561E"/>
    <w:rsid w:val="0070674C"/>
    <w:rsid w:val="007109E5"/>
    <w:rsid w:val="0071240B"/>
    <w:rsid w:val="00712D07"/>
    <w:rsid w:val="007135EC"/>
    <w:rsid w:val="0071390D"/>
    <w:rsid w:val="00714E5E"/>
    <w:rsid w:val="00715C27"/>
    <w:rsid w:val="0071663F"/>
    <w:rsid w:val="00716ABE"/>
    <w:rsid w:val="00716C3A"/>
    <w:rsid w:val="00716E0E"/>
    <w:rsid w:val="00717BF0"/>
    <w:rsid w:val="00720598"/>
    <w:rsid w:val="007211AD"/>
    <w:rsid w:val="00722787"/>
    <w:rsid w:val="00722BDB"/>
    <w:rsid w:val="00722C98"/>
    <w:rsid w:val="00722EAE"/>
    <w:rsid w:val="007233D8"/>
    <w:rsid w:val="00723DB7"/>
    <w:rsid w:val="00724DD7"/>
    <w:rsid w:val="007266C7"/>
    <w:rsid w:val="007273EC"/>
    <w:rsid w:val="0072769E"/>
    <w:rsid w:val="00730F78"/>
    <w:rsid w:val="00731194"/>
    <w:rsid w:val="00732BE0"/>
    <w:rsid w:val="00733512"/>
    <w:rsid w:val="00733629"/>
    <w:rsid w:val="00734238"/>
    <w:rsid w:val="007348B5"/>
    <w:rsid w:val="00735E2A"/>
    <w:rsid w:val="007363E7"/>
    <w:rsid w:val="0073646A"/>
    <w:rsid w:val="00737F6C"/>
    <w:rsid w:val="007401BF"/>
    <w:rsid w:val="00741CC1"/>
    <w:rsid w:val="007447AB"/>
    <w:rsid w:val="007448C9"/>
    <w:rsid w:val="00744ADA"/>
    <w:rsid w:val="00745DE9"/>
    <w:rsid w:val="007462B3"/>
    <w:rsid w:val="00746538"/>
    <w:rsid w:val="007500A2"/>
    <w:rsid w:val="00750ABD"/>
    <w:rsid w:val="00752C1A"/>
    <w:rsid w:val="00752D5C"/>
    <w:rsid w:val="007530C9"/>
    <w:rsid w:val="007531DB"/>
    <w:rsid w:val="007545A2"/>
    <w:rsid w:val="007545CA"/>
    <w:rsid w:val="00756B9C"/>
    <w:rsid w:val="00756DB1"/>
    <w:rsid w:val="0075753A"/>
    <w:rsid w:val="0076010C"/>
    <w:rsid w:val="007602B7"/>
    <w:rsid w:val="00760860"/>
    <w:rsid w:val="00760F63"/>
    <w:rsid w:val="00761162"/>
    <w:rsid w:val="00761DA3"/>
    <w:rsid w:val="00762717"/>
    <w:rsid w:val="007627DE"/>
    <w:rsid w:val="007629E9"/>
    <w:rsid w:val="00763CD6"/>
    <w:rsid w:val="00764A91"/>
    <w:rsid w:val="00765193"/>
    <w:rsid w:val="00765668"/>
    <w:rsid w:val="00770807"/>
    <w:rsid w:val="007709D5"/>
    <w:rsid w:val="0077157C"/>
    <w:rsid w:val="00771C13"/>
    <w:rsid w:val="00772A83"/>
    <w:rsid w:val="00773389"/>
    <w:rsid w:val="00775EF4"/>
    <w:rsid w:val="007767D9"/>
    <w:rsid w:val="00776C8E"/>
    <w:rsid w:val="00776D87"/>
    <w:rsid w:val="0077700F"/>
    <w:rsid w:val="00777BD5"/>
    <w:rsid w:val="00777FDE"/>
    <w:rsid w:val="00780DE7"/>
    <w:rsid w:val="00782062"/>
    <w:rsid w:val="007820A4"/>
    <w:rsid w:val="00783040"/>
    <w:rsid w:val="00784B59"/>
    <w:rsid w:val="00784CBF"/>
    <w:rsid w:val="00786473"/>
    <w:rsid w:val="00786B49"/>
    <w:rsid w:val="007907EA"/>
    <w:rsid w:val="0079120E"/>
    <w:rsid w:val="007916A0"/>
    <w:rsid w:val="00791B45"/>
    <w:rsid w:val="00791D79"/>
    <w:rsid w:val="00792861"/>
    <w:rsid w:val="00793DD9"/>
    <w:rsid w:val="007941F8"/>
    <w:rsid w:val="0079432F"/>
    <w:rsid w:val="0079463B"/>
    <w:rsid w:val="00794ADF"/>
    <w:rsid w:val="00795C6B"/>
    <w:rsid w:val="00796044"/>
    <w:rsid w:val="0079752B"/>
    <w:rsid w:val="0079780C"/>
    <w:rsid w:val="007978F4"/>
    <w:rsid w:val="007A0B71"/>
    <w:rsid w:val="007A2967"/>
    <w:rsid w:val="007A4927"/>
    <w:rsid w:val="007A4BEA"/>
    <w:rsid w:val="007A59D2"/>
    <w:rsid w:val="007A5E19"/>
    <w:rsid w:val="007A5F6B"/>
    <w:rsid w:val="007A6964"/>
    <w:rsid w:val="007B043A"/>
    <w:rsid w:val="007B094D"/>
    <w:rsid w:val="007B13A6"/>
    <w:rsid w:val="007B3410"/>
    <w:rsid w:val="007B497C"/>
    <w:rsid w:val="007B647A"/>
    <w:rsid w:val="007B6B8A"/>
    <w:rsid w:val="007B713E"/>
    <w:rsid w:val="007B71B4"/>
    <w:rsid w:val="007B76D5"/>
    <w:rsid w:val="007B7C2F"/>
    <w:rsid w:val="007C039B"/>
    <w:rsid w:val="007C13B7"/>
    <w:rsid w:val="007C15DD"/>
    <w:rsid w:val="007C18FF"/>
    <w:rsid w:val="007C28A7"/>
    <w:rsid w:val="007C28C9"/>
    <w:rsid w:val="007C3CC6"/>
    <w:rsid w:val="007C3D04"/>
    <w:rsid w:val="007C455E"/>
    <w:rsid w:val="007C45C4"/>
    <w:rsid w:val="007C4895"/>
    <w:rsid w:val="007C4AAD"/>
    <w:rsid w:val="007C7105"/>
    <w:rsid w:val="007C7218"/>
    <w:rsid w:val="007C799E"/>
    <w:rsid w:val="007D0499"/>
    <w:rsid w:val="007D0D36"/>
    <w:rsid w:val="007D1E3E"/>
    <w:rsid w:val="007D2B43"/>
    <w:rsid w:val="007D34FA"/>
    <w:rsid w:val="007D3B8A"/>
    <w:rsid w:val="007D66BC"/>
    <w:rsid w:val="007E0119"/>
    <w:rsid w:val="007E1529"/>
    <w:rsid w:val="007E1781"/>
    <w:rsid w:val="007E1B73"/>
    <w:rsid w:val="007E41DE"/>
    <w:rsid w:val="007E495C"/>
    <w:rsid w:val="007E4C9B"/>
    <w:rsid w:val="007E687B"/>
    <w:rsid w:val="007E75F5"/>
    <w:rsid w:val="007E7ACC"/>
    <w:rsid w:val="007E7CCA"/>
    <w:rsid w:val="007F010E"/>
    <w:rsid w:val="007F0B24"/>
    <w:rsid w:val="007F0F82"/>
    <w:rsid w:val="007F1AE6"/>
    <w:rsid w:val="007F1F66"/>
    <w:rsid w:val="007F20A1"/>
    <w:rsid w:val="007F5B91"/>
    <w:rsid w:val="007F6899"/>
    <w:rsid w:val="007F6EB5"/>
    <w:rsid w:val="007F70A8"/>
    <w:rsid w:val="007F710E"/>
    <w:rsid w:val="007F720B"/>
    <w:rsid w:val="007F752E"/>
    <w:rsid w:val="0080144B"/>
    <w:rsid w:val="00801BB1"/>
    <w:rsid w:val="00802EC4"/>
    <w:rsid w:val="00803E1D"/>
    <w:rsid w:val="0080428A"/>
    <w:rsid w:val="0080454F"/>
    <w:rsid w:val="0080510B"/>
    <w:rsid w:val="00805639"/>
    <w:rsid w:val="0080581A"/>
    <w:rsid w:val="008061ED"/>
    <w:rsid w:val="0081049C"/>
    <w:rsid w:val="00810B67"/>
    <w:rsid w:val="008116FD"/>
    <w:rsid w:val="00812B22"/>
    <w:rsid w:val="008138A9"/>
    <w:rsid w:val="00813D8E"/>
    <w:rsid w:val="008140A6"/>
    <w:rsid w:val="008142CB"/>
    <w:rsid w:val="008143FD"/>
    <w:rsid w:val="00814732"/>
    <w:rsid w:val="00814A14"/>
    <w:rsid w:val="00814AED"/>
    <w:rsid w:val="00820188"/>
    <w:rsid w:val="00821E41"/>
    <w:rsid w:val="00823445"/>
    <w:rsid w:val="00823694"/>
    <w:rsid w:val="00823789"/>
    <w:rsid w:val="00823BC2"/>
    <w:rsid w:val="00823F4B"/>
    <w:rsid w:val="008244BA"/>
    <w:rsid w:val="008260BA"/>
    <w:rsid w:val="008263FA"/>
    <w:rsid w:val="00826636"/>
    <w:rsid w:val="00827CBA"/>
    <w:rsid w:val="00830D18"/>
    <w:rsid w:val="00831997"/>
    <w:rsid w:val="00831FFF"/>
    <w:rsid w:val="0083372A"/>
    <w:rsid w:val="00833EC1"/>
    <w:rsid w:val="00834B2D"/>
    <w:rsid w:val="0083510F"/>
    <w:rsid w:val="00837E3D"/>
    <w:rsid w:val="008402AD"/>
    <w:rsid w:val="0084100A"/>
    <w:rsid w:val="008413FD"/>
    <w:rsid w:val="008419A0"/>
    <w:rsid w:val="00841BB1"/>
    <w:rsid w:val="0084424B"/>
    <w:rsid w:val="0084464B"/>
    <w:rsid w:val="008469FA"/>
    <w:rsid w:val="0085123D"/>
    <w:rsid w:val="00851674"/>
    <w:rsid w:val="0085197A"/>
    <w:rsid w:val="00852DA1"/>
    <w:rsid w:val="00855393"/>
    <w:rsid w:val="008556B2"/>
    <w:rsid w:val="0085580E"/>
    <w:rsid w:val="00856249"/>
    <w:rsid w:val="00857004"/>
    <w:rsid w:val="008572AC"/>
    <w:rsid w:val="00857412"/>
    <w:rsid w:val="008604A4"/>
    <w:rsid w:val="00862280"/>
    <w:rsid w:val="00863CDF"/>
    <w:rsid w:val="00864654"/>
    <w:rsid w:val="00864B47"/>
    <w:rsid w:val="0086510C"/>
    <w:rsid w:val="0086626C"/>
    <w:rsid w:val="0086667F"/>
    <w:rsid w:val="008670A1"/>
    <w:rsid w:val="00867785"/>
    <w:rsid w:val="00870293"/>
    <w:rsid w:val="00873376"/>
    <w:rsid w:val="00873FB5"/>
    <w:rsid w:val="00875947"/>
    <w:rsid w:val="0087706E"/>
    <w:rsid w:val="008770B0"/>
    <w:rsid w:val="008777C2"/>
    <w:rsid w:val="00880673"/>
    <w:rsid w:val="008807E3"/>
    <w:rsid w:val="00880BB2"/>
    <w:rsid w:val="00881F62"/>
    <w:rsid w:val="00882D62"/>
    <w:rsid w:val="008839F3"/>
    <w:rsid w:val="00883D3F"/>
    <w:rsid w:val="008860E5"/>
    <w:rsid w:val="00886575"/>
    <w:rsid w:val="008902CF"/>
    <w:rsid w:val="00890423"/>
    <w:rsid w:val="00890A53"/>
    <w:rsid w:val="00891B6B"/>
    <w:rsid w:val="00891DB1"/>
    <w:rsid w:val="0089247A"/>
    <w:rsid w:val="008932A6"/>
    <w:rsid w:val="00893528"/>
    <w:rsid w:val="00893A67"/>
    <w:rsid w:val="00893B9E"/>
    <w:rsid w:val="00893D9B"/>
    <w:rsid w:val="00894064"/>
    <w:rsid w:val="008947B8"/>
    <w:rsid w:val="00894947"/>
    <w:rsid w:val="00895AB9"/>
    <w:rsid w:val="00895EA0"/>
    <w:rsid w:val="00895F8F"/>
    <w:rsid w:val="008960EF"/>
    <w:rsid w:val="0089639C"/>
    <w:rsid w:val="008970FC"/>
    <w:rsid w:val="0089795C"/>
    <w:rsid w:val="008A000C"/>
    <w:rsid w:val="008A0CFB"/>
    <w:rsid w:val="008A0DD7"/>
    <w:rsid w:val="008A14CB"/>
    <w:rsid w:val="008A1B8B"/>
    <w:rsid w:val="008A234F"/>
    <w:rsid w:val="008A2CDC"/>
    <w:rsid w:val="008A3D7A"/>
    <w:rsid w:val="008A417A"/>
    <w:rsid w:val="008A4B60"/>
    <w:rsid w:val="008A5860"/>
    <w:rsid w:val="008A6CB3"/>
    <w:rsid w:val="008A78CE"/>
    <w:rsid w:val="008B07C3"/>
    <w:rsid w:val="008B0CF8"/>
    <w:rsid w:val="008B249E"/>
    <w:rsid w:val="008B3FAA"/>
    <w:rsid w:val="008B42BA"/>
    <w:rsid w:val="008B7AA2"/>
    <w:rsid w:val="008C0858"/>
    <w:rsid w:val="008C140D"/>
    <w:rsid w:val="008C1C1A"/>
    <w:rsid w:val="008C23A2"/>
    <w:rsid w:val="008C2890"/>
    <w:rsid w:val="008C2B9C"/>
    <w:rsid w:val="008C3455"/>
    <w:rsid w:val="008C5679"/>
    <w:rsid w:val="008C5870"/>
    <w:rsid w:val="008C64F6"/>
    <w:rsid w:val="008C66FC"/>
    <w:rsid w:val="008C6BA7"/>
    <w:rsid w:val="008C760A"/>
    <w:rsid w:val="008D02A2"/>
    <w:rsid w:val="008D045D"/>
    <w:rsid w:val="008D1BF6"/>
    <w:rsid w:val="008D3402"/>
    <w:rsid w:val="008D532B"/>
    <w:rsid w:val="008D5A6C"/>
    <w:rsid w:val="008D60A1"/>
    <w:rsid w:val="008D6130"/>
    <w:rsid w:val="008D6499"/>
    <w:rsid w:val="008D64A6"/>
    <w:rsid w:val="008D694D"/>
    <w:rsid w:val="008D6CD8"/>
    <w:rsid w:val="008D6EF2"/>
    <w:rsid w:val="008D78FE"/>
    <w:rsid w:val="008D7C55"/>
    <w:rsid w:val="008E0F17"/>
    <w:rsid w:val="008E15F3"/>
    <w:rsid w:val="008E4E4A"/>
    <w:rsid w:val="008E515B"/>
    <w:rsid w:val="008E535B"/>
    <w:rsid w:val="008E547D"/>
    <w:rsid w:val="008E6658"/>
    <w:rsid w:val="008F1043"/>
    <w:rsid w:val="008F2795"/>
    <w:rsid w:val="008F382A"/>
    <w:rsid w:val="008F42EA"/>
    <w:rsid w:val="008F49D1"/>
    <w:rsid w:val="008F5374"/>
    <w:rsid w:val="008F6528"/>
    <w:rsid w:val="008F6597"/>
    <w:rsid w:val="008F716D"/>
    <w:rsid w:val="008F71C2"/>
    <w:rsid w:val="008F7980"/>
    <w:rsid w:val="008F7A68"/>
    <w:rsid w:val="008F7EC9"/>
    <w:rsid w:val="00900274"/>
    <w:rsid w:val="009011DD"/>
    <w:rsid w:val="00902309"/>
    <w:rsid w:val="009024EB"/>
    <w:rsid w:val="00902AA3"/>
    <w:rsid w:val="009050F5"/>
    <w:rsid w:val="00905CE4"/>
    <w:rsid w:val="009066CB"/>
    <w:rsid w:val="00906EA6"/>
    <w:rsid w:val="00907A4C"/>
    <w:rsid w:val="00910464"/>
    <w:rsid w:val="00910DBE"/>
    <w:rsid w:val="00911634"/>
    <w:rsid w:val="00912489"/>
    <w:rsid w:val="00913341"/>
    <w:rsid w:val="009139C4"/>
    <w:rsid w:val="00913C8E"/>
    <w:rsid w:val="0091442F"/>
    <w:rsid w:val="00914E6B"/>
    <w:rsid w:val="00915144"/>
    <w:rsid w:val="0091560F"/>
    <w:rsid w:val="00915B82"/>
    <w:rsid w:val="00915DE0"/>
    <w:rsid w:val="00916C3D"/>
    <w:rsid w:val="00917126"/>
    <w:rsid w:val="00922778"/>
    <w:rsid w:val="009227C4"/>
    <w:rsid w:val="00922DEF"/>
    <w:rsid w:val="009232E5"/>
    <w:rsid w:val="009237A7"/>
    <w:rsid w:val="00923D58"/>
    <w:rsid w:val="00925899"/>
    <w:rsid w:val="00925FE9"/>
    <w:rsid w:val="0092645D"/>
    <w:rsid w:val="00926FFE"/>
    <w:rsid w:val="00927531"/>
    <w:rsid w:val="00927C92"/>
    <w:rsid w:val="00927ED5"/>
    <w:rsid w:val="009314D5"/>
    <w:rsid w:val="00931EC0"/>
    <w:rsid w:val="009340BF"/>
    <w:rsid w:val="00934E3A"/>
    <w:rsid w:val="00934FED"/>
    <w:rsid w:val="0093625C"/>
    <w:rsid w:val="009367FE"/>
    <w:rsid w:val="009404E2"/>
    <w:rsid w:val="00940579"/>
    <w:rsid w:val="009405B3"/>
    <w:rsid w:val="00941C0F"/>
    <w:rsid w:val="00941F59"/>
    <w:rsid w:val="00942DFF"/>
    <w:rsid w:val="00943F74"/>
    <w:rsid w:val="0094477A"/>
    <w:rsid w:val="00944A2F"/>
    <w:rsid w:val="00944D34"/>
    <w:rsid w:val="00945AA9"/>
    <w:rsid w:val="00945C1B"/>
    <w:rsid w:val="009469AD"/>
    <w:rsid w:val="00947536"/>
    <w:rsid w:val="0095007F"/>
    <w:rsid w:val="00950524"/>
    <w:rsid w:val="00950C93"/>
    <w:rsid w:val="00950EBD"/>
    <w:rsid w:val="00951D62"/>
    <w:rsid w:val="00952184"/>
    <w:rsid w:val="0095317E"/>
    <w:rsid w:val="00953CBA"/>
    <w:rsid w:val="009543AF"/>
    <w:rsid w:val="00956CB1"/>
    <w:rsid w:val="009579DD"/>
    <w:rsid w:val="00960379"/>
    <w:rsid w:val="00960CF6"/>
    <w:rsid w:val="009625EF"/>
    <w:rsid w:val="009627E0"/>
    <w:rsid w:val="009648D7"/>
    <w:rsid w:val="00967188"/>
    <w:rsid w:val="00967D24"/>
    <w:rsid w:val="0097006A"/>
    <w:rsid w:val="009728EC"/>
    <w:rsid w:val="00972F7B"/>
    <w:rsid w:val="0097318D"/>
    <w:rsid w:val="0097375D"/>
    <w:rsid w:val="00974D1E"/>
    <w:rsid w:val="00975E7A"/>
    <w:rsid w:val="00976208"/>
    <w:rsid w:val="0098031F"/>
    <w:rsid w:val="00980DF4"/>
    <w:rsid w:val="009812AE"/>
    <w:rsid w:val="00981BDA"/>
    <w:rsid w:val="00982BC4"/>
    <w:rsid w:val="009838DE"/>
    <w:rsid w:val="00984669"/>
    <w:rsid w:val="00984D58"/>
    <w:rsid w:val="0098603A"/>
    <w:rsid w:val="00986132"/>
    <w:rsid w:val="009900D6"/>
    <w:rsid w:val="009907FA"/>
    <w:rsid w:val="00990868"/>
    <w:rsid w:val="009916E1"/>
    <w:rsid w:val="0099248D"/>
    <w:rsid w:val="009925FE"/>
    <w:rsid w:val="00992E23"/>
    <w:rsid w:val="00992EBF"/>
    <w:rsid w:val="00994353"/>
    <w:rsid w:val="009944F2"/>
    <w:rsid w:val="00994EAA"/>
    <w:rsid w:val="00995239"/>
    <w:rsid w:val="0099562F"/>
    <w:rsid w:val="00995C33"/>
    <w:rsid w:val="00996411"/>
    <w:rsid w:val="0099783A"/>
    <w:rsid w:val="009A18E2"/>
    <w:rsid w:val="009A2B70"/>
    <w:rsid w:val="009A35F2"/>
    <w:rsid w:val="009A4423"/>
    <w:rsid w:val="009A5012"/>
    <w:rsid w:val="009A5326"/>
    <w:rsid w:val="009A5AF5"/>
    <w:rsid w:val="009A5CDC"/>
    <w:rsid w:val="009A6F39"/>
    <w:rsid w:val="009A7D97"/>
    <w:rsid w:val="009B0354"/>
    <w:rsid w:val="009B0EBD"/>
    <w:rsid w:val="009B1A94"/>
    <w:rsid w:val="009B259F"/>
    <w:rsid w:val="009B4123"/>
    <w:rsid w:val="009B4DD9"/>
    <w:rsid w:val="009B5DE7"/>
    <w:rsid w:val="009B6557"/>
    <w:rsid w:val="009B78E0"/>
    <w:rsid w:val="009B7C1C"/>
    <w:rsid w:val="009B7F9C"/>
    <w:rsid w:val="009C0377"/>
    <w:rsid w:val="009C0931"/>
    <w:rsid w:val="009C0FD2"/>
    <w:rsid w:val="009C15F6"/>
    <w:rsid w:val="009C177E"/>
    <w:rsid w:val="009C1882"/>
    <w:rsid w:val="009C1C31"/>
    <w:rsid w:val="009C23C1"/>
    <w:rsid w:val="009C348A"/>
    <w:rsid w:val="009C40A4"/>
    <w:rsid w:val="009C431D"/>
    <w:rsid w:val="009C4BDF"/>
    <w:rsid w:val="009C5FA9"/>
    <w:rsid w:val="009C66F6"/>
    <w:rsid w:val="009C70D8"/>
    <w:rsid w:val="009C72D1"/>
    <w:rsid w:val="009C72FA"/>
    <w:rsid w:val="009C7E60"/>
    <w:rsid w:val="009D0B6F"/>
    <w:rsid w:val="009D1D8B"/>
    <w:rsid w:val="009D50ED"/>
    <w:rsid w:val="009D67E0"/>
    <w:rsid w:val="009D68C2"/>
    <w:rsid w:val="009E0708"/>
    <w:rsid w:val="009E0B1A"/>
    <w:rsid w:val="009E2389"/>
    <w:rsid w:val="009E4C87"/>
    <w:rsid w:val="009E4E37"/>
    <w:rsid w:val="009E4EB2"/>
    <w:rsid w:val="009E5B62"/>
    <w:rsid w:val="009E6523"/>
    <w:rsid w:val="009E6760"/>
    <w:rsid w:val="009E6BEE"/>
    <w:rsid w:val="009E6D26"/>
    <w:rsid w:val="009F01F5"/>
    <w:rsid w:val="009F1770"/>
    <w:rsid w:val="009F1A52"/>
    <w:rsid w:val="009F35A2"/>
    <w:rsid w:val="009F387A"/>
    <w:rsid w:val="009F4B1A"/>
    <w:rsid w:val="009F4D68"/>
    <w:rsid w:val="009F60F3"/>
    <w:rsid w:val="009F66E8"/>
    <w:rsid w:val="009F7A18"/>
    <w:rsid w:val="009F7C4C"/>
    <w:rsid w:val="00A02636"/>
    <w:rsid w:val="00A02746"/>
    <w:rsid w:val="00A02FDF"/>
    <w:rsid w:val="00A031CC"/>
    <w:rsid w:val="00A03DE4"/>
    <w:rsid w:val="00A03E25"/>
    <w:rsid w:val="00A04124"/>
    <w:rsid w:val="00A047F3"/>
    <w:rsid w:val="00A064F7"/>
    <w:rsid w:val="00A100C9"/>
    <w:rsid w:val="00A103C2"/>
    <w:rsid w:val="00A10826"/>
    <w:rsid w:val="00A11EF1"/>
    <w:rsid w:val="00A13770"/>
    <w:rsid w:val="00A13E6F"/>
    <w:rsid w:val="00A1489C"/>
    <w:rsid w:val="00A150A7"/>
    <w:rsid w:val="00A20574"/>
    <w:rsid w:val="00A209CB"/>
    <w:rsid w:val="00A20EEF"/>
    <w:rsid w:val="00A22877"/>
    <w:rsid w:val="00A243C3"/>
    <w:rsid w:val="00A24605"/>
    <w:rsid w:val="00A24F26"/>
    <w:rsid w:val="00A26ADD"/>
    <w:rsid w:val="00A26CD1"/>
    <w:rsid w:val="00A2799C"/>
    <w:rsid w:val="00A27B5A"/>
    <w:rsid w:val="00A27C4B"/>
    <w:rsid w:val="00A33A8C"/>
    <w:rsid w:val="00A3552A"/>
    <w:rsid w:val="00A35A77"/>
    <w:rsid w:val="00A41B5A"/>
    <w:rsid w:val="00A42323"/>
    <w:rsid w:val="00A4248F"/>
    <w:rsid w:val="00A42F10"/>
    <w:rsid w:val="00A4381F"/>
    <w:rsid w:val="00A4607C"/>
    <w:rsid w:val="00A474F8"/>
    <w:rsid w:val="00A479D2"/>
    <w:rsid w:val="00A47F56"/>
    <w:rsid w:val="00A47F79"/>
    <w:rsid w:val="00A5043B"/>
    <w:rsid w:val="00A507CA"/>
    <w:rsid w:val="00A5107D"/>
    <w:rsid w:val="00A51BED"/>
    <w:rsid w:val="00A520EC"/>
    <w:rsid w:val="00A5408E"/>
    <w:rsid w:val="00A541AD"/>
    <w:rsid w:val="00A55403"/>
    <w:rsid w:val="00A55A98"/>
    <w:rsid w:val="00A56423"/>
    <w:rsid w:val="00A56458"/>
    <w:rsid w:val="00A56F41"/>
    <w:rsid w:val="00A574E7"/>
    <w:rsid w:val="00A575ED"/>
    <w:rsid w:val="00A576AB"/>
    <w:rsid w:val="00A62366"/>
    <w:rsid w:val="00A628B1"/>
    <w:rsid w:val="00A62FCE"/>
    <w:rsid w:val="00A636A3"/>
    <w:rsid w:val="00A644C5"/>
    <w:rsid w:val="00A644D0"/>
    <w:rsid w:val="00A64520"/>
    <w:rsid w:val="00A64B3C"/>
    <w:rsid w:val="00A64C38"/>
    <w:rsid w:val="00A66D58"/>
    <w:rsid w:val="00A67C23"/>
    <w:rsid w:val="00A7363D"/>
    <w:rsid w:val="00A737F2"/>
    <w:rsid w:val="00A73F1C"/>
    <w:rsid w:val="00A750E4"/>
    <w:rsid w:val="00A759FA"/>
    <w:rsid w:val="00A75D5D"/>
    <w:rsid w:val="00A772D3"/>
    <w:rsid w:val="00A77A51"/>
    <w:rsid w:val="00A812F5"/>
    <w:rsid w:val="00A81995"/>
    <w:rsid w:val="00A81BA0"/>
    <w:rsid w:val="00A81CDC"/>
    <w:rsid w:val="00A831F3"/>
    <w:rsid w:val="00A83BC6"/>
    <w:rsid w:val="00A83F13"/>
    <w:rsid w:val="00A854F9"/>
    <w:rsid w:val="00A860B0"/>
    <w:rsid w:val="00A870AD"/>
    <w:rsid w:val="00A876CE"/>
    <w:rsid w:val="00A87C79"/>
    <w:rsid w:val="00A87F5A"/>
    <w:rsid w:val="00A90654"/>
    <w:rsid w:val="00A908E0"/>
    <w:rsid w:val="00A922D8"/>
    <w:rsid w:val="00A92744"/>
    <w:rsid w:val="00A933DD"/>
    <w:rsid w:val="00A938BF"/>
    <w:rsid w:val="00A94C65"/>
    <w:rsid w:val="00A957E1"/>
    <w:rsid w:val="00A95888"/>
    <w:rsid w:val="00A95D86"/>
    <w:rsid w:val="00A95FBC"/>
    <w:rsid w:val="00A9632C"/>
    <w:rsid w:val="00A9697E"/>
    <w:rsid w:val="00A97F1F"/>
    <w:rsid w:val="00AA0898"/>
    <w:rsid w:val="00AA0C7A"/>
    <w:rsid w:val="00AA1733"/>
    <w:rsid w:val="00AA1BA4"/>
    <w:rsid w:val="00AA208F"/>
    <w:rsid w:val="00AA41B0"/>
    <w:rsid w:val="00AA4B51"/>
    <w:rsid w:val="00AA50F6"/>
    <w:rsid w:val="00AA7344"/>
    <w:rsid w:val="00AA739E"/>
    <w:rsid w:val="00AA75FE"/>
    <w:rsid w:val="00AB00DD"/>
    <w:rsid w:val="00AB0252"/>
    <w:rsid w:val="00AB122C"/>
    <w:rsid w:val="00AB194E"/>
    <w:rsid w:val="00AB2902"/>
    <w:rsid w:val="00AB474B"/>
    <w:rsid w:val="00AB4FF6"/>
    <w:rsid w:val="00AB5724"/>
    <w:rsid w:val="00AB625C"/>
    <w:rsid w:val="00AC257D"/>
    <w:rsid w:val="00AC2CA6"/>
    <w:rsid w:val="00AC3343"/>
    <w:rsid w:val="00AC3A4B"/>
    <w:rsid w:val="00AC3FC9"/>
    <w:rsid w:val="00AC62DB"/>
    <w:rsid w:val="00AC7238"/>
    <w:rsid w:val="00AC7F21"/>
    <w:rsid w:val="00AD065D"/>
    <w:rsid w:val="00AD07BC"/>
    <w:rsid w:val="00AD0D75"/>
    <w:rsid w:val="00AD182E"/>
    <w:rsid w:val="00AD1D2B"/>
    <w:rsid w:val="00AD2548"/>
    <w:rsid w:val="00AD29DC"/>
    <w:rsid w:val="00AD3765"/>
    <w:rsid w:val="00AD38C2"/>
    <w:rsid w:val="00AD3E98"/>
    <w:rsid w:val="00AD3FCD"/>
    <w:rsid w:val="00AD5154"/>
    <w:rsid w:val="00AD53A6"/>
    <w:rsid w:val="00AD54FC"/>
    <w:rsid w:val="00AD6930"/>
    <w:rsid w:val="00AD6D45"/>
    <w:rsid w:val="00AD712E"/>
    <w:rsid w:val="00AE05D7"/>
    <w:rsid w:val="00AE06AC"/>
    <w:rsid w:val="00AE1FBA"/>
    <w:rsid w:val="00AE32F2"/>
    <w:rsid w:val="00AE4459"/>
    <w:rsid w:val="00AE5762"/>
    <w:rsid w:val="00AE5ED0"/>
    <w:rsid w:val="00AE5F1B"/>
    <w:rsid w:val="00AF04E2"/>
    <w:rsid w:val="00AF1A37"/>
    <w:rsid w:val="00AF2C78"/>
    <w:rsid w:val="00AF2DA8"/>
    <w:rsid w:val="00AF52B0"/>
    <w:rsid w:val="00AF536D"/>
    <w:rsid w:val="00AF74DD"/>
    <w:rsid w:val="00B001E9"/>
    <w:rsid w:val="00B003C6"/>
    <w:rsid w:val="00B00541"/>
    <w:rsid w:val="00B013EF"/>
    <w:rsid w:val="00B0248B"/>
    <w:rsid w:val="00B02B98"/>
    <w:rsid w:val="00B02E90"/>
    <w:rsid w:val="00B03222"/>
    <w:rsid w:val="00B0329B"/>
    <w:rsid w:val="00B04FDC"/>
    <w:rsid w:val="00B0566F"/>
    <w:rsid w:val="00B06F72"/>
    <w:rsid w:val="00B07198"/>
    <w:rsid w:val="00B103A4"/>
    <w:rsid w:val="00B10698"/>
    <w:rsid w:val="00B11608"/>
    <w:rsid w:val="00B12070"/>
    <w:rsid w:val="00B121B6"/>
    <w:rsid w:val="00B1272E"/>
    <w:rsid w:val="00B1312D"/>
    <w:rsid w:val="00B1363D"/>
    <w:rsid w:val="00B13D1F"/>
    <w:rsid w:val="00B13DD6"/>
    <w:rsid w:val="00B14205"/>
    <w:rsid w:val="00B1594D"/>
    <w:rsid w:val="00B159FD"/>
    <w:rsid w:val="00B1697C"/>
    <w:rsid w:val="00B20188"/>
    <w:rsid w:val="00B2071D"/>
    <w:rsid w:val="00B20DE8"/>
    <w:rsid w:val="00B228E4"/>
    <w:rsid w:val="00B22D6C"/>
    <w:rsid w:val="00B22DA6"/>
    <w:rsid w:val="00B22E83"/>
    <w:rsid w:val="00B23486"/>
    <w:rsid w:val="00B272CC"/>
    <w:rsid w:val="00B273DF"/>
    <w:rsid w:val="00B275EC"/>
    <w:rsid w:val="00B27716"/>
    <w:rsid w:val="00B27E32"/>
    <w:rsid w:val="00B30C58"/>
    <w:rsid w:val="00B320AC"/>
    <w:rsid w:val="00B32485"/>
    <w:rsid w:val="00B32BF6"/>
    <w:rsid w:val="00B32CE1"/>
    <w:rsid w:val="00B336C1"/>
    <w:rsid w:val="00B33ACA"/>
    <w:rsid w:val="00B34180"/>
    <w:rsid w:val="00B343A9"/>
    <w:rsid w:val="00B34ED7"/>
    <w:rsid w:val="00B3615C"/>
    <w:rsid w:val="00B361CD"/>
    <w:rsid w:val="00B37C60"/>
    <w:rsid w:val="00B41046"/>
    <w:rsid w:val="00B426A2"/>
    <w:rsid w:val="00B428B2"/>
    <w:rsid w:val="00B42C54"/>
    <w:rsid w:val="00B432AE"/>
    <w:rsid w:val="00B43563"/>
    <w:rsid w:val="00B44CE2"/>
    <w:rsid w:val="00B45BFE"/>
    <w:rsid w:val="00B45D8A"/>
    <w:rsid w:val="00B46065"/>
    <w:rsid w:val="00B46436"/>
    <w:rsid w:val="00B467F4"/>
    <w:rsid w:val="00B47D3E"/>
    <w:rsid w:val="00B50F7D"/>
    <w:rsid w:val="00B522B3"/>
    <w:rsid w:val="00B52334"/>
    <w:rsid w:val="00B528F2"/>
    <w:rsid w:val="00B538B1"/>
    <w:rsid w:val="00B541A4"/>
    <w:rsid w:val="00B55F14"/>
    <w:rsid w:val="00B560D2"/>
    <w:rsid w:val="00B57BE8"/>
    <w:rsid w:val="00B60032"/>
    <w:rsid w:val="00B60F04"/>
    <w:rsid w:val="00B61847"/>
    <w:rsid w:val="00B6366C"/>
    <w:rsid w:val="00B6484F"/>
    <w:rsid w:val="00B654AE"/>
    <w:rsid w:val="00B65EC0"/>
    <w:rsid w:val="00B66CE6"/>
    <w:rsid w:val="00B67135"/>
    <w:rsid w:val="00B7093B"/>
    <w:rsid w:val="00B71A31"/>
    <w:rsid w:val="00B723E7"/>
    <w:rsid w:val="00B7531D"/>
    <w:rsid w:val="00B76647"/>
    <w:rsid w:val="00B76C7B"/>
    <w:rsid w:val="00B76FE2"/>
    <w:rsid w:val="00B77C2F"/>
    <w:rsid w:val="00B809BA"/>
    <w:rsid w:val="00B81409"/>
    <w:rsid w:val="00B82655"/>
    <w:rsid w:val="00B8328F"/>
    <w:rsid w:val="00B833D2"/>
    <w:rsid w:val="00B83C9A"/>
    <w:rsid w:val="00B84AB7"/>
    <w:rsid w:val="00B852AA"/>
    <w:rsid w:val="00B85505"/>
    <w:rsid w:val="00B857CE"/>
    <w:rsid w:val="00B879ED"/>
    <w:rsid w:val="00B87A78"/>
    <w:rsid w:val="00B900D5"/>
    <w:rsid w:val="00B900F8"/>
    <w:rsid w:val="00B90C5E"/>
    <w:rsid w:val="00B91A09"/>
    <w:rsid w:val="00B934DE"/>
    <w:rsid w:val="00B945DE"/>
    <w:rsid w:val="00B94A7D"/>
    <w:rsid w:val="00B94A90"/>
    <w:rsid w:val="00B9547E"/>
    <w:rsid w:val="00B95C8E"/>
    <w:rsid w:val="00B96418"/>
    <w:rsid w:val="00B9656F"/>
    <w:rsid w:val="00B97449"/>
    <w:rsid w:val="00BA1CFA"/>
    <w:rsid w:val="00BA2753"/>
    <w:rsid w:val="00BA2CDD"/>
    <w:rsid w:val="00BA4C52"/>
    <w:rsid w:val="00BA52DD"/>
    <w:rsid w:val="00BA559E"/>
    <w:rsid w:val="00BA7138"/>
    <w:rsid w:val="00BA73F4"/>
    <w:rsid w:val="00BB0419"/>
    <w:rsid w:val="00BB0E5B"/>
    <w:rsid w:val="00BB0EE1"/>
    <w:rsid w:val="00BB0F7F"/>
    <w:rsid w:val="00BB2937"/>
    <w:rsid w:val="00BB5918"/>
    <w:rsid w:val="00BB6F1F"/>
    <w:rsid w:val="00BC00C3"/>
    <w:rsid w:val="00BC0D81"/>
    <w:rsid w:val="00BC1ACE"/>
    <w:rsid w:val="00BC23E3"/>
    <w:rsid w:val="00BC30C5"/>
    <w:rsid w:val="00BC3BB8"/>
    <w:rsid w:val="00BC427C"/>
    <w:rsid w:val="00BC4979"/>
    <w:rsid w:val="00BC6FA0"/>
    <w:rsid w:val="00BC7216"/>
    <w:rsid w:val="00BC7899"/>
    <w:rsid w:val="00BC7C17"/>
    <w:rsid w:val="00BD08EC"/>
    <w:rsid w:val="00BD0F00"/>
    <w:rsid w:val="00BD1BD9"/>
    <w:rsid w:val="00BD1DCE"/>
    <w:rsid w:val="00BD4B4A"/>
    <w:rsid w:val="00BD6259"/>
    <w:rsid w:val="00BD79B2"/>
    <w:rsid w:val="00BE0049"/>
    <w:rsid w:val="00BE09BA"/>
    <w:rsid w:val="00BE1A08"/>
    <w:rsid w:val="00BE1BBC"/>
    <w:rsid w:val="00BE21BC"/>
    <w:rsid w:val="00BE257B"/>
    <w:rsid w:val="00BE3E26"/>
    <w:rsid w:val="00BE42BB"/>
    <w:rsid w:val="00BE488C"/>
    <w:rsid w:val="00BE48E8"/>
    <w:rsid w:val="00BE517F"/>
    <w:rsid w:val="00BE57C9"/>
    <w:rsid w:val="00BE5AEC"/>
    <w:rsid w:val="00BE6457"/>
    <w:rsid w:val="00BE74A9"/>
    <w:rsid w:val="00BE7864"/>
    <w:rsid w:val="00BF0218"/>
    <w:rsid w:val="00BF04C2"/>
    <w:rsid w:val="00BF0CB7"/>
    <w:rsid w:val="00BF1414"/>
    <w:rsid w:val="00BF361D"/>
    <w:rsid w:val="00BF5A4B"/>
    <w:rsid w:val="00BF5D45"/>
    <w:rsid w:val="00BF76FC"/>
    <w:rsid w:val="00BF7B5D"/>
    <w:rsid w:val="00BF7CCB"/>
    <w:rsid w:val="00C009DF"/>
    <w:rsid w:val="00C00B02"/>
    <w:rsid w:val="00C031FE"/>
    <w:rsid w:val="00C03D55"/>
    <w:rsid w:val="00C04755"/>
    <w:rsid w:val="00C04B6B"/>
    <w:rsid w:val="00C04F1E"/>
    <w:rsid w:val="00C05280"/>
    <w:rsid w:val="00C054BA"/>
    <w:rsid w:val="00C057C8"/>
    <w:rsid w:val="00C05CDC"/>
    <w:rsid w:val="00C06180"/>
    <w:rsid w:val="00C06299"/>
    <w:rsid w:val="00C0651D"/>
    <w:rsid w:val="00C06EEC"/>
    <w:rsid w:val="00C07369"/>
    <w:rsid w:val="00C07D20"/>
    <w:rsid w:val="00C07FE4"/>
    <w:rsid w:val="00C102C2"/>
    <w:rsid w:val="00C1049D"/>
    <w:rsid w:val="00C11988"/>
    <w:rsid w:val="00C133AB"/>
    <w:rsid w:val="00C1357F"/>
    <w:rsid w:val="00C1359F"/>
    <w:rsid w:val="00C13CE7"/>
    <w:rsid w:val="00C13F95"/>
    <w:rsid w:val="00C14924"/>
    <w:rsid w:val="00C155E3"/>
    <w:rsid w:val="00C1632E"/>
    <w:rsid w:val="00C173BB"/>
    <w:rsid w:val="00C17536"/>
    <w:rsid w:val="00C2112A"/>
    <w:rsid w:val="00C22921"/>
    <w:rsid w:val="00C22E42"/>
    <w:rsid w:val="00C2333C"/>
    <w:rsid w:val="00C23EB6"/>
    <w:rsid w:val="00C2451D"/>
    <w:rsid w:val="00C24915"/>
    <w:rsid w:val="00C24F90"/>
    <w:rsid w:val="00C2601D"/>
    <w:rsid w:val="00C26AC8"/>
    <w:rsid w:val="00C270E9"/>
    <w:rsid w:val="00C27390"/>
    <w:rsid w:val="00C278A1"/>
    <w:rsid w:val="00C27F4F"/>
    <w:rsid w:val="00C300FE"/>
    <w:rsid w:val="00C30481"/>
    <w:rsid w:val="00C3094A"/>
    <w:rsid w:val="00C30A6A"/>
    <w:rsid w:val="00C30D82"/>
    <w:rsid w:val="00C31AB8"/>
    <w:rsid w:val="00C332F8"/>
    <w:rsid w:val="00C353DF"/>
    <w:rsid w:val="00C35578"/>
    <w:rsid w:val="00C36B83"/>
    <w:rsid w:val="00C37304"/>
    <w:rsid w:val="00C37CF6"/>
    <w:rsid w:val="00C4148D"/>
    <w:rsid w:val="00C4165F"/>
    <w:rsid w:val="00C42069"/>
    <w:rsid w:val="00C42529"/>
    <w:rsid w:val="00C435CE"/>
    <w:rsid w:val="00C44208"/>
    <w:rsid w:val="00C44D4B"/>
    <w:rsid w:val="00C50069"/>
    <w:rsid w:val="00C5074E"/>
    <w:rsid w:val="00C51CDC"/>
    <w:rsid w:val="00C51D0B"/>
    <w:rsid w:val="00C522C9"/>
    <w:rsid w:val="00C5231B"/>
    <w:rsid w:val="00C52C2A"/>
    <w:rsid w:val="00C54490"/>
    <w:rsid w:val="00C54A2C"/>
    <w:rsid w:val="00C554F0"/>
    <w:rsid w:val="00C56620"/>
    <w:rsid w:val="00C56E21"/>
    <w:rsid w:val="00C5753E"/>
    <w:rsid w:val="00C57B1C"/>
    <w:rsid w:val="00C61987"/>
    <w:rsid w:val="00C624C9"/>
    <w:rsid w:val="00C629FE"/>
    <w:rsid w:val="00C62FC3"/>
    <w:rsid w:val="00C6377B"/>
    <w:rsid w:val="00C63CDC"/>
    <w:rsid w:val="00C64A7E"/>
    <w:rsid w:val="00C64BE6"/>
    <w:rsid w:val="00C66085"/>
    <w:rsid w:val="00C662D4"/>
    <w:rsid w:val="00C702C5"/>
    <w:rsid w:val="00C70B92"/>
    <w:rsid w:val="00C70C37"/>
    <w:rsid w:val="00C72865"/>
    <w:rsid w:val="00C72B18"/>
    <w:rsid w:val="00C738FE"/>
    <w:rsid w:val="00C73E45"/>
    <w:rsid w:val="00C759B5"/>
    <w:rsid w:val="00C75AE0"/>
    <w:rsid w:val="00C75ECA"/>
    <w:rsid w:val="00C75EDE"/>
    <w:rsid w:val="00C80040"/>
    <w:rsid w:val="00C801E6"/>
    <w:rsid w:val="00C80293"/>
    <w:rsid w:val="00C81579"/>
    <w:rsid w:val="00C8191C"/>
    <w:rsid w:val="00C824C4"/>
    <w:rsid w:val="00C82D0C"/>
    <w:rsid w:val="00C84858"/>
    <w:rsid w:val="00C85B04"/>
    <w:rsid w:val="00C86456"/>
    <w:rsid w:val="00C867D0"/>
    <w:rsid w:val="00C86F8F"/>
    <w:rsid w:val="00C87DCC"/>
    <w:rsid w:val="00C87F99"/>
    <w:rsid w:val="00C902D6"/>
    <w:rsid w:val="00C902DE"/>
    <w:rsid w:val="00C925DC"/>
    <w:rsid w:val="00C929FD"/>
    <w:rsid w:val="00C95979"/>
    <w:rsid w:val="00C9597F"/>
    <w:rsid w:val="00C9718A"/>
    <w:rsid w:val="00C97652"/>
    <w:rsid w:val="00CA0228"/>
    <w:rsid w:val="00CA0363"/>
    <w:rsid w:val="00CA0679"/>
    <w:rsid w:val="00CA1FF7"/>
    <w:rsid w:val="00CA2FCB"/>
    <w:rsid w:val="00CA4373"/>
    <w:rsid w:val="00CA4D7F"/>
    <w:rsid w:val="00CA526C"/>
    <w:rsid w:val="00CA601F"/>
    <w:rsid w:val="00CA6893"/>
    <w:rsid w:val="00CA7EC6"/>
    <w:rsid w:val="00CB0DBE"/>
    <w:rsid w:val="00CB14ED"/>
    <w:rsid w:val="00CB1C2B"/>
    <w:rsid w:val="00CB2CA2"/>
    <w:rsid w:val="00CB3556"/>
    <w:rsid w:val="00CB3E4D"/>
    <w:rsid w:val="00CB418D"/>
    <w:rsid w:val="00CB5512"/>
    <w:rsid w:val="00CB68F3"/>
    <w:rsid w:val="00CB6D75"/>
    <w:rsid w:val="00CB7CD3"/>
    <w:rsid w:val="00CB7CE5"/>
    <w:rsid w:val="00CC0124"/>
    <w:rsid w:val="00CC0606"/>
    <w:rsid w:val="00CC0975"/>
    <w:rsid w:val="00CC0FCF"/>
    <w:rsid w:val="00CC2125"/>
    <w:rsid w:val="00CC3E58"/>
    <w:rsid w:val="00CC4EA7"/>
    <w:rsid w:val="00CC6B12"/>
    <w:rsid w:val="00CC6B7B"/>
    <w:rsid w:val="00CD03E9"/>
    <w:rsid w:val="00CD1C4B"/>
    <w:rsid w:val="00CD296B"/>
    <w:rsid w:val="00CD2CB9"/>
    <w:rsid w:val="00CD39DF"/>
    <w:rsid w:val="00CD3D37"/>
    <w:rsid w:val="00CD5321"/>
    <w:rsid w:val="00CD57FF"/>
    <w:rsid w:val="00CD701C"/>
    <w:rsid w:val="00CD7CBA"/>
    <w:rsid w:val="00CE15FC"/>
    <w:rsid w:val="00CE2028"/>
    <w:rsid w:val="00CE23B9"/>
    <w:rsid w:val="00CE24A7"/>
    <w:rsid w:val="00CE26F1"/>
    <w:rsid w:val="00CE28E1"/>
    <w:rsid w:val="00CE3D0F"/>
    <w:rsid w:val="00CE3E3A"/>
    <w:rsid w:val="00CE42D9"/>
    <w:rsid w:val="00CE42DD"/>
    <w:rsid w:val="00CE5803"/>
    <w:rsid w:val="00CE5CA3"/>
    <w:rsid w:val="00CE646C"/>
    <w:rsid w:val="00CE7308"/>
    <w:rsid w:val="00CE7821"/>
    <w:rsid w:val="00CE7C23"/>
    <w:rsid w:val="00CF0133"/>
    <w:rsid w:val="00CF2684"/>
    <w:rsid w:val="00CF39B1"/>
    <w:rsid w:val="00CF42ED"/>
    <w:rsid w:val="00CF572E"/>
    <w:rsid w:val="00CF5FCE"/>
    <w:rsid w:val="00CF7157"/>
    <w:rsid w:val="00CF72A1"/>
    <w:rsid w:val="00CF739F"/>
    <w:rsid w:val="00CF7452"/>
    <w:rsid w:val="00CF7E12"/>
    <w:rsid w:val="00D015F8"/>
    <w:rsid w:val="00D01A67"/>
    <w:rsid w:val="00D01D05"/>
    <w:rsid w:val="00D02492"/>
    <w:rsid w:val="00D0358E"/>
    <w:rsid w:val="00D036EC"/>
    <w:rsid w:val="00D03F85"/>
    <w:rsid w:val="00D052BD"/>
    <w:rsid w:val="00D052CF"/>
    <w:rsid w:val="00D0552E"/>
    <w:rsid w:val="00D05C2C"/>
    <w:rsid w:val="00D06016"/>
    <w:rsid w:val="00D10467"/>
    <w:rsid w:val="00D118DE"/>
    <w:rsid w:val="00D136EA"/>
    <w:rsid w:val="00D13DCD"/>
    <w:rsid w:val="00D14AB4"/>
    <w:rsid w:val="00D152F1"/>
    <w:rsid w:val="00D16997"/>
    <w:rsid w:val="00D16EDD"/>
    <w:rsid w:val="00D170C6"/>
    <w:rsid w:val="00D171C3"/>
    <w:rsid w:val="00D17B1C"/>
    <w:rsid w:val="00D17BDE"/>
    <w:rsid w:val="00D20182"/>
    <w:rsid w:val="00D2205E"/>
    <w:rsid w:val="00D229FC"/>
    <w:rsid w:val="00D23B8D"/>
    <w:rsid w:val="00D23DFC"/>
    <w:rsid w:val="00D2434E"/>
    <w:rsid w:val="00D24FC2"/>
    <w:rsid w:val="00D2605B"/>
    <w:rsid w:val="00D26A0A"/>
    <w:rsid w:val="00D2777D"/>
    <w:rsid w:val="00D2787A"/>
    <w:rsid w:val="00D2795E"/>
    <w:rsid w:val="00D27A43"/>
    <w:rsid w:val="00D27C0B"/>
    <w:rsid w:val="00D3006E"/>
    <w:rsid w:val="00D30624"/>
    <w:rsid w:val="00D312A3"/>
    <w:rsid w:val="00D334EC"/>
    <w:rsid w:val="00D35893"/>
    <w:rsid w:val="00D358E5"/>
    <w:rsid w:val="00D35D28"/>
    <w:rsid w:val="00D373F0"/>
    <w:rsid w:val="00D40CB1"/>
    <w:rsid w:val="00D41BF1"/>
    <w:rsid w:val="00D426B7"/>
    <w:rsid w:val="00D438B5"/>
    <w:rsid w:val="00D44F48"/>
    <w:rsid w:val="00D45AFB"/>
    <w:rsid w:val="00D4686F"/>
    <w:rsid w:val="00D4776F"/>
    <w:rsid w:val="00D50389"/>
    <w:rsid w:val="00D507B8"/>
    <w:rsid w:val="00D5166E"/>
    <w:rsid w:val="00D54116"/>
    <w:rsid w:val="00D5415B"/>
    <w:rsid w:val="00D5458C"/>
    <w:rsid w:val="00D55BD8"/>
    <w:rsid w:val="00D56E55"/>
    <w:rsid w:val="00D571A9"/>
    <w:rsid w:val="00D5796F"/>
    <w:rsid w:val="00D60380"/>
    <w:rsid w:val="00D60EC7"/>
    <w:rsid w:val="00D620C2"/>
    <w:rsid w:val="00D626F3"/>
    <w:rsid w:val="00D62CAC"/>
    <w:rsid w:val="00D64407"/>
    <w:rsid w:val="00D64706"/>
    <w:rsid w:val="00D6491F"/>
    <w:rsid w:val="00D65DCC"/>
    <w:rsid w:val="00D66CF1"/>
    <w:rsid w:val="00D67501"/>
    <w:rsid w:val="00D67697"/>
    <w:rsid w:val="00D708D7"/>
    <w:rsid w:val="00D71528"/>
    <w:rsid w:val="00D71621"/>
    <w:rsid w:val="00D718C8"/>
    <w:rsid w:val="00D71CBD"/>
    <w:rsid w:val="00D720AE"/>
    <w:rsid w:val="00D72724"/>
    <w:rsid w:val="00D7285A"/>
    <w:rsid w:val="00D73852"/>
    <w:rsid w:val="00D744C7"/>
    <w:rsid w:val="00D74679"/>
    <w:rsid w:val="00D75C8B"/>
    <w:rsid w:val="00D75E84"/>
    <w:rsid w:val="00D76D4B"/>
    <w:rsid w:val="00D77DE8"/>
    <w:rsid w:val="00D8089E"/>
    <w:rsid w:val="00D82267"/>
    <w:rsid w:val="00D8273A"/>
    <w:rsid w:val="00D83693"/>
    <w:rsid w:val="00D849FD"/>
    <w:rsid w:val="00D856FE"/>
    <w:rsid w:val="00D85C77"/>
    <w:rsid w:val="00D864C5"/>
    <w:rsid w:val="00D86829"/>
    <w:rsid w:val="00D87047"/>
    <w:rsid w:val="00D91227"/>
    <w:rsid w:val="00D912F2"/>
    <w:rsid w:val="00D9400D"/>
    <w:rsid w:val="00D94843"/>
    <w:rsid w:val="00D95641"/>
    <w:rsid w:val="00D95F35"/>
    <w:rsid w:val="00D95FBD"/>
    <w:rsid w:val="00D97FEF"/>
    <w:rsid w:val="00DA0D09"/>
    <w:rsid w:val="00DA1714"/>
    <w:rsid w:val="00DA191D"/>
    <w:rsid w:val="00DA315C"/>
    <w:rsid w:val="00DA359F"/>
    <w:rsid w:val="00DA38DC"/>
    <w:rsid w:val="00DA4136"/>
    <w:rsid w:val="00DA4873"/>
    <w:rsid w:val="00DA48AD"/>
    <w:rsid w:val="00DA49A0"/>
    <w:rsid w:val="00DA5917"/>
    <w:rsid w:val="00DA5B0D"/>
    <w:rsid w:val="00DB036F"/>
    <w:rsid w:val="00DB05D9"/>
    <w:rsid w:val="00DB0E70"/>
    <w:rsid w:val="00DB0E90"/>
    <w:rsid w:val="00DB1510"/>
    <w:rsid w:val="00DB2679"/>
    <w:rsid w:val="00DB2863"/>
    <w:rsid w:val="00DB28D3"/>
    <w:rsid w:val="00DB2F54"/>
    <w:rsid w:val="00DB397A"/>
    <w:rsid w:val="00DB45C3"/>
    <w:rsid w:val="00DB47CD"/>
    <w:rsid w:val="00DB553A"/>
    <w:rsid w:val="00DB5B97"/>
    <w:rsid w:val="00DB5FE2"/>
    <w:rsid w:val="00DB6D50"/>
    <w:rsid w:val="00DB74A3"/>
    <w:rsid w:val="00DB7DF7"/>
    <w:rsid w:val="00DB7ED6"/>
    <w:rsid w:val="00DB7F80"/>
    <w:rsid w:val="00DC080D"/>
    <w:rsid w:val="00DC0EF1"/>
    <w:rsid w:val="00DC12D2"/>
    <w:rsid w:val="00DC23FF"/>
    <w:rsid w:val="00DC3171"/>
    <w:rsid w:val="00DC4116"/>
    <w:rsid w:val="00DC4168"/>
    <w:rsid w:val="00DC500A"/>
    <w:rsid w:val="00DC618A"/>
    <w:rsid w:val="00DC7159"/>
    <w:rsid w:val="00DC7595"/>
    <w:rsid w:val="00DD0842"/>
    <w:rsid w:val="00DD0A99"/>
    <w:rsid w:val="00DD1422"/>
    <w:rsid w:val="00DD1450"/>
    <w:rsid w:val="00DD1BCA"/>
    <w:rsid w:val="00DD2337"/>
    <w:rsid w:val="00DD2395"/>
    <w:rsid w:val="00DD3783"/>
    <w:rsid w:val="00DD4CC1"/>
    <w:rsid w:val="00DD4E78"/>
    <w:rsid w:val="00DD7422"/>
    <w:rsid w:val="00DE01AA"/>
    <w:rsid w:val="00DE0407"/>
    <w:rsid w:val="00DE27AC"/>
    <w:rsid w:val="00DE31DC"/>
    <w:rsid w:val="00DE334A"/>
    <w:rsid w:val="00DE360E"/>
    <w:rsid w:val="00DE3710"/>
    <w:rsid w:val="00DE3C22"/>
    <w:rsid w:val="00DE415E"/>
    <w:rsid w:val="00DE44FB"/>
    <w:rsid w:val="00DE5282"/>
    <w:rsid w:val="00DE5D21"/>
    <w:rsid w:val="00DE60E7"/>
    <w:rsid w:val="00DE6F32"/>
    <w:rsid w:val="00DE6FD9"/>
    <w:rsid w:val="00DF025C"/>
    <w:rsid w:val="00DF0502"/>
    <w:rsid w:val="00DF1E5D"/>
    <w:rsid w:val="00DF2B49"/>
    <w:rsid w:val="00DF3B1E"/>
    <w:rsid w:val="00DF41FA"/>
    <w:rsid w:val="00DF55AD"/>
    <w:rsid w:val="00DF58DD"/>
    <w:rsid w:val="00E007F0"/>
    <w:rsid w:val="00E01B42"/>
    <w:rsid w:val="00E01ED2"/>
    <w:rsid w:val="00E02333"/>
    <w:rsid w:val="00E02D0B"/>
    <w:rsid w:val="00E0313E"/>
    <w:rsid w:val="00E0314F"/>
    <w:rsid w:val="00E04378"/>
    <w:rsid w:val="00E04A5B"/>
    <w:rsid w:val="00E063E6"/>
    <w:rsid w:val="00E10E2D"/>
    <w:rsid w:val="00E10F54"/>
    <w:rsid w:val="00E11326"/>
    <w:rsid w:val="00E1172D"/>
    <w:rsid w:val="00E126BE"/>
    <w:rsid w:val="00E12B62"/>
    <w:rsid w:val="00E12CD3"/>
    <w:rsid w:val="00E12F76"/>
    <w:rsid w:val="00E13DD4"/>
    <w:rsid w:val="00E14D1B"/>
    <w:rsid w:val="00E150D7"/>
    <w:rsid w:val="00E2040F"/>
    <w:rsid w:val="00E20DBC"/>
    <w:rsid w:val="00E21681"/>
    <w:rsid w:val="00E2195B"/>
    <w:rsid w:val="00E24104"/>
    <w:rsid w:val="00E24118"/>
    <w:rsid w:val="00E25272"/>
    <w:rsid w:val="00E26C17"/>
    <w:rsid w:val="00E30B95"/>
    <w:rsid w:val="00E310B9"/>
    <w:rsid w:val="00E31117"/>
    <w:rsid w:val="00E327D9"/>
    <w:rsid w:val="00E32F0A"/>
    <w:rsid w:val="00E34FAE"/>
    <w:rsid w:val="00E35580"/>
    <w:rsid w:val="00E3647D"/>
    <w:rsid w:val="00E36CFE"/>
    <w:rsid w:val="00E370FE"/>
    <w:rsid w:val="00E40241"/>
    <w:rsid w:val="00E409AB"/>
    <w:rsid w:val="00E418D7"/>
    <w:rsid w:val="00E41D2C"/>
    <w:rsid w:val="00E4249A"/>
    <w:rsid w:val="00E4284C"/>
    <w:rsid w:val="00E42CC9"/>
    <w:rsid w:val="00E43A7D"/>
    <w:rsid w:val="00E44959"/>
    <w:rsid w:val="00E45454"/>
    <w:rsid w:val="00E45F8B"/>
    <w:rsid w:val="00E468AB"/>
    <w:rsid w:val="00E47B06"/>
    <w:rsid w:val="00E5027C"/>
    <w:rsid w:val="00E5041E"/>
    <w:rsid w:val="00E51A8E"/>
    <w:rsid w:val="00E52412"/>
    <w:rsid w:val="00E53FEC"/>
    <w:rsid w:val="00E54354"/>
    <w:rsid w:val="00E54DF8"/>
    <w:rsid w:val="00E54FFC"/>
    <w:rsid w:val="00E55280"/>
    <w:rsid w:val="00E55BE4"/>
    <w:rsid w:val="00E56564"/>
    <w:rsid w:val="00E565F5"/>
    <w:rsid w:val="00E567E8"/>
    <w:rsid w:val="00E57E20"/>
    <w:rsid w:val="00E601F6"/>
    <w:rsid w:val="00E60E1B"/>
    <w:rsid w:val="00E613B4"/>
    <w:rsid w:val="00E61794"/>
    <w:rsid w:val="00E61CB3"/>
    <w:rsid w:val="00E62FEC"/>
    <w:rsid w:val="00E631F7"/>
    <w:rsid w:val="00E63AD4"/>
    <w:rsid w:val="00E641D1"/>
    <w:rsid w:val="00E649C1"/>
    <w:rsid w:val="00E659C6"/>
    <w:rsid w:val="00E66B19"/>
    <w:rsid w:val="00E66F03"/>
    <w:rsid w:val="00E66F21"/>
    <w:rsid w:val="00E66FB2"/>
    <w:rsid w:val="00E675A7"/>
    <w:rsid w:val="00E6767E"/>
    <w:rsid w:val="00E67B98"/>
    <w:rsid w:val="00E70FAA"/>
    <w:rsid w:val="00E717C4"/>
    <w:rsid w:val="00E727DB"/>
    <w:rsid w:val="00E73C4D"/>
    <w:rsid w:val="00E74301"/>
    <w:rsid w:val="00E74E5D"/>
    <w:rsid w:val="00E76DD5"/>
    <w:rsid w:val="00E80B8F"/>
    <w:rsid w:val="00E80D11"/>
    <w:rsid w:val="00E811F5"/>
    <w:rsid w:val="00E81562"/>
    <w:rsid w:val="00E81BD2"/>
    <w:rsid w:val="00E81EBD"/>
    <w:rsid w:val="00E826C5"/>
    <w:rsid w:val="00E83891"/>
    <w:rsid w:val="00E83982"/>
    <w:rsid w:val="00E842AF"/>
    <w:rsid w:val="00E85056"/>
    <w:rsid w:val="00E852CD"/>
    <w:rsid w:val="00E85304"/>
    <w:rsid w:val="00E86DA0"/>
    <w:rsid w:val="00E87AC3"/>
    <w:rsid w:val="00E87FF2"/>
    <w:rsid w:val="00E90146"/>
    <w:rsid w:val="00E925A6"/>
    <w:rsid w:val="00E92FE9"/>
    <w:rsid w:val="00E935AD"/>
    <w:rsid w:val="00E936BE"/>
    <w:rsid w:val="00E93CE2"/>
    <w:rsid w:val="00E95603"/>
    <w:rsid w:val="00E960BF"/>
    <w:rsid w:val="00E96B31"/>
    <w:rsid w:val="00E97426"/>
    <w:rsid w:val="00E97801"/>
    <w:rsid w:val="00EA1452"/>
    <w:rsid w:val="00EA30DF"/>
    <w:rsid w:val="00EA44EF"/>
    <w:rsid w:val="00EA45B1"/>
    <w:rsid w:val="00EA4835"/>
    <w:rsid w:val="00EA628C"/>
    <w:rsid w:val="00EA6435"/>
    <w:rsid w:val="00EA64B8"/>
    <w:rsid w:val="00EA650E"/>
    <w:rsid w:val="00EA6559"/>
    <w:rsid w:val="00EA6860"/>
    <w:rsid w:val="00EA70CA"/>
    <w:rsid w:val="00EA7790"/>
    <w:rsid w:val="00EA78E8"/>
    <w:rsid w:val="00EA7BFF"/>
    <w:rsid w:val="00EA7D04"/>
    <w:rsid w:val="00EA7D14"/>
    <w:rsid w:val="00EB19C0"/>
    <w:rsid w:val="00EB1C35"/>
    <w:rsid w:val="00EB32DF"/>
    <w:rsid w:val="00EB335E"/>
    <w:rsid w:val="00EB38C9"/>
    <w:rsid w:val="00EB3A5F"/>
    <w:rsid w:val="00EB3FCD"/>
    <w:rsid w:val="00EB50B9"/>
    <w:rsid w:val="00EB532D"/>
    <w:rsid w:val="00EB5C72"/>
    <w:rsid w:val="00EB6459"/>
    <w:rsid w:val="00EB6689"/>
    <w:rsid w:val="00EB7416"/>
    <w:rsid w:val="00EC098F"/>
    <w:rsid w:val="00EC17C5"/>
    <w:rsid w:val="00EC1E06"/>
    <w:rsid w:val="00EC1E76"/>
    <w:rsid w:val="00EC2D36"/>
    <w:rsid w:val="00EC3595"/>
    <w:rsid w:val="00EC52F3"/>
    <w:rsid w:val="00EC5CBD"/>
    <w:rsid w:val="00EC64C8"/>
    <w:rsid w:val="00EC74E1"/>
    <w:rsid w:val="00ED17DA"/>
    <w:rsid w:val="00ED2A09"/>
    <w:rsid w:val="00ED3120"/>
    <w:rsid w:val="00ED3416"/>
    <w:rsid w:val="00ED37C5"/>
    <w:rsid w:val="00ED3B41"/>
    <w:rsid w:val="00ED3D3F"/>
    <w:rsid w:val="00ED5270"/>
    <w:rsid w:val="00ED591B"/>
    <w:rsid w:val="00ED6051"/>
    <w:rsid w:val="00ED666B"/>
    <w:rsid w:val="00ED690E"/>
    <w:rsid w:val="00EE1081"/>
    <w:rsid w:val="00EE12D6"/>
    <w:rsid w:val="00EE1D07"/>
    <w:rsid w:val="00EE2EC4"/>
    <w:rsid w:val="00EE31A2"/>
    <w:rsid w:val="00EE340E"/>
    <w:rsid w:val="00EE38B6"/>
    <w:rsid w:val="00EE3ACF"/>
    <w:rsid w:val="00EE43B1"/>
    <w:rsid w:val="00EE57BE"/>
    <w:rsid w:val="00EE5EE9"/>
    <w:rsid w:val="00EE63F0"/>
    <w:rsid w:val="00EE6933"/>
    <w:rsid w:val="00EE6B27"/>
    <w:rsid w:val="00EE7AB0"/>
    <w:rsid w:val="00EE7C4F"/>
    <w:rsid w:val="00EF0A2D"/>
    <w:rsid w:val="00EF1074"/>
    <w:rsid w:val="00EF1A40"/>
    <w:rsid w:val="00EF1BD2"/>
    <w:rsid w:val="00EF21CF"/>
    <w:rsid w:val="00EF25A2"/>
    <w:rsid w:val="00EF28D5"/>
    <w:rsid w:val="00EF49FD"/>
    <w:rsid w:val="00EF5CCC"/>
    <w:rsid w:val="00EF6D7B"/>
    <w:rsid w:val="00EF713F"/>
    <w:rsid w:val="00EF742B"/>
    <w:rsid w:val="00EF7DA9"/>
    <w:rsid w:val="00EF7F14"/>
    <w:rsid w:val="00F001CA"/>
    <w:rsid w:val="00F00BF8"/>
    <w:rsid w:val="00F0115B"/>
    <w:rsid w:val="00F02372"/>
    <w:rsid w:val="00F02BBB"/>
    <w:rsid w:val="00F03E8E"/>
    <w:rsid w:val="00F0460A"/>
    <w:rsid w:val="00F0541B"/>
    <w:rsid w:val="00F06FB4"/>
    <w:rsid w:val="00F0792B"/>
    <w:rsid w:val="00F10272"/>
    <w:rsid w:val="00F110BB"/>
    <w:rsid w:val="00F115BF"/>
    <w:rsid w:val="00F119EC"/>
    <w:rsid w:val="00F11E91"/>
    <w:rsid w:val="00F1219A"/>
    <w:rsid w:val="00F1267C"/>
    <w:rsid w:val="00F129D7"/>
    <w:rsid w:val="00F12A71"/>
    <w:rsid w:val="00F132BD"/>
    <w:rsid w:val="00F163C2"/>
    <w:rsid w:val="00F16566"/>
    <w:rsid w:val="00F16DC3"/>
    <w:rsid w:val="00F17732"/>
    <w:rsid w:val="00F2002D"/>
    <w:rsid w:val="00F2041E"/>
    <w:rsid w:val="00F225F5"/>
    <w:rsid w:val="00F22FFD"/>
    <w:rsid w:val="00F23054"/>
    <w:rsid w:val="00F23272"/>
    <w:rsid w:val="00F237F9"/>
    <w:rsid w:val="00F23DB2"/>
    <w:rsid w:val="00F24104"/>
    <w:rsid w:val="00F2428E"/>
    <w:rsid w:val="00F262B1"/>
    <w:rsid w:val="00F26EF1"/>
    <w:rsid w:val="00F3034A"/>
    <w:rsid w:val="00F30784"/>
    <w:rsid w:val="00F30C7F"/>
    <w:rsid w:val="00F3170C"/>
    <w:rsid w:val="00F31CB4"/>
    <w:rsid w:val="00F32864"/>
    <w:rsid w:val="00F33FDD"/>
    <w:rsid w:val="00F3444F"/>
    <w:rsid w:val="00F3495B"/>
    <w:rsid w:val="00F34998"/>
    <w:rsid w:val="00F35966"/>
    <w:rsid w:val="00F37859"/>
    <w:rsid w:val="00F37D62"/>
    <w:rsid w:val="00F417FB"/>
    <w:rsid w:val="00F41D74"/>
    <w:rsid w:val="00F425CA"/>
    <w:rsid w:val="00F45172"/>
    <w:rsid w:val="00F4684C"/>
    <w:rsid w:val="00F4772C"/>
    <w:rsid w:val="00F47D52"/>
    <w:rsid w:val="00F507DE"/>
    <w:rsid w:val="00F5232C"/>
    <w:rsid w:val="00F5271E"/>
    <w:rsid w:val="00F53444"/>
    <w:rsid w:val="00F53A5B"/>
    <w:rsid w:val="00F552C5"/>
    <w:rsid w:val="00F60CFC"/>
    <w:rsid w:val="00F61216"/>
    <w:rsid w:val="00F61A9A"/>
    <w:rsid w:val="00F61AAA"/>
    <w:rsid w:val="00F6244D"/>
    <w:rsid w:val="00F63EC6"/>
    <w:rsid w:val="00F664D4"/>
    <w:rsid w:val="00F67398"/>
    <w:rsid w:val="00F676E7"/>
    <w:rsid w:val="00F707D2"/>
    <w:rsid w:val="00F7243D"/>
    <w:rsid w:val="00F73507"/>
    <w:rsid w:val="00F73CCD"/>
    <w:rsid w:val="00F74EF5"/>
    <w:rsid w:val="00F75BCF"/>
    <w:rsid w:val="00F76249"/>
    <w:rsid w:val="00F76601"/>
    <w:rsid w:val="00F807BC"/>
    <w:rsid w:val="00F807F8"/>
    <w:rsid w:val="00F80E76"/>
    <w:rsid w:val="00F80E92"/>
    <w:rsid w:val="00F81429"/>
    <w:rsid w:val="00F827F3"/>
    <w:rsid w:val="00F82CCC"/>
    <w:rsid w:val="00F83AEB"/>
    <w:rsid w:val="00F865CA"/>
    <w:rsid w:val="00F8665A"/>
    <w:rsid w:val="00F86706"/>
    <w:rsid w:val="00F91C9E"/>
    <w:rsid w:val="00F91D63"/>
    <w:rsid w:val="00F92B96"/>
    <w:rsid w:val="00F92C82"/>
    <w:rsid w:val="00F9466D"/>
    <w:rsid w:val="00F95E21"/>
    <w:rsid w:val="00F96AB4"/>
    <w:rsid w:val="00F96B28"/>
    <w:rsid w:val="00FA04E5"/>
    <w:rsid w:val="00FA0FEC"/>
    <w:rsid w:val="00FA139D"/>
    <w:rsid w:val="00FA1990"/>
    <w:rsid w:val="00FA3CD5"/>
    <w:rsid w:val="00FA3D94"/>
    <w:rsid w:val="00FA6776"/>
    <w:rsid w:val="00FA7176"/>
    <w:rsid w:val="00FA72FD"/>
    <w:rsid w:val="00FA74BF"/>
    <w:rsid w:val="00FA77D8"/>
    <w:rsid w:val="00FA7DEE"/>
    <w:rsid w:val="00FB082F"/>
    <w:rsid w:val="00FB0E7B"/>
    <w:rsid w:val="00FB2B41"/>
    <w:rsid w:val="00FB344D"/>
    <w:rsid w:val="00FB587B"/>
    <w:rsid w:val="00FB5B9F"/>
    <w:rsid w:val="00FB6CCE"/>
    <w:rsid w:val="00FB7DD1"/>
    <w:rsid w:val="00FC050B"/>
    <w:rsid w:val="00FC10A8"/>
    <w:rsid w:val="00FC1443"/>
    <w:rsid w:val="00FC1C0F"/>
    <w:rsid w:val="00FC451B"/>
    <w:rsid w:val="00FC4AA6"/>
    <w:rsid w:val="00FC4D9D"/>
    <w:rsid w:val="00FC5731"/>
    <w:rsid w:val="00FC682C"/>
    <w:rsid w:val="00FC6907"/>
    <w:rsid w:val="00FC6AD5"/>
    <w:rsid w:val="00FD19EF"/>
    <w:rsid w:val="00FD3325"/>
    <w:rsid w:val="00FD40CE"/>
    <w:rsid w:val="00FD45E7"/>
    <w:rsid w:val="00FD47FF"/>
    <w:rsid w:val="00FD5D74"/>
    <w:rsid w:val="00FD61A8"/>
    <w:rsid w:val="00FD673E"/>
    <w:rsid w:val="00FD68B5"/>
    <w:rsid w:val="00FD74CC"/>
    <w:rsid w:val="00FD7AE7"/>
    <w:rsid w:val="00FE19FE"/>
    <w:rsid w:val="00FE1C41"/>
    <w:rsid w:val="00FE1F96"/>
    <w:rsid w:val="00FE4127"/>
    <w:rsid w:val="00FE48B3"/>
    <w:rsid w:val="00FE4ACC"/>
    <w:rsid w:val="00FE4CD3"/>
    <w:rsid w:val="00FE6C20"/>
    <w:rsid w:val="00FF028C"/>
    <w:rsid w:val="00FF11AC"/>
    <w:rsid w:val="00FF13D8"/>
    <w:rsid w:val="00FF38D7"/>
    <w:rsid w:val="00FF3CB8"/>
    <w:rsid w:val="00FF5246"/>
    <w:rsid w:val="00FF5741"/>
    <w:rsid w:val="00FF5F19"/>
    <w:rsid w:val="00FF6562"/>
    <w:rsid w:val="0484027B"/>
    <w:rsid w:val="09D4C2DE"/>
    <w:rsid w:val="137DB0A7"/>
    <w:rsid w:val="15AF031C"/>
    <w:rsid w:val="24947F6B"/>
    <w:rsid w:val="3156FFFA"/>
    <w:rsid w:val="34898C6B"/>
    <w:rsid w:val="35FEDADB"/>
    <w:rsid w:val="52686E7B"/>
    <w:rsid w:val="587B4554"/>
    <w:rsid w:val="6C6397FB"/>
    <w:rsid w:val="73636D60"/>
    <w:rsid w:val="7B2B708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6936A4"/>
  <w14:defaultImageDpi w14:val="0"/>
  <w15:docId w15:val="{F558C47D-517B-4391-85E2-68D7176C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5775"/>
    <w:rPr>
      <w:sz w:val="24"/>
      <w:szCs w:val="24"/>
    </w:rPr>
  </w:style>
  <w:style w:type="paragraph" w:styleId="Nagwek1">
    <w:name w:val="heading 1"/>
    <w:basedOn w:val="Normalny"/>
    <w:next w:val="Normalny"/>
    <w:link w:val="Nagwek1Znak"/>
    <w:uiPriority w:val="9"/>
    <w:qFormat/>
    <w:rsid w:val="004C1A1B"/>
    <w:pPr>
      <w:keepNext/>
      <w:spacing w:before="240" w:after="240"/>
      <w:outlineLvl w:val="0"/>
    </w:pPr>
    <w:rPr>
      <w:rFonts w:cs="Arial"/>
      <w:b/>
      <w:bCs/>
      <w:color w:val="233D81"/>
      <w:kern w:val="32"/>
      <w:szCs w:val="32"/>
    </w:rPr>
  </w:style>
  <w:style w:type="paragraph" w:styleId="Nagwek2">
    <w:name w:val="heading 2"/>
    <w:basedOn w:val="Normalny"/>
    <w:next w:val="Normalny"/>
    <w:link w:val="Nagwek2Znak"/>
    <w:uiPriority w:val="9"/>
    <w:unhideWhenUsed/>
    <w:qFormat/>
    <w:rsid w:val="00553AEE"/>
    <w:pPr>
      <w:keepNext/>
      <w:keepLines/>
      <w:spacing w:before="120"/>
      <w:outlineLvl w:val="1"/>
    </w:pPr>
    <w:rPr>
      <w:b/>
      <w:color w:val="233D81"/>
      <w:szCs w:val="26"/>
    </w:rPr>
  </w:style>
  <w:style w:type="paragraph" w:styleId="Nagwek3">
    <w:name w:val="heading 3"/>
    <w:basedOn w:val="Normalny"/>
    <w:next w:val="Normalny"/>
    <w:link w:val="Nagwek3Znak"/>
    <w:uiPriority w:val="9"/>
    <w:qFormat/>
    <w:rsid w:val="003306CD"/>
    <w:pPr>
      <w:keepNext/>
      <w:jc w:val="center"/>
      <w:outlineLvl w:val="2"/>
    </w:pPr>
    <w:rPr>
      <w:b/>
      <w:bCs/>
    </w:rPr>
  </w:style>
  <w:style w:type="paragraph" w:styleId="Nagwek4">
    <w:name w:val="heading 4"/>
    <w:basedOn w:val="Normalny"/>
    <w:next w:val="Normalny"/>
    <w:link w:val="Nagwek4Znak"/>
    <w:uiPriority w:val="9"/>
    <w:semiHidden/>
    <w:unhideWhenUsed/>
    <w:qFormat/>
    <w:rsid w:val="00FA139D"/>
    <w:pPr>
      <w:keepNext/>
      <w:keepLines/>
      <w:spacing w:before="200"/>
      <w:outlineLvl w:val="3"/>
    </w:pPr>
    <w:rPr>
      <w:rFonts w:asciiTheme="majorHAnsi" w:eastAsiaTheme="majorEastAsia" w:hAnsiTheme="majorHAns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C1A1B"/>
    <w:rPr>
      <w:rFonts w:ascii="Calibri" w:hAnsi="Calibri" w:cs="Times New Roman"/>
      <w:b/>
      <w:color w:val="233D81"/>
      <w:kern w:val="32"/>
      <w:sz w:val="32"/>
    </w:rPr>
  </w:style>
  <w:style w:type="character" w:customStyle="1" w:styleId="Nagwek2Znak">
    <w:name w:val="Nagłówek 2 Znak"/>
    <w:basedOn w:val="Domylnaczcionkaakapitu"/>
    <w:link w:val="Nagwek2"/>
    <w:uiPriority w:val="9"/>
    <w:locked/>
    <w:rsid w:val="00553AEE"/>
    <w:rPr>
      <w:rFonts w:ascii="Calibri" w:hAnsi="Calibri" w:cs="Times New Roman"/>
      <w:b/>
      <w:color w:val="233D81"/>
      <w:sz w:val="26"/>
    </w:rPr>
  </w:style>
  <w:style w:type="character" w:customStyle="1" w:styleId="Nagwek3Znak">
    <w:name w:val="Nagłówek 3 Znak"/>
    <w:basedOn w:val="Domylnaczcionkaakapitu"/>
    <w:link w:val="Nagwek3"/>
    <w:uiPriority w:val="9"/>
    <w:semiHidden/>
    <w:locked/>
    <w:rsid w:val="00385A01"/>
    <w:rPr>
      <w:rFonts w:ascii="Calibri Light" w:hAnsi="Calibri Light" w:cs="Times New Roman"/>
      <w:b/>
      <w:sz w:val="26"/>
    </w:rPr>
  </w:style>
  <w:style w:type="character" w:customStyle="1" w:styleId="Nagwek4Znak">
    <w:name w:val="Nagłówek 4 Znak"/>
    <w:basedOn w:val="Domylnaczcionkaakapitu"/>
    <w:link w:val="Nagwek4"/>
    <w:uiPriority w:val="9"/>
    <w:semiHidden/>
    <w:locked/>
    <w:rsid w:val="00FA139D"/>
    <w:rPr>
      <w:rFonts w:asciiTheme="majorHAnsi" w:eastAsiaTheme="majorEastAsia" w:hAnsiTheme="majorHAnsi" w:cs="Times New Roman"/>
      <w:b/>
      <w:bCs/>
      <w:i/>
      <w:iCs/>
      <w:color w:val="4472C4" w:themeColor="accent1"/>
      <w:sz w:val="24"/>
      <w:szCs w:val="24"/>
    </w:rPr>
  </w:style>
  <w:style w:type="paragraph" w:styleId="Tekstpodstawowy3">
    <w:name w:val="Body Text 3"/>
    <w:basedOn w:val="Normalny"/>
    <w:link w:val="Tekstpodstawowy3Znak"/>
    <w:uiPriority w:val="99"/>
    <w:rsid w:val="005946A6"/>
    <w:pPr>
      <w:pBdr>
        <w:top w:val="single" w:sz="4" w:space="1" w:color="auto"/>
        <w:left w:val="single" w:sz="4" w:space="4" w:color="auto"/>
        <w:bottom w:val="single" w:sz="4" w:space="1" w:color="auto"/>
        <w:right w:val="single" w:sz="4" w:space="4" w:color="auto"/>
      </w:pBdr>
    </w:pPr>
    <w:rPr>
      <w:rFonts w:ascii="Arial" w:hAnsi="Arial"/>
    </w:rPr>
  </w:style>
  <w:style w:type="character" w:customStyle="1" w:styleId="Tekstpodstawowy3Znak">
    <w:name w:val="Tekst podstawowy 3 Znak"/>
    <w:basedOn w:val="Domylnaczcionkaakapitu"/>
    <w:link w:val="Tekstpodstawowy3"/>
    <w:uiPriority w:val="99"/>
    <w:semiHidden/>
    <w:locked/>
    <w:rsid w:val="00385A01"/>
    <w:rPr>
      <w:rFonts w:ascii="Calibri" w:hAnsi="Calibri" w:cs="Times New Roman"/>
      <w:sz w:val="16"/>
    </w:rPr>
  </w:style>
  <w:style w:type="paragraph" w:styleId="Stopka">
    <w:name w:val="footer"/>
    <w:basedOn w:val="Normalny"/>
    <w:link w:val="StopkaZnak"/>
    <w:uiPriority w:val="99"/>
    <w:rsid w:val="00E80D11"/>
    <w:pPr>
      <w:tabs>
        <w:tab w:val="center" w:pos="4536"/>
        <w:tab w:val="right" w:pos="9072"/>
      </w:tabs>
    </w:pPr>
    <w:rPr>
      <w:sz w:val="18"/>
    </w:rPr>
  </w:style>
  <w:style w:type="character" w:customStyle="1" w:styleId="StopkaZnak">
    <w:name w:val="Stopka Znak"/>
    <w:basedOn w:val="Domylnaczcionkaakapitu"/>
    <w:link w:val="Stopka"/>
    <w:uiPriority w:val="99"/>
    <w:locked/>
    <w:rsid w:val="00E80D11"/>
    <w:rPr>
      <w:rFonts w:ascii="Calibri" w:hAnsi="Calibri" w:cs="Times New Roman"/>
      <w:sz w:val="18"/>
    </w:rPr>
  </w:style>
  <w:style w:type="table" w:styleId="Tabela-Siatka">
    <w:name w:val="Table Grid"/>
    <w:basedOn w:val="Standardowy"/>
    <w:uiPriority w:val="39"/>
    <w:rsid w:val="0059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946A6"/>
    <w:pPr>
      <w:tabs>
        <w:tab w:val="center" w:pos="4536"/>
        <w:tab w:val="right" w:pos="9072"/>
      </w:tabs>
    </w:pPr>
  </w:style>
  <w:style w:type="character" w:customStyle="1" w:styleId="NagwekZnak">
    <w:name w:val="Nagłówek Znak"/>
    <w:basedOn w:val="Domylnaczcionkaakapitu"/>
    <w:link w:val="Nagwek"/>
    <w:uiPriority w:val="99"/>
    <w:locked/>
    <w:rsid w:val="00C86F8F"/>
    <w:rPr>
      <w:rFonts w:ascii="Calibri" w:hAnsi="Calibri" w:cs="Times New Roman"/>
      <w:sz w:val="22"/>
    </w:rPr>
  </w:style>
  <w:style w:type="paragraph" w:styleId="Tekstprzypisudolnego">
    <w:name w:val="footnote text"/>
    <w:basedOn w:val="Normalny"/>
    <w:link w:val="TekstprzypisudolnegoZnak"/>
    <w:uiPriority w:val="99"/>
    <w:semiHidden/>
    <w:rsid w:val="002C44B1"/>
  </w:style>
  <w:style w:type="character" w:customStyle="1" w:styleId="TekstprzypisudolnegoZnak">
    <w:name w:val="Tekst przypisu dolnego Znak"/>
    <w:basedOn w:val="Domylnaczcionkaakapitu"/>
    <w:link w:val="Tekstprzypisudolnego"/>
    <w:uiPriority w:val="99"/>
    <w:semiHidden/>
    <w:locked/>
    <w:rsid w:val="0043763B"/>
    <w:rPr>
      <w:rFonts w:ascii="Calibri" w:hAnsi="Calibri" w:cs="Times New Roman"/>
      <w:sz w:val="22"/>
    </w:rPr>
  </w:style>
  <w:style w:type="character" w:styleId="Odwoanieprzypisudolnego">
    <w:name w:val="footnote reference"/>
    <w:basedOn w:val="Domylnaczcionkaakapitu"/>
    <w:uiPriority w:val="99"/>
    <w:rsid w:val="002C44B1"/>
    <w:rPr>
      <w:rFonts w:ascii="Calibri" w:hAnsi="Calibri" w:cs="Times New Roman"/>
      <w:sz w:val="22"/>
      <w:vertAlign w:val="superscript"/>
    </w:rPr>
  </w:style>
  <w:style w:type="paragraph" w:styleId="NormalnyWeb">
    <w:name w:val="Normal (Web)"/>
    <w:basedOn w:val="Normalny"/>
    <w:uiPriority w:val="99"/>
    <w:rsid w:val="00E649C1"/>
    <w:pPr>
      <w:spacing w:before="100" w:beforeAutospacing="1" w:after="119"/>
    </w:pPr>
  </w:style>
  <w:style w:type="character" w:styleId="Odwoaniedokomentarza">
    <w:name w:val="annotation reference"/>
    <w:basedOn w:val="Domylnaczcionkaakapitu"/>
    <w:uiPriority w:val="99"/>
    <w:rsid w:val="00074DE8"/>
    <w:rPr>
      <w:rFonts w:ascii="Calibri" w:hAnsi="Calibri" w:cs="Times New Roman"/>
      <w:sz w:val="16"/>
    </w:rPr>
  </w:style>
  <w:style w:type="paragraph" w:styleId="Tekstkomentarza">
    <w:name w:val="annotation text"/>
    <w:basedOn w:val="Normalny"/>
    <w:link w:val="TekstkomentarzaZnak"/>
    <w:uiPriority w:val="99"/>
    <w:rsid w:val="00074DE8"/>
  </w:style>
  <w:style w:type="character" w:customStyle="1" w:styleId="TekstkomentarzaZnak">
    <w:name w:val="Tekst komentarza Znak"/>
    <w:basedOn w:val="Domylnaczcionkaakapitu"/>
    <w:link w:val="Tekstkomentarza"/>
    <w:uiPriority w:val="99"/>
    <w:locked/>
    <w:rsid w:val="0043763B"/>
    <w:rPr>
      <w:rFonts w:ascii="Calibri" w:hAnsi="Calibri" w:cs="Times New Roman"/>
      <w:sz w:val="22"/>
    </w:rPr>
  </w:style>
  <w:style w:type="paragraph" w:styleId="Tematkomentarza">
    <w:name w:val="annotation subject"/>
    <w:basedOn w:val="Tekstkomentarza"/>
    <w:next w:val="Tekstkomentarza"/>
    <w:link w:val="TematkomentarzaZnak"/>
    <w:uiPriority w:val="99"/>
    <w:semiHidden/>
    <w:rsid w:val="00074DE8"/>
    <w:rPr>
      <w:b/>
      <w:bCs/>
    </w:rPr>
  </w:style>
  <w:style w:type="character" w:customStyle="1" w:styleId="TematkomentarzaZnak">
    <w:name w:val="Temat komentarza Znak"/>
    <w:basedOn w:val="TekstkomentarzaZnak"/>
    <w:link w:val="Tematkomentarza"/>
    <w:uiPriority w:val="99"/>
    <w:semiHidden/>
    <w:locked/>
    <w:rsid w:val="00385A01"/>
    <w:rPr>
      <w:rFonts w:ascii="Calibri" w:hAnsi="Calibri" w:cs="Times New Roman"/>
      <w:b/>
      <w:sz w:val="22"/>
    </w:rPr>
  </w:style>
  <w:style w:type="paragraph" w:styleId="Tekstdymka">
    <w:name w:val="Balloon Text"/>
    <w:basedOn w:val="Normalny"/>
    <w:link w:val="TekstdymkaZnak"/>
    <w:uiPriority w:val="99"/>
    <w:semiHidden/>
    <w:rsid w:val="00074DE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85A01"/>
    <w:rPr>
      <w:rFonts w:ascii="Segoe UI" w:hAnsi="Segoe UI" w:cs="Times New Roman"/>
      <w:sz w:val="18"/>
    </w:rPr>
  </w:style>
  <w:style w:type="character" w:styleId="Numerstrony">
    <w:name w:val="page number"/>
    <w:basedOn w:val="Domylnaczcionkaakapitu"/>
    <w:uiPriority w:val="99"/>
    <w:rsid w:val="00074DE8"/>
    <w:rPr>
      <w:rFonts w:ascii="Calibri" w:hAnsi="Calibri" w:cs="Times New Roman"/>
      <w:sz w:val="22"/>
    </w:rPr>
  </w:style>
  <w:style w:type="paragraph" w:styleId="Tekstpodstawowy2">
    <w:name w:val="Body Text 2"/>
    <w:basedOn w:val="Normalny"/>
    <w:link w:val="Tekstpodstawowy2Znak"/>
    <w:uiPriority w:val="99"/>
    <w:rsid w:val="00E80D11"/>
  </w:style>
  <w:style w:type="character" w:customStyle="1" w:styleId="Tekstpodstawowy2Znak">
    <w:name w:val="Tekst podstawowy 2 Znak"/>
    <w:basedOn w:val="Domylnaczcionkaakapitu"/>
    <w:link w:val="Tekstpodstawowy2"/>
    <w:uiPriority w:val="99"/>
    <w:locked/>
    <w:rsid w:val="00E80D11"/>
    <w:rPr>
      <w:rFonts w:ascii="Calibri" w:hAnsi="Calibri" w:cs="Times New Roman"/>
      <w:sz w:val="22"/>
    </w:rPr>
  </w:style>
  <w:style w:type="paragraph" w:styleId="Akapitzlist">
    <w:name w:val="List Paragraph"/>
    <w:basedOn w:val="Normalny"/>
    <w:uiPriority w:val="34"/>
    <w:qFormat/>
    <w:rsid w:val="0043763B"/>
    <w:pPr>
      <w:spacing w:after="160" w:line="259" w:lineRule="auto"/>
      <w:ind w:left="720"/>
      <w:contextualSpacing/>
    </w:pPr>
    <w:rPr>
      <w:szCs w:val="22"/>
      <w:lang w:eastAsia="en-US"/>
    </w:rPr>
  </w:style>
  <w:style w:type="paragraph" w:styleId="Poprawka">
    <w:name w:val="Revision"/>
    <w:hidden/>
    <w:uiPriority w:val="99"/>
    <w:semiHidden/>
    <w:rsid w:val="003C2DDB"/>
  </w:style>
  <w:style w:type="paragraph" w:styleId="Tekstprzypisukocowego">
    <w:name w:val="endnote text"/>
    <w:basedOn w:val="Normalny"/>
    <w:link w:val="TekstprzypisukocowegoZnak"/>
    <w:uiPriority w:val="99"/>
    <w:rsid w:val="00E80D11"/>
    <w:rPr>
      <w:sz w:val="18"/>
    </w:rPr>
  </w:style>
  <w:style w:type="character" w:customStyle="1" w:styleId="TekstprzypisukocowegoZnak">
    <w:name w:val="Tekst przypisu końcowego Znak"/>
    <w:basedOn w:val="Domylnaczcionkaakapitu"/>
    <w:link w:val="Tekstprzypisukocowego"/>
    <w:uiPriority w:val="99"/>
    <w:locked/>
    <w:rsid w:val="00E80D11"/>
    <w:rPr>
      <w:rFonts w:ascii="Calibri" w:hAnsi="Calibri" w:cs="Times New Roman"/>
      <w:sz w:val="18"/>
    </w:rPr>
  </w:style>
  <w:style w:type="paragraph" w:styleId="Indeks1">
    <w:name w:val="index 1"/>
    <w:basedOn w:val="Normalny"/>
    <w:next w:val="Normalny"/>
    <w:autoRedefine/>
    <w:uiPriority w:val="99"/>
    <w:rsid w:val="001A4600"/>
    <w:pPr>
      <w:ind w:left="200" w:hanging="200"/>
    </w:pPr>
  </w:style>
  <w:style w:type="character" w:styleId="Odwoanieprzypisukocowego">
    <w:name w:val="endnote reference"/>
    <w:basedOn w:val="Domylnaczcionkaakapitu"/>
    <w:uiPriority w:val="99"/>
    <w:rsid w:val="001A4600"/>
    <w:rPr>
      <w:rFonts w:ascii="Calibri" w:hAnsi="Calibri" w:cs="Times New Roman"/>
      <w:sz w:val="22"/>
      <w:vertAlign w:val="superscript"/>
    </w:rPr>
  </w:style>
  <w:style w:type="paragraph" w:styleId="Legenda">
    <w:name w:val="caption"/>
    <w:basedOn w:val="Normalny"/>
    <w:next w:val="Normalny"/>
    <w:uiPriority w:val="35"/>
    <w:semiHidden/>
    <w:unhideWhenUsed/>
    <w:qFormat/>
    <w:rsid w:val="005B1571"/>
    <w:pPr>
      <w:spacing w:after="200"/>
    </w:pPr>
    <w:rPr>
      <w:i/>
      <w:iCs/>
      <w:color w:val="44546A"/>
      <w:sz w:val="18"/>
      <w:szCs w:val="18"/>
    </w:rPr>
  </w:style>
  <w:style w:type="paragraph" w:styleId="Nagwekspisutreci">
    <w:name w:val="TOC Heading"/>
    <w:basedOn w:val="Tekstpodstawowy"/>
    <w:next w:val="Normalny"/>
    <w:uiPriority w:val="39"/>
    <w:unhideWhenUsed/>
    <w:qFormat/>
    <w:rsid w:val="00626397"/>
    <w:pPr>
      <w:keepLines/>
      <w:spacing w:line="259" w:lineRule="auto"/>
    </w:pPr>
    <w:rPr>
      <w:bCs/>
    </w:rPr>
  </w:style>
  <w:style w:type="paragraph" w:styleId="Spistreci1">
    <w:name w:val="toc 1"/>
    <w:basedOn w:val="Normalny"/>
    <w:next w:val="Tekstpodstawowy"/>
    <w:autoRedefine/>
    <w:uiPriority w:val="39"/>
    <w:unhideWhenUsed/>
    <w:rsid w:val="00511C36"/>
    <w:pPr>
      <w:tabs>
        <w:tab w:val="right" w:leader="underscore" w:pos="9204"/>
      </w:tabs>
      <w:spacing w:before="120" w:line="360" w:lineRule="auto"/>
    </w:pPr>
    <w:rPr>
      <w:b/>
      <w:bCs/>
      <w:iCs/>
      <w:color w:val="233D81"/>
    </w:rPr>
  </w:style>
  <w:style w:type="paragraph" w:styleId="Spistreci2">
    <w:name w:val="toc 2"/>
    <w:basedOn w:val="Tekstpodstawowy"/>
    <w:next w:val="Tekstpodstawowy"/>
    <w:autoRedefine/>
    <w:uiPriority w:val="39"/>
    <w:unhideWhenUsed/>
    <w:rsid w:val="002E1963"/>
    <w:pPr>
      <w:spacing w:before="120"/>
      <w:ind w:left="220"/>
    </w:pPr>
    <w:rPr>
      <w:bCs/>
      <w:szCs w:val="22"/>
    </w:rPr>
  </w:style>
  <w:style w:type="paragraph" w:styleId="Spistreci3">
    <w:name w:val="toc 3"/>
    <w:basedOn w:val="Normalny"/>
    <w:next w:val="Normalny"/>
    <w:autoRedefine/>
    <w:uiPriority w:val="39"/>
    <w:unhideWhenUsed/>
    <w:rsid w:val="005A7559"/>
    <w:pPr>
      <w:ind w:left="440"/>
    </w:pPr>
    <w:rPr>
      <w:sz w:val="20"/>
      <w:szCs w:val="20"/>
    </w:rPr>
  </w:style>
  <w:style w:type="character" w:styleId="Hipercze">
    <w:name w:val="Hyperlink"/>
    <w:basedOn w:val="Domylnaczcionkaakapitu"/>
    <w:uiPriority w:val="99"/>
    <w:unhideWhenUsed/>
    <w:rsid w:val="001D7CD2"/>
    <w:rPr>
      <w:rFonts w:ascii="Calibri" w:hAnsi="Calibri" w:cs="Times New Roman"/>
      <w:color w:val="0563C1"/>
      <w:sz w:val="22"/>
      <w:u w:val="single"/>
    </w:rPr>
  </w:style>
  <w:style w:type="paragraph" w:styleId="Spistreci4">
    <w:name w:val="toc 4"/>
    <w:basedOn w:val="Normalny"/>
    <w:next w:val="Normalny"/>
    <w:autoRedefine/>
    <w:uiPriority w:val="39"/>
    <w:unhideWhenUsed/>
    <w:rsid w:val="00BC1ACE"/>
    <w:pPr>
      <w:ind w:left="660"/>
    </w:pPr>
    <w:rPr>
      <w:sz w:val="20"/>
      <w:szCs w:val="20"/>
    </w:rPr>
  </w:style>
  <w:style w:type="paragraph" w:styleId="Spistreci5">
    <w:name w:val="toc 5"/>
    <w:basedOn w:val="Normalny"/>
    <w:next w:val="Normalny"/>
    <w:autoRedefine/>
    <w:uiPriority w:val="39"/>
    <w:unhideWhenUsed/>
    <w:rsid w:val="001D7CD2"/>
    <w:pPr>
      <w:ind w:left="880"/>
    </w:pPr>
    <w:rPr>
      <w:sz w:val="20"/>
      <w:szCs w:val="20"/>
    </w:rPr>
  </w:style>
  <w:style w:type="paragraph" w:styleId="Spistreci6">
    <w:name w:val="toc 6"/>
    <w:basedOn w:val="Normalny"/>
    <w:next w:val="Normalny"/>
    <w:autoRedefine/>
    <w:uiPriority w:val="39"/>
    <w:unhideWhenUsed/>
    <w:rsid w:val="001D7CD2"/>
    <w:pPr>
      <w:ind w:left="1100"/>
    </w:pPr>
    <w:rPr>
      <w:sz w:val="20"/>
      <w:szCs w:val="20"/>
    </w:rPr>
  </w:style>
  <w:style w:type="paragraph" w:styleId="Spistreci7">
    <w:name w:val="toc 7"/>
    <w:basedOn w:val="Normalny"/>
    <w:next w:val="Normalny"/>
    <w:autoRedefine/>
    <w:uiPriority w:val="39"/>
    <w:unhideWhenUsed/>
    <w:rsid w:val="001D7CD2"/>
    <w:pPr>
      <w:ind w:left="1320"/>
    </w:pPr>
    <w:rPr>
      <w:sz w:val="20"/>
      <w:szCs w:val="20"/>
    </w:rPr>
  </w:style>
  <w:style w:type="paragraph" w:styleId="Spistreci8">
    <w:name w:val="toc 8"/>
    <w:basedOn w:val="Normalny"/>
    <w:next w:val="Normalny"/>
    <w:autoRedefine/>
    <w:uiPriority w:val="39"/>
    <w:unhideWhenUsed/>
    <w:rsid w:val="001D7CD2"/>
    <w:pPr>
      <w:ind w:left="1540"/>
    </w:pPr>
    <w:rPr>
      <w:sz w:val="20"/>
      <w:szCs w:val="20"/>
    </w:rPr>
  </w:style>
  <w:style w:type="paragraph" w:styleId="Spistreci9">
    <w:name w:val="toc 9"/>
    <w:basedOn w:val="Normalny"/>
    <w:next w:val="Normalny"/>
    <w:autoRedefine/>
    <w:uiPriority w:val="39"/>
    <w:unhideWhenUsed/>
    <w:rsid w:val="001D7CD2"/>
    <w:pPr>
      <w:ind w:left="1760"/>
    </w:pPr>
    <w:rPr>
      <w:sz w:val="20"/>
      <w:szCs w:val="20"/>
    </w:rPr>
  </w:style>
  <w:style w:type="character" w:styleId="Uwydatnienie">
    <w:name w:val="Emphasis"/>
    <w:basedOn w:val="Domylnaczcionkaakapitu"/>
    <w:uiPriority w:val="20"/>
    <w:qFormat/>
    <w:rsid w:val="00626397"/>
    <w:rPr>
      <w:rFonts w:ascii="Consolas" w:hAnsi="Consolas" w:cs="Times New Roman"/>
      <w:i/>
      <w:sz w:val="21"/>
    </w:rPr>
  </w:style>
  <w:style w:type="paragraph" w:styleId="Zwykytekst">
    <w:name w:val="Plain Text"/>
    <w:basedOn w:val="Normalny"/>
    <w:link w:val="ZwykytekstZnak"/>
    <w:uiPriority w:val="99"/>
    <w:semiHidden/>
    <w:unhideWhenUsed/>
    <w:rsid w:val="00626397"/>
    <w:rPr>
      <w:rFonts w:ascii="Consolas" w:hAnsi="Consolas"/>
      <w:sz w:val="21"/>
      <w:szCs w:val="21"/>
    </w:rPr>
  </w:style>
  <w:style w:type="character" w:customStyle="1" w:styleId="ZwykytekstZnak">
    <w:name w:val="Zwykły tekst Znak"/>
    <w:basedOn w:val="Domylnaczcionkaakapitu"/>
    <w:link w:val="Zwykytekst"/>
    <w:uiPriority w:val="99"/>
    <w:semiHidden/>
    <w:locked/>
    <w:rsid w:val="00626397"/>
    <w:rPr>
      <w:rFonts w:ascii="Consolas" w:hAnsi="Consolas" w:cs="Times New Roman"/>
      <w:sz w:val="21"/>
    </w:rPr>
  </w:style>
  <w:style w:type="paragraph" w:styleId="Tekstpodstawowy">
    <w:name w:val="Body Text"/>
    <w:basedOn w:val="Normalny"/>
    <w:link w:val="TekstpodstawowyZnak"/>
    <w:uiPriority w:val="99"/>
    <w:unhideWhenUsed/>
    <w:rsid w:val="00E80D11"/>
  </w:style>
  <w:style w:type="character" w:customStyle="1" w:styleId="TekstpodstawowyZnak">
    <w:name w:val="Tekst podstawowy Znak"/>
    <w:basedOn w:val="Domylnaczcionkaakapitu"/>
    <w:link w:val="Tekstpodstawowy"/>
    <w:uiPriority w:val="99"/>
    <w:locked/>
    <w:rsid w:val="00E80D11"/>
    <w:rPr>
      <w:rFonts w:ascii="Calibri" w:hAnsi="Calibri" w:cs="Times New Roman"/>
      <w:sz w:val="22"/>
    </w:rPr>
  </w:style>
  <w:style w:type="character" w:customStyle="1" w:styleId="h1">
    <w:name w:val="h1"/>
    <w:rsid w:val="00916C3D"/>
    <w:rPr>
      <w:rFonts w:ascii="Calibri" w:hAnsi="Calibri"/>
      <w:sz w:val="22"/>
    </w:rPr>
  </w:style>
  <w:style w:type="paragraph" w:customStyle="1" w:styleId="zaacznik">
    <w:name w:val="załacznik"/>
    <w:basedOn w:val="Stopka"/>
    <w:qFormat/>
    <w:rsid w:val="004F2EBD"/>
    <w:pPr>
      <w:spacing w:before="40" w:line="276" w:lineRule="auto"/>
      <w:jc w:val="right"/>
    </w:pPr>
    <w:rPr>
      <w:sz w:val="22"/>
      <w:szCs w:val="20"/>
    </w:rPr>
  </w:style>
  <w:style w:type="paragraph" w:customStyle="1" w:styleId="PKA-STRONA1">
    <w:name w:val="PKA- STRONA 1"/>
    <w:basedOn w:val="Normalny"/>
    <w:qFormat/>
    <w:rsid w:val="00915144"/>
    <w:pPr>
      <w:ind w:left="2268"/>
    </w:pPr>
    <w:rPr>
      <w:rFonts w:cs="Arial"/>
      <w:b/>
      <w:bCs/>
      <w:color w:val="243C80"/>
      <w:sz w:val="52"/>
      <w:szCs w:val="52"/>
    </w:rPr>
  </w:style>
  <w:style w:type="paragraph" w:customStyle="1" w:styleId="kryteria">
    <w:name w:val="kryteria"/>
    <w:basedOn w:val="Tekstkomentarza"/>
    <w:qFormat/>
    <w:rsid w:val="006E0858"/>
    <w:pPr>
      <w:numPr>
        <w:numId w:val="1"/>
      </w:numPr>
    </w:pPr>
    <w:rPr>
      <w:i/>
    </w:rPr>
  </w:style>
  <w:style w:type="paragraph" w:customStyle="1" w:styleId="PKA-przypisy">
    <w:name w:val="PKA- przypisy"/>
    <w:basedOn w:val="Normalny"/>
    <w:next w:val="Normalny"/>
    <w:qFormat/>
    <w:rsid w:val="008E4E4A"/>
    <w:pPr>
      <w:tabs>
        <w:tab w:val="left" w:pos="708"/>
      </w:tabs>
      <w:spacing w:before="280" w:after="240" w:line="360" w:lineRule="auto"/>
    </w:pPr>
    <w:rPr>
      <w:rFonts w:cs="Arial"/>
      <w:sz w:val="18"/>
      <w:szCs w:val="16"/>
    </w:rPr>
  </w:style>
  <w:style w:type="paragraph" w:customStyle="1" w:styleId="PKA-stopka">
    <w:name w:val="PKA-stopka"/>
    <w:basedOn w:val="Normalny"/>
    <w:qFormat/>
    <w:rsid w:val="007F010E"/>
    <w:pPr>
      <w:tabs>
        <w:tab w:val="left" w:pos="708"/>
      </w:tabs>
      <w:spacing w:before="40" w:line="276" w:lineRule="auto"/>
      <w:jc w:val="center"/>
    </w:pPr>
    <w:rPr>
      <w:rFonts w:cs="Arial"/>
      <w:color w:val="243C80"/>
      <w:sz w:val="16"/>
      <w:szCs w:val="16"/>
    </w:rPr>
  </w:style>
  <w:style w:type="paragraph" w:customStyle="1" w:styleId="PKA-wyroznienia">
    <w:name w:val="PKA-wyroznienia"/>
    <w:basedOn w:val="Normalny"/>
    <w:rsid w:val="00E67B98"/>
    <w:pPr>
      <w:spacing w:before="240" w:after="240"/>
    </w:pPr>
    <w:rPr>
      <w:rFonts w:cs="Calibri"/>
      <w:b/>
      <w:szCs w:val="22"/>
    </w:rPr>
  </w:style>
  <w:style w:type="character" w:customStyle="1" w:styleId="cf01">
    <w:name w:val="cf01"/>
    <w:basedOn w:val="Domylnaczcionkaakapitu"/>
    <w:rsid w:val="0056342D"/>
    <w:rPr>
      <w:rFonts w:ascii="Segoe UI" w:hAnsi="Segoe UI" w:cs="Segoe UI"/>
      <w:sz w:val="18"/>
      <w:szCs w:val="18"/>
    </w:rPr>
  </w:style>
  <w:style w:type="paragraph" w:customStyle="1" w:styleId="pf0">
    <w:name w:val="pf0"/>
    <w:basedOn w:val="Normalny"/>
    <w:rsid w:val="0056342D"/>
    <w:pPr>
      <w:spacing w:before="100" w:beforeAutospacing="1" w:after="100" w:afterAutospacing="1"/>
    </w:pPr>
  </w:style>
  <w:style w:type="character" w:styleId="Pogrubienie">
    <w:name w:val="Strong"/>
    <w:basedOn w:val="Domylnaczcionkaakapitu"/>
    <w:uiPriority w:val="22"/>
    <w:qFormat/>
    <w:rsid w:val="00DD0A99"/>
    <w:rPr>
      <w:rFonts w:cs="Times New Roman"/>
      <w:b/>
      <w:bCs/>
    </w:rPr>
  </w:style>
  <w:style w:type="paragraph" w:customStyle="1" w:styleId="Default">
    <w:name w:val="Default"/>
    <w:rsid w:val="00A644C5"/>
    <w:pPr>
      <w:autoSpaceDE w:val="0"/>
      <w:autoSpaceDN w:val="0"/>
      <w:adjustRightInd w:val="0"/>
    </w:pPr>
    <w:rPr>
      <w:rFonts w:ascii="Calibri" w:hAnsi="Calibri" w:cs="Calibri"/>
      <w:color w:val="000000"/>
      <w:sz w:val="24"/>
      <w:szCs w:val="24"/>
    </w:rPr>
  </w:style>
  <w:style w:type="table" w:customStyle="1" w:styleId="TableNormal">
    <w:name w:val="Table Normal"/>
    <w:uiPriority w:val="2"/>
    <w:semiHidden/>
    <w:unhideWhenUsed/>
    <w:qFormat/>
    <w:rsid w:val="00DA48AD"/>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A48AD"/>
    <w:pPr>
      <w:widowControl w:val="0"/>
      <w:autoSpaceDE w:val="0"/>
      <w:autoSpaceDN w:val="0"/>
    </w:pPr>
    <w:rPr>
      <w:rFonts w:cs="Calibri"/>
      <w:szCs w:val="22"/>
      <w:lang w:eastAsia="en-US"/>
    </w:rPr>
  </w:style>
  <w:style w:type="paragraph" w:customStyle="1" w:styleId="Tytukomrki">
    <w:name w:val="Tytuł komórki"/>
    <w:basedOn w:val="Normalny"/>
    <w:link w:val="TytukomrkiZnak"/>
    <w:uiPriority w:val="99"/>
    <w:qFormat/>
    <w:rsid w:val="003A0E4B"/>
    <w:pPr>
      <w:autoSpaceDE w:val="0"/>
      <w:autoSpaceDN w:val="0"/>
      <w:adjustRightInd w:val="0"/>
      <w:spacing w:before="120"/>
    </w:pPr>
    <w:rPr>
      <w:rFonts w:ascii="Arial" w:hAnsi="Arial" w:cs="Arial"/>
      <w:color w:val="000000"/>
      <w:szCs w:val="22"/>
      <w:lang w:eastAsia="en-US"/>
    </w:rPr>
  </w:style>
  <w:style w:type="character" w:customStyle="1" w:styleId="TytukomrkiZnak">
    <w:name w:val="Tytuł komórki Znak"/>
    <w:basedOn w:val="Domylnaczcionkaakapitu"/>
    <w:link w:val="Tytukomrki"/>
    <w:uiPriority w:val="99"/>
    <w:qFormat/>
    <w:locked/>
    <w:rsid w:val="003A0E4B"/>
    <w:rPr>
      <w:rFonts w:ascii="Arial" w:hAnsi="Arial" w:cs="Arial"/>
      <w:color w:val="000000"/>
      <w:sz w:val="22"/>
      <w:szCs w:val="22"/>
      <w:lang w:val="x-none" w:eastAsia="en-US"/>
    </w:rPr>
  </w:style>
  <w:style w:type="character" w:customStyle="1" w:styleId="xt0psk2">
    <w:name w:val="xt0psk2"/>
    <w:basedOn w:val="Domylnaczcionkaakapitu"/>
    <w:rsid w:val="00922778"/>
    <w:rPr>
      <w:rFonts w:cs="Times New Roman"/>
    </w:rPr>
  </w:style>
  <w:style w:type="character" w:customStyle="1" w:styleId="InternetLink">
    <w:name w:val="Internet Link"/>
    <w:qFormat/>
    <w:rsid w:val="007F710E"/>
    <w:rPr>
      <w:color w:val="000080"/>
      <w:u w:val="single"/>
    </w:rPr>
  </w:style>
  <w:style w:type="paragraph" w:customStyle="1" w:styleId="Standard">
    <w:name w:val="Standard"/>
    <w:qFormat/>
    <w:rsid w:val="007F710E"/>
    <w:pPr>
      <w:suppressAutoHyphens/>
      <w:textAlignment w:val="baseline"/>
    </w:pPr>
    <w:rPr>
      <w:sz w:val="24"/>
      <w:szCs w:val="24"/>
      <w:lang w:eastAsia="en-US"/>
    </w:rPr>
  </w:style>
  <w:style w:type="paragraph" w:customStyle="1" w:styleId="western">
    <w:name w:val="western"/>
    <w:basedOn w:val="Normalny"/>
    <w:qFormat/>
    <w:rsid w:val="007F710E"/>
    <w:pPr>
      <w:spacing w:beforeAutospacing="1" w:after="142" w:line="276" w:lineRule="auto"/>
      <w:jc w:val="center"/>
    </w:pPr>
    <w:rPr>
      <w:rFonts w:ascii="Geologica" w:hAnsi="Geologica"/>
      <w:lang w:eastAsia="en-US"/>
    </w:rPr>
  </w:style>
  <w:style w:type="character" w:customStyle="1" w:styleId="Tytu1">
    <w:name w:val="Tytuł1"/>
    <w:basedOn w:val="Domylnaczcionkaakapitu"/>
    <w:rsid w:val="00B33ACA"/>
    <w:rPr>
      <w:rFonts w:cs="Times New Roman"/>
    </w:rPr>
  </w:style>
  <w:style w:type="character" w:customStyle="1" w:styleId="Nierozpoznanawzmianka1">
    <w:name w:val="Nierozpoznana wzmianka1"/>
    <w:basedOn w:val="Domylnaczcionkaakapitu"/>
    <w:uiPriority w:val="99"/>
    <w:semiHidden/>
    <w:unhideWhenUsed/>
    <w:rsid w:val="00087320"/>
    <w:rPr>
      <w:rFonts w:cs="Times New Roman"/>
      <w:color w:val="605E5C"/>
      <w:shd w:val="clear" w:color="auto" w:fill="E1DFDD"/>
    </w:rPr>
  </w:style>
  <w:style w:type="character" w:styleId="UyteHipercze">
    <w:name w:val="FollowedHyperlink"/>
    <w:basedOn w:val="Domylnaczcionkaakapitu"/>
    <w:uiPriority w:val="99"/>
    <w:rsid w:val="00D7285A"/>
    <w:rPr>
      <w:rFonts w:cs="Times New Roman"/>
      <w:color w:val="954F72" w:themeColor="followedHyperlink"/>
      <w:u w:val="single"/>
    </w:rPr>
  </w:style>
  <w:style w:type="character" w:customStyle="1" w:styleId="Nierozpoznanawzmianka2">
    <w:name w:val="Nierozpoznana wzmianka2"/>
    <w:basedOn w:val="Domylnaczcionkaakapitu"/>
    <w:uiPriority w:val="99"/>
    <w:semiHidden/>
    <w:unhideWhenUsed/>
    <w:rsid w:val="00D16997"/>
    <w:rPr>
      <w:rFonts w:cs="Times New Roman"/>
      <w:color w:val="605E5C"/>
      <w:shd w:val="clear" w:color="auto" w:fill="E1DFDD"/>
    </w:rPr>
  </w:style>
  <w:style w:type="paragraph" w:styleId="Bezodstpw">
    <w:name w:val="No Spacing"/>
    <w:uiPriority w:val="1"/>
    <w:qFormat/>
    <w:rsid w:val="001120AF"/>
    <w:rPr>
      <w:sz w:val="24"/>
      <w:szCs w:val="22"/>
      <w:lang w:eastAsia="en-US"/>
    </w:rPr>
  </w:style>
  <w:style w:type="character" w:customStyle="1" w:styleId="Nierozpoznanawzmianka3">
    <w:name w:val="Nierozpoznana wzmianka3"/>
    <w:basedOn w:val="Domylnaczcionkaakapitu"/>
    <w:uiPriority w:val="99"/>
    <w:semiHidden/>
    <w:unhideWhenUsed/>
    <w:rsid w:val="00851674"/>
    <w:rPr>
      <w:rFonts w:cs="Times New Roman"/>
      <w:color w:val="605E5C"/>
      <w:shd w:val="clear" w:color="auto" w:fill="E1DFDD"/>
    </w:rPr>
  </w:style>
  <w:style w:type="paragraph" w:customStyle="1" w:styleId="Listanum">
    <w:name w:val="Listanum"/>
    <w:basedOn w:val="Tytukomrki"/>
    <w:link w:val="ListanumZnak"/>
    <w:qFormat/>
    <w:rsid w:val="00CD296B"/>
    <w:pPr>
      <w:numPr>
        <w:numId w:val="20"/>
      </w:numPr>
      <w:spacing w:after="120"/>
    </w:pPr>
    <w:rPr>
      <w:bCs/>
      <w:sz w:val="22"/>
    </w:rPr>
  </w:style>
  <w:style w:type="character" w:customStyle="1" w:styleId="ListanumZnak">
    <w:name w:val="Listanum Znak"/>
    <w:basedOn w:val="TytukomrkiZnak"/>
    <w:link w:val="Listanum"/>
    <w:locked/>
    <w:rsid w:val="00CD296B"/>
    <w:rPr>
      <w:rFonts w:ascii="Arial" w:hAnsi="Arial" w:cs="Arial"/>
      <w:bCs/>
      <w:color w:val="000000"/>
      <w:sz w:val="22"/>
      <w:szCs w:val="22"/>
      <w:lang w:val="x-none" w:eastAsia="en-US"/>
    </w:rPr>
  </w:style>
  <w:style w:type="character" w:customStyle="1" w:styleId="UnresolvedMention">
    <w:name w:val="Unresolved Mention"/>
    <w:basedOn w:val="Domylnaczcionkaakapitu"/>
    <w:uiPriority w:val="99"/>
    <w:semiHidden/>
    <w:unhideWhenUsed/>
    <w:rsid w:val="009625EF"/>
    <w:rPr>
      <w:color w:val="605E5C"/>
      <w:shd w:val="clear" w:color="auto" w:fill="E1DFDD"/>
    </w:rPr>
  </w:style>
  <w:style w:type="table" w:customStyle="1" w:styleId="Tabela-Siatka1">
    <w:name w:val="Tabela - Siatka1"/>
    <w:basedOn w:val="Standardowy"/>
    <w:next w:val="Tabela-Siatka"/>
    <w:uiPriority w:val="39"/>
    <w:rsid w:val="00A908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85314">
      <w:marLeft w:val="0"/>
      <w:marRight w:val="0"/>
      <w:marTop w:val="0"/>
      <w:marBottom w:val="0"/>
      <w:divBdr>
        <w:top w:val="none" w:sz="0" w:space="0" w:color="auto"/>
        <w:left w:val="none" w:sz="0" w:space="0" w:color="auto"/>
        <w:bottom w:val="none" w:sz="0" w:space="0" w:color="auto"/>
        <w:right w:val="none" w:sz="0" w:space="0" w:color="auto"/>
      </w:divBdr>
    </w:div>
    <w:div w:id="866985316">
      <w:marLeft w:val="0"/>
      <w:marRight w:val="0"/>
      <w:marTop w:val="0"/>
      <w:marBottom w:val="0"/>
      <w:divBdr>
        <w:top w:val="none" w:sz="0" w:space="0" w:color="auto"/>
        <w:left w:val="none" w:sz="0" w:space="0" w:color="auto"/>
        <w:bottom w:val="none" w:sz="0" w:space="0" w:color="auto"/>
        <w:right w:val="none" w:sz="0" w:space="0" w:color="auto"/>
      </w:divBdr>
    </w:div>
    <w:div w:id="866985317">
      <w:marLeft w:val="0"/>
      <w:marRight w:val="0"/>
      <w:marTop w:val="0"/>
      <w:marBottom w:val="0"/>
      <w:divBdr>
        <w:top w:val="none" w:sz="0" w:space="0" w:color="auto"/>
        <w:left w:val="none" w:sz="0" w:space="0" w:color="auto"/>
        <w:bottom w:val="none" w:sz="0" w:space="0" w:color="auto"/>
        <w:right w:val="none" w:sz="0" w:space="0" w:color="auto"/>
      </w:divBdr>
      <w:divsChild>
        <w:div w:id="866985347">
          <w:marLeft w:val="0"/>
          <w:marRight w:val="0"/>
          <w:marTop w:val="0"/>
          <w:marBottom w:val="0"/>
          <w:divBdr>
            <w:top w:val="none" w:sz="0" w:space="0" w:color="auto"/>
            <w:left w:val="none" w:sz="0" w:space="0" w:color="auto"/>
            <w:bottom w:val="none" w:sz="0" w:space="0" w:color="auto"/>
            <w:right w:val="none" w:sz="0" w:space="0" w:color="auto"/>
          </w:divBdr>
          <w:divsChild>
            <w:div w:id="866985367">
              <w:marLeft w:val="0"/>
              <w:marRight w:val="0"/>
              <w:marTop w:val="0"/>
              <w:marBottom w:val="0"/>
              <w:divBdr>
                <w:top w:val="none" w:sz="0" w:space="0" w:color="auto"/>
                <w:left w:val="none" w:sz="0" w:space="0" w:color="auto"/>
                <w:bottom w:val="none" w:sz="0" w:space="0" w:color="auto"/>
                <w:right w:val="none" w:sz="0" w:space="0" w:color="auto"/>
              </w:divBdr>
              <w:divsChild>
                <w:div w:id="866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318">
      <w:marLeft w:val="0"/>
      <w:marRight w:val="0"/>
      <w:marTop w:val="0"/>
      <w:marBottom w:val="0"/>
      <w:divBdr>
        <w:top w:val="none" w:sz="0" w:space="0" w:color="auto"/>
        <w:left w:val="none" w:sz="0" w:space="0" w:color="auto"/>
        <w:bottom w:val="none" w:sz="0" w:space="0" w:color="auto"/>
        <w:right w:val="none" w:sz="0" w:space="0" w:color="auto"/>
      </w:divBdr>
    </w:div>
    <w:div w:id="866985320">
      <w:marLeft w:val="0"/>
      <w:marRight w:val="0"/>
      <w:marTop w:val="0"/>
      <w:marBottom w:val="0"/>
      <w:divBdr>
        <w:top w:val="none" w:sz="0" w:space="0" w:color="auto"/>
        <w:left w:val="none" w:sz="0" w:space="0" w:color="auto"/>
        <w:bottom w:val="none" w:sz="0" w:space="0" w:color="auto"/>
        <w:right w:val="none" w:sz="0" w:space="0" w:color="auto"/>
      </w:divBdr>
    </w:div>
    <w:div w:id="866985322">
      <w:marLeft w:val="0"/>
      <w:marRight w:val="0"/>
      <w:marTop w:val="0"/>
      <w:marBottom w:val="0"/>
      <w:divBdr>
        <w:top w:val="none" w:sz="0" w:space="0" w:color="auto"/>
        <w:left w:val="none" w:sz="0" w:space="0" w:color="auto"/>
        <w:bottom w:val="none" w:sz="0" w:space="0" w:color="auto"/>
        <w:right w:val="none" w:sz="0" w:space="0" w:color="auto"/>
      </w:divBdr>
    </w:div>
    <w:div w:id="866985324">
      <w:marLeft w:val="0"/>
      <w:marRight w:val="0"/>
      <w:marTop w:val="0"/>
      <w:marBottom w:val="0"/>
      <w:divBdr>
        <w:top w:val="none" w:sz="0" w:space="0" w:color="auto"/>
        <w:left w:val="none" w:sz="0" w:space="0" w:color="auto"/>
        <w:bottom w:val="none" w:sz="0" w:space="0" w:color="auto"/>
        <w:right w:val="none" w:sz="0" w:space="0" w:color="auto"/>
      </w:divBdr>
      <w:divsChild>
        <w:div w:id="866985379">
          <w:marLeft w:val="0"/>
          <w:marRight w:val="0"/>
          <w:marTop w:val="0"/>
          <w:marBottom w:val="0"/>
          <w:divBdr>
            <w:top w:val="none" w:sz="0" w:space="0" w:color="auto"/>
            <w:left w:val="none" w:sz="0" w:space="0" w:color="auto"/>
            <w:bottom w:val="none" w:sz="0" w:space="0" w:color="auto"/>
            <w:right w:val="none" w:sz="0" w:space="0" w:color="auto"/>
          </w:divBdr>
          <w:divsChild>
            <w:div w:id="866985353">
              <w:marLeft w:val="0"/>
              <w:marRight w:val="0"/>
              <w:marTop w:val="0"/>
              <w:marBottom w:val="0"/>
              <w:divBdr>
                <w:top w:val="none" w:sz="0" w:space="0" w:color="auto"/>
                <w:left w:val="none" w:sz="0" w:space="0" w:color="auto"/>
                <w:bottom w:val="none" w:sz="0" w:space="0" w:color="auto"/>
                <w:right w:val="none" w:sz="0" w:space="0" w:color="auto"/>
              </w:divBdr>
              <w:divsChild>
                <w:div w:id="8669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325">
      <w:marLeft w:val="0"/>
      <w:marRight w:val="0"/>
      <w:marTop w:val="0"/>
      <w:marBottom w:val="0"/>
      <w:divBdr>
        <w:top w:val="none" w:sz="0" w:space="0" w:color="auto"/>
        <w:left w:val="none" w:sz="0" w:space="0" w:color="auto"/>
        <w:bottom w:val="none" w:sz="0" w:space="0" w:color="auto"/>
        <w:right w:val="none" w:sz="0" w:space="0" w:color="auto"/>
      </w:divBdr>
    </w:div>
    <w:div w:id="866985327">
      <w:marLeft w:val="0"/>
      <w:marRight w:val="0"/>
      <w:marTop w:val="0"/>
      <w:marBottom w:val="0"/>
      <w:divBdr>
        <w:top w:val="none" w:sz="0" w:space="0" w:color="auto"/>
        <w:left w:val="none" w:sz="0" w:space="0" w:color="auto"/>
        <w:bottom w:val="none" w:sz="0" w:space="0" w:color="auto"/>
        <w:right w:val="none" w:sz="0" w:space="0" w:color="auto"/>
      </w:divBdr>
    </w:div>
    <w:div w:id="866985328">
      <w:marLeft w:val="0"/>
      <w:marRight w:val="0"/>
      <w:marTop w:val="0"/>
      <w:marBottom w:val="0"/>
      <w:divBdr>
        <w:top w:val="none" w:sz="0" w:space="0" w:color="auto"/>
        <w:left w:val="none" w:sz="0" w:space="0" w:color="auto"/>
        <w:bottom w:val="none" w:sz="0" w:space="0" w:color="auto"/>
        <w:right w:val="none" w:sz="0" w:space="0" w:color="auto"/>
      </w:divBdr>
    </w:div>
    <w:div w:id="866985329">
      <w:marLeft w:val="0"/>
      <w:marRight w:val="0"/>
      <w:marTop w:val="0"/>
      <w:marBottom w:val="0"/>
      <w:divBdr>
        <w:top w:val="none" w:sz="0" w:space="0" w:color="auto"/>
        <w:left w:val="none" w:sz="0" w:space="0" w:color="auto"/>
        <w:bottom w:val="none" w:sz="0" w:space="0" w:color="auto"/>
        <w:right w:val="none" w:sz="0" w:space="0" w:color="auto"/>
      </w:divBdr>
    </w:div>
    <w:div w:id="866985330">
      <w:marLeft w:val="0"/>
      <w:marRight w:val="0"/>
      <w:marTop w:val="0"/>
      <w:marBottom w:val="0"/>
      <w:divBdr>
        <w:top w:val="none" w:sz="0" w:space="0" w:color="auto"/>
        <w:left w:val="none" w:sz="0" w:space="0" w:color="auto"/>
        <w:bottom w:val="none" w:sz="0" w:space="0" w:color="auto"/>
        <w:right w:val="none" w:sz="0" w:space="0" w:color="auto"/>
      </w:divBdr>
    </w:div>
    <w:div w:id="866985332">
      <w:marLeft w:val="0"/>
      <w:marRight w:val="0"/>
      <w:marTop w:val="0"/>
      <w:marBottom w:val="0"/>
      <w:divBdr>
        <w:top w:val="none" w:sz="0" w:space="0" w:color="auto"/>
        <w:left w:val="none" w:sz="0" w:space="0" w:color="auto"/>
        <w:bottom w:val="none" w:sz="0" w:space="0" w:color="auto"/>
        <w:right w:val="none" w:sz="0" w:space="0" w:color="auto"/>
      </w:divBdr>
    </w:div>
    <w:div w:id="866985335">
      <w:marLeft w:val="0"/>
      <w:marRight w:val="0"/>
      <w:marTop w:val="0"/>
      <w:marBottom w:val="0"/>
      <w:divBdr>
        <w:top w:val="none" w:sz="0" w:space="0" w:color="auto"/>
        <w:left w:val="none" w:sz="0" w:space="0" w:color="auto"/>
        <w:bottom w:val="none" w:sz="0" w:space="0" w:color="auto"/>
        <w:right w:val="none" w:sz="0" w:space="0" w:color="auto"/>
      </w:divBdr>
    </w:div>
    <w:div w:id="866985336">
      <w:marLeft w:val="0"/>
      <w:marRight w:val="0"/>
      <w:marTop w:val="0"/>
      <w:marBottom w:val="0"/>
      <w:divBdr>
        <w:top w:val="none" w:sz="0" w:space="0" w:color="auto"/>
        <w:left w:val="none" w:sz="0" w:space="0" w:color="auto"/>
        <w:bottom w:val="none" w:sz="0" w:space="0" w:color="auto"/>
        <w:right w:val="none" w:sz="0" w:space="0" w:color="auto"/>
      </w:divBdr>
    </w:div>
    <w:div w:id="866985337">
      <w:marLeft w:val="0"/>
      <w:marRight w:val="0"/>
      <w:marTop w:val="0"/>
      <w:marBottom w:val="0"/>
      <w:divBdr>
        <w:top w:val="none" w:sz="0" w:space="0" w:color="auto"/>
        <w:left w:val="none" w:sz="0" w:space="0" w:color="auto"/>
        <w:bottom w:val="none" w:sz="0" w:space="0" w:color="auto"/>
        <w:right w:val="none" w:sz="0" w:space="0" w:color="auto"/>
      </w:divBdr>
    </w:div>
    <w:div w:id="866985338">
      <w:marLeft w:val="0"/>
      <w:marRight w:val="0"/>
      <w:marTop w:val="0"/>
      <w:marBottom w:val="0"/>
      <w:divBdr>
        <w:top w:val="none" w:sz="0" w:space="0" w:color="auto"/>
        <w:left w:val="none" w:sz="0" w:space="0" w:color="auto"/>
        <w:bottom w:val="none" w:sz="0" w:space="0" w:color="auto"/>
        <w:right w:val="none" w:sz="0" w:space="0" w:color="auto"/>
      </w:divBdr>
      <w:divsChild>
        <w:div w:id="866985390">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sChild>
                <w:div w:id="866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339">
      <w:marLeft w:val="0"/>
      <w:marRight w:val="0"/>
      <w:marTop w:val="0"/>
      <w:marBottom w:val="0"/>
      <w:divBdr>
        <w:top w:val="none" w:sz="0" w:space="0" w:color="auto"/>
        <w:left w:val="none" w:sz="0" w:space="0" w:color="auto"/>
        <w:bottom w:val="none" w:sz="0" w:space="0" w:color="auto"/>
        <w:right w:val="none" w:sz="0" w:space="0" w:color="auto"/>
      </w:divBdr>
    </w:div>
    <w:div w:id="866985340">
      <w:marLeft w:val="0"/>
      <w:marRight w:val="0"/>
      <w:marTop w:val="0"/>
      <w:marBottom w:val="0"/>
      <w:divBdr>
        <w:top w:val="none" w:sz="0" w:space="0" w:color="auto"/>
        <w:left w:val="none" w:sz="0" w:space="0" w:color="auto"/>
        <w:bottom w:val="none" w:sz="0" w:space="0" w:color="auto"/>
        <w:right w:val="none" w:sz="0" w:space="0" w:color="auto"/>
      </w:divBdr>
    </w:div>
    <w:div w:id="866985341">
      <w:marLeft w:val="0"/>
      <w:marRight w:val="0"/>
      <w:marTop w:val="0"/>
      <w:marBottom w:val="0"/>
      <w:divBdr>
        <w:top w:val="none" w:sz="0" w:space="0" w:color="auto"/>
        <w:left w:val="none" w:sz="0" w:space="0" w:color="auto"/>
        <w:bottom w:val="none" w:sz="0" w:space="0" w:color="auto"/>
        <w:right w:val="none" w:sz="0" w:space="0" w:color="auto"/>
      </w:divBdr>
    </w:div>
    <w:div w:id="866985344">
      <w:marLeft w:val="0"/>
      <w:marRight w:val="0"/>
      <w:marTop w:val="0"/>
      <w:marBottom w:val="0"/>
      <w:divBdr>
        <w:top w:val="none" w:sz="0" w:space="0" w:color="auto"/>
        <w:left w:val="none" w:sz="0" w:space="0" w:color="auto"/>
        <w:bottom w:val="none" w:sz="0" w:space="0" w:color="auto"/>
        <w:right w:val="none" w:sz="0" w:space="0" w:color="auto"/>
      </w:divBdr>
    </w:div>
    <w:div w:id="866985345">
      <w:marLeft w:val="0"/>
      <w:marRight w:val="0"/>
      <w:marTop w:val="0"/>
      <w:marBottom w:val="0"/>
      <w:divBdr>
        <w:top w:val="none" w:sz="0" w:space="0" w:color="auto"/>
        <w:left w:val="none" w:sz="0" w:space="0" w:color="auto"/>
        <w:bottom w:val="none" w:sz="0" w:space="0" w:color="auto"/>
        <w:right w:val="none" w:sz="0" w:space="0" w:color="auto"/>
      </w:divBdr>
      <w:divsChild>
        <w:div w:id="866985333">
          <w:marLeft w:val="0"/>
          <w:marRight w:val="0"/>
          <w:marTop w:val="0"/>
          <w:marBottom w:val="0"/>
          <w:divBdr>
            <w:top w:val="none" w:sz="0" w:space="0" w:color="auto"/>
            <w:left w:val="none" w:sz="0" w:space="0" w:color="auto"/>
            <w:bottom w:val="none" w:sz="0" w:space="0" w:color="auto"/>
            <w:right w:val="none" w:sz="0" w:space="0" w:color="auto"/>
          </w:divBdr>
          <w:divsChild>
            <w:div w:id="866985372">
              <w:marLeft w:val="0"/>
              <w:marRight w:val="0"/>
              <w:marTop w:val="0"/>
              <w:marBottom w:val="0"/>
              <w:divBdr>
                <w:top w:val="none" w:sz="0" w:space="0" w:color="auto"/>
                <w:left w:val="none" w:sz="0" w:space="0" w:color="auto"/>
                <w:bottom w:val="none" w:sz="0" w:space="0" w:color="auto"/>
                <w:right w:val="none" w:sz="0" w:space="0" w:color="auto"/>
              </w:divBdr>
            </w:div>
            <w:div w:id="866985380">
              <w:marLeft w:val="0"/>
              <w:marRight w:val="0"/>
              <w:marTop w:val="0"/>
              <w:marBottom w:val="0"/>
              <w:divBdr>
                <w:top w:val="none" w:sz="0" w:space="0" w:color="auto"/>
                <w:left w:val="none" w:sz="0" w:space="0" w:color="auto"/>
                <w:bottom w:val="none" w:sz="0" w:space="0" w:color="auto"/>
                <w:right w:val="none" w:sz="0" w:space="0" w:color="auto"/>
              </w:divBdr>
              <w:divsChild>
                <w:div w:id="866985404">
                  <w:marLeft w:val="0"/>
                  <w:marRight w:val="0"/>
                  <w:marTop w:val="0"/>
                  <w:marBottom w:val="0"/>
                  <w:divBdr>
                    <w:top w:val="none" w:sz="0" w:space="0" w:color="auto"/>
                    <w:left w:val="none" w:sz="0" w:space="0" w:color="auto"/>
                    <w:bottom w:val="none" w:sz="0" w:space="0" w:color="auto"/>
                    <w:right w:val="none" w:sz="0" w:space="0" w:color="auto"/>
                  </w:divBdr>
                </w:div>
              </w:divsChild>
            </w:div>
            <w:div w:id="8669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5346">
      <w:marLeft w:val="0"/>
      <w:marRight w:val="0"/>
      <w:marTop w:val="0"/>
      <w:marBottom w:val="0"/>
      <w:divBdr>
        <w:top w:val="none" w:sz="0" w:space="0" w:color="auto"/>
        <w:left w:val="none" w:sz="0" w:space="0" w:color="auto"/>
        <w:bottom w:val="none" w:sz="0" w:space="0" w:color="auto"/>
        <w:right w:val="none" w:sz="0" w:space="0" w:color="auto"/>
      </w:divBdr>
    </w:div>
    <w:div w:id="866985348">
      <w:marLeft w:val="0"/>
      <w:marRight w:val="0"/>
      <w:marTop w:val="0"/>
      <w:marBottom w:val="0"/>
      <w:divBdr>
        <w:top w:val="none" w:sz="0" w:space="0" w:color="auto"/>
        <w:left w:val="none" w:sz="0" w:space="0" w:color="auto"/>
        <w:bottom w:val="none" w:sz="0" w:space="0" w:color="auto"/>
        <w:right w:val="none" w:sz="0" w:space="0" w:color="auto"/>
      </w:divBdr>
    </w:div>
    <w:div w:id="866985349">
      <w:marLeft w:val="0"/>
      <w:marRight w:val="0"/>
      <w:marTop w:val="0"/>
      <w:marBottom w:val="0"/>
      <w:divBdr>
        <w:top w:val="none" w:sz="0" w:space="0" w:color="auto"/>
        <w:left w:val="none" w:sz="0" w:space="0" w:color="auto"/>
        <w:bottom w:val="none" w:sz="0" w:space="0" w:color="auto"/>
        <w:right w:val="none" w:sz="0" w:space="0" w:color="auto"/>
      </w:divBdr>
    </w:div>
    <w:div w:id="866985350">
      <w:marLeft w:val="0"/>
      <w:marRight w:val="0"/>
      <w:marTop w:val="0"/>
      <w:marBottom w:val="0"/>
      <w:divBdr>
        <w:top w:val="none" w:sz="0" w:space="0" w:color="auto"/>
        <w:left w:val="none" w:sz="0" w:space="0" w:color="auto"/>
        <w:bottom w:val="none" w:sz="0" w:space="0" w:color="auto"/>
        <w:right w:val="none" w:sz="0" w:space="0" w:color="auto"/>
      </w:divBdr>
    </w:div>
    <w:div w:id="866985352">
      <w:marLeft w:val="0"/>
      <w:marRight w:val="0"/>
      <w:marTop w:val="0"/>
      <w:marBottom w:val="0"/>
      <w:divBdr>
        <w:top w:val="none" w:sz="0" w:space="0" w:color="auto"/>
        <w:left w:val="none" w:sz="0" w:space="0" w:color="auto"/>
        <w:bottom w:val="none" w:sz="0" w:space="0" w:color="auto"/>
        <w:right w:val="none" w:sz="0" w:space="0" w:color="auto"/>
      </w:divBdr>
    </w:div>
    <w:div w:id="866985354">
      <w:marLeft w:val="0"/>
      <w:marRight w:val="0"/>
      <w:marTop w:val="0"/>
      <w:marBottom w:val="0"/>
      <w:divBdr>
        <w:top w:val="none" w:sz="0" w:space="0" w:color="auto"/>
        <w:left w:val="none" w:sz="0" w:space="0" w:color="auto"/>
        <w:bottom w:val="none" w:sz="0" w:space="0" w:color="auto"/>
        <w:right w:val="none" w:sz="0" w:space="0" w:color="auto"/>
      </w:divBdr>
    </w:div>
    <w:div w:id="866985355">
      <w:marLeft w:val="0"/>
      <w:marRight w:val="0"/>
      <w:marTop w:val="0"/>
      <w:marBottom w:val="0"/>
      <w:divBdr>
        <w:top w:val="none" w:sz="0" w:space="0" w:color="auto"/>
        <w:left w:val="none" w:sz="0" w:space="0" w:color="auto"/>
        <w:bottom w:val="none" w:sz="0" w:space="0" w:color="auto"/>
        <w:right w:val="none" w:sz="0" w:space="0" w:color="auto"/>
      </w:divBdr>
    </w:div>
    <w:div w:id="866985356">
      <w:marLeft w:val="0"/>
      <w:marRight w:val="0"/>
      <w:marTop w:val="0"/>
      <w:marBottom w:val="0"/>
      <w:divBdr>
        <w:top w:val="none" w:sz="0" w:space="0" w:color="auto"/>
        <w:left w:val="none" w:sz="0" w:space="0" w:color="auto"/>
        <w:bottom w:val="none" w:sz="0" w:space="0" w:color="auto"/>
        <w:right w:val="none" w:sz="0" w:space="0" w:color="auto"/>
      </w:divBdr>
    </w:div>
    <w:div w:id="866985359">
      <w:marLeft w:val="0"/>
      <w:marRight w:val="0"/>
      <w:marTop w:val="0"/>
      <w:marBottom w:val="0"/>
      <w:divBdr>
        <w:top w:val="none" w:sz="0" w:space="0" w:color="auto"/>
        <w:left w:val="none" w:sz="0" w:space="0" w:color="auto"/>
        <w:bottom w:val="none" w:sz="0" w:space="0" w:color="auto"/>
        <w:right w:val="none" w:sz="0" w:space="0" w:color="auto"/>
      </w:divBdr>
    </w:div>
    <w:div w:id="866985360">
      <w:marLeft w:val="0"/>
      <w:marRight w:val="0"/>
      <w:marTop w:val="0"/>
      <w:marBottom w:val="0"/>
      <w:divBdr>
        <w:top w:val="none" w:sz="0" w:space="0" w:color="auto"/>
        <w:left w:val="none" w:sz="0" w:space="0" w:color="auto"/>
        <w:bottom w:val="none" w:sz="0" w:space="0" w:color="auto"/>
        <w:right w:val="none" w:sz="0" w:space="0" w:color="auto"/>
      </w:divBdr>
    </w:div>
    <w:div w:id="866985361">
      <w:marLeft w:val="0"/>
      <w:marRight w:val="0"/>
      <w:marTop w:val="0"/>
      <w:marBottom w:val="0"/>
      <w:divBdr>
        <w:top w:val="none" w:sz="0" w:space="0" w:color="auto"/>
        <w:left w:val="none" w:sz="0" w:space="0" w:color="auto"/>
        <w:bottom w:val="none" w:sz="0" w:space="0" w:color="auto"/>
        <w:right w:val="none" w:sz="0" w:space="0" w:color="auto"/>
      </w:divBdr>
    </w:div>
    <w:div w:id="866985362">
      <w:marLeft w:val="0"/>
      <w:marRight w:val="0"/>
      <w:marTop w:val="0"/>
      <w:marBottom w:val="0"/>
      <w:divBdr>
        <w:top w:val="none" w:sz="0" w:space="0" w:color="auto"/>
        <w:left w:val="none" w:sz="0" w:space="0" w:color="auto"/>
        <w:bottom w:val="none" w:sz="0" w:space="0" w:color="auto"/>
        <w:right w:val="none" w:sz="0" w:space="0" w:color="auto"/>
      </w:divBdr>
    </w:div>
    <w:div w:id="866985363">
      <w:marLeft w:val="0"/>
      <w:marRight w:val="0"/>
      <w:marTop w:val="0"/>
      <w:marBottom w:val="0"/>
      <w:divBdr>
        <w:top w:val="none" w:sz="0" w:space="0" w:color="auto"/>
        <w:left w:val="none" w:sz="0" w:space="0" w:color="auto"/>
        <w:bottom w:val="none" w:sz="0" w:space="0" w:color="auto"/>
        <w:right w:val="none" w:sz="0" w:space="0" w:color="auto"/>
      </w:divBdr>
    </w:div>
    <w:div w:id="866985364">
      <w:marLeft w:val="0"/>
      <w:marRight w:val="0"/>
      <w:marTop w:val="0"/>
      <w:marBottom w:val="0"/>
      <w:divBdr>
        <w:top w:val="none" w:sz="0" w:space="0" w:color="auto"/>
        <w:left w:val="none" w:sz="0" w:space="0" w:color="auto"/>
        <w:bottom w:val="none" w:sz="0" w:space="0" w:color="auto"/>
        <w:right w:val="none" w:sz="0" w:space="0" w:color="auto"/>
      </w:divBdr>
    </w:div>
    <w:div w:id="866985365">
      <w:marLeft w:val="0"/>
      <w:marRight w:val="0"/>
      <w:marTop w:val="0"/>
      <w:marBottom w:val="0"/>
      <w:divBdr>
        <w:top w:val="none" w:sz="0" w:space="0" w:color="auto"/>
        <w:left w:val="none" w:sz="0" w:space="0" w:color="auto"/>
        <w:bottom w:val="none" w:sz="0" w:space="0" w:color="auto"/>
        <w:right w:val="none" w:sz="0" w:space="0" w:color="auto"/>
      </w:divBdr>
      <w:divsChild>
        <w:div w:id="866985358">
          <w:marLeft w:val="0"/>
          <w:marRight w:val="0"/>
          <w:marTop w:val="0"/>
          <w:marBottom w:val="0"/>
          <w:divBdr>
            <w:top w:val="none" w:sz="0" w:space="0" w:color="auto"/>
            <w:left w:val="none" w:sz="0" w:space="0" w:color="auto"/>
            <w:bottom w:val="none" w:sz="0" w:space="0" w:color="auto"/>
            <w:right w:val="none" w:sz="0" w:space="0" w:color="auto"/>
          </w:divBdr>
          <w:divsChild>
            <w:div w:id="866985343">
              <w:marLeft w:val="0"/>
              <w:marRight w:val="0"/>
              <w:marTop w:val="0"/>
              <w:marBottom w:val="0"/>
              <w:divBdr>
                <w:top w:val="none" w:sz="0" w:space="0" w:color="auto"/>
                <w:left w:val="none" w:sz="0" w:space="0" w:color="auto"/>
                <w:bottom w:val="none" w:sz="0" w:space="0" w:color="auto"/>
                <w:right w:val="none" w:sz="0" w:space="0" w:color="auto"/>
              </w:divBdr>
              <w:divsChild>
                <w:div w:id="8669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366">
      <w:marLeft w:val="0"/>
      <w:marRight w:val="0"/>
      <w:marTop w:val="0"/>
      <w:marBottom w:val="0"/>
      <w:divBdr>
        <w:top w:val="none" w:sz="0" w:space="0" w:color="auto"/>
        <w:left w:val="none" w:sz="0" w:space="0" w:color="auto"/>
        <w:bottom w:val="none" w:sz="0" w:space="0" w:color="auto"/>
        <w:right w:val="none" w:sz="0" w:space="0" w:color="auto"/>
      </w:divBdr>
      <w:divsChild>
        <w:div w:id="866985331">
          <w:marLeft w:val="0"/>
          <w:marRight w:val="0"/>
          <w:marTop w:val="0"/>
          <w:marBottom w:val="0"/>
          <w:divBdr>
            <w:top w:val="none" w:sz="0" w:space="0" w:color="auto"/>
            <w:left w:val="none" w:sz="0" w:space="0" w:color="auto"/>
            <w:bottom w:val="none" w:sz="0" w:space="0" w:color="auto"/>
            <w:right w:val="none" w:sz="0" w:space="0" w:color="auto"/>
          </w:divBdr>
          <w:divsChild>
            <w:div w:id="866985394">
              <w:marLeft w:val="0"/>
              <w:marRight w:val="0"/>
              <w:marTop w:val="0"/>
              <w:marBottom w:val="0"/>
              <w:divBdr>
                <w:top w:val="none" w:sz="0" w:space="0" w:color="auto"/>
                <w:left w:val="none" w:sz="0" w:space="0" w:color="auto"/>
                <w:bottom w:val="none" w:sz="0" w:space="0" w:color="auto"/>
                <w:right w:val="none" w:sz="0" w:space="0" w:color="auto"/>
              </w:divBdr>
              <w:divsChild>
                <w:div w:id="8669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368">
      <w:marLeft w:val="0"/>
      <w:marRight w:val="0"/>
      <w:marTop w:val="0"/>
      <w:marBottom w:val="0"/>
      <w:divBdr>
        <w:top w:val="none" w:sz="0" w:space="0" w:color="auto"/>
        <w:left w:val="none" w:sz="0" w:space="0" w:color="auto"/>
        <w:bottom w:val="none" w:sz="0" w:space="0" w:color="auto"/>
        <w:right w:val="none" w:sz="0" w:space="0" w:color="auto"/>
      </w:divBdr>
    </w:div>
    <w:div w:id="866985369">
      <w:marLeft w:val="0"/>
      <w:marRight w:val="0"/>
      <w:marTop w:val="0"/>
      <w:marBottom w:val="0"/>
      <w:divBdr>
        <w:top w:val="none" w:sz="0" w:space="0" w:color="auto"/>
        <w:left w:val="none" w:sz="0" w:space="0" w:color="auto"/>
        <w:bottom w:val="none" w:sz="0" w:space="0" w:color="auto"/>
        <w:right w:val="none" w:sz="0" w:space="0" w:color="auto"/>
      </w:divBdr>
    </w:div>
    <w:div w:id="866985370">
      <w:marLeft w:val="0"/>
      <w:marRight w:val="0"/>
      <w:marTop w:val="0"/>
      <w:marBottom w:val="0"/>
      <w:divBdr>
        <w:top w:val="none" w:sz="0" w:space="0" w:color="auto"/>
        <w:left w:val="none" w:sz="0" w:space="0" w:color="auto"/>
        <w:bottom w:val="none" w:sz="0" w:space="0" w:color="auto"/>
        <w:right w:val="none" w:sz="0" w:space="0" w:color="auto"/>
      </w:divBdr>
    </w:div>
    <w:div w:id="866985371">
      <w:marLeft w:val="0"/>
      <w:marRight w:val="0"/>
      <w:marTop w:val="0"/>
      <w:marBottom w:val="0"/>
      <w:divBdr>
        <w:top w:val="none" w:sz="0" w:space="0" w:color="auto"/>
        <w:left w:val="none" w:sz="0" w:space="0" w:color="auto"/>
        <w:bottom w:val="none" w:sz="0" w:space="0" w:color="auto"/>
        <w:right w:val="none" w:sz="0" w:space="0" w:color="auto"/>
      </w:divBdr>
      <w:divsChild>
        <w:div w:id="866985376">
          <w:marLeft w:val="0"/>
          <w:marRight w:val="0"/>
          <w:marTop w:val="0"/>
          <w:marBottom w:val="0"/>
          <w:divBdr>
            <w:top w:val="none" w:sz="0" w:space="0" w:color="auto"/>
            <w:left w:val="none" w:sz="0" w:space="0" w:color="auto"/>
            <w:bottom w:val="none" w:sz="0" w:space="0" w:color="auto"/>
            <w:right w:val="none" w:sz="0" w:space="0" w:color="auto"/>
          </w:divBdr>
          <w:divsChild>
            <w:div w:id="866985357">
              <w:marLeft w:val="0"/>
              <w:marRight w:val="0"/>
              <w:marTop w:val="0"/>
              <w:marBottom w:val="0"/>
              <w:divBdr>
                <w:top w:val="none" w:sz="0" w:space="0" w:color="auto"/>
                <w:left w:val="none" w:sz="0" w:space="0" w:color="auto"/>
                <w:bottom w:val="none" w:sz="0" w:space="0" w:color="auto"/>
                <w:right w:val="none" w:sz="0" w:space="0" w:color="auto"/>
              </w:divBdr>
              <w:divsChild>
                <w:div w:id="8669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373">
      <w:marLeft w:val="0"/>
      <w:marRight w:val="0"/>
      <w:marTop w:val="0"/>
      <w:marBottom w:val="0"/>
      <w:divBdr>
        <w:top w:val="none" w:sz="0" w:space="0" w:color="auto"/>
        <w:left w:val="none" w:sz="0" w:space="0" w:color="auto"/>
        <w:bottom w:val="none" w:sz="0" w:space="0" w:color="auto"/>
        <w:right w:val="none" w:sz="0" w:space="0" w:color="auto"/>
      </w:divBdr>
    </w:div>
    <w:div w:id="866985374">
      <w:marLeft w:val="0"/>
      <w:marRight w:val="0"/>
      <w:marTop w:val="0"/>
      <w:marBottom w:val="0"/>
      <w:divBdr>
        <w:top w:val="none" w:sz="0" w:space="0" w:color="auto"/>
        <w:left w:val="none" w:sz="0" w:space="0" w:color="auto"/>
        <w:bottom w:val="none" w:sz="0" w:space="0" w:color="auto"/>
        <w:right w:val="none" w:sz="0" w:space="0" w:color="auto"/>
      </w:divBdr>
    </w:div>
    <w:div w:id="866985375">
      <w:marLeft w:val="0"/>
      <w:marRight w:val="0"/>
      <w:marTop w:val="0"/>
      <w:marBottom w:val="0"/>
      <w:divBdr>
        <w:top w:val="none" w:sz="0" w:space="0" w:color="auto"/>
        <w:left w:val="none" w:sz="0" w:space="0" w:color="auto"/>
        <w:bottom w:val="none" w:sz="0" w:space="0" w:color="auto"/>
        <w:right w:val="none" w:sz="0" w:space="0" w:color="auto"/>
      </w:divBdr>
    </w:div>
    <w:div w:id="866985377">
      <w:marLeft w:val="0"/>
      <w:marRight w:val="0"/>
      <w:marTop w:val="0"/>
      <w:marBottom w:val="0"/>
      <w:divBdr>
        <w:top w:val="none" w:sz="0" w:space="0" w:color="auto"/>
        <w:left w:val="none" w:sz="0" w:space="0" w:color="auto"/>
        <w:bottom w:val="none" w:sz="0" w:space="0" w:color="auto"/>
        <w:right w:val="none" w:sz="0" w:space="0" w:color="auto"/>
      </w:divBdr>
    </w:div>
    <w:div w:id="866985381">
      <w:marLeft w:val="0"/>
      <w:marRight w:val="0"/>
      <w:marTop w:val="0"/>
      <w:marBottom w:val="0"/>
      <w:divBdr>
        <w:top w:val="none" w:sz="0" w:space="0" w:color="auto"/>
        <w:left w:val="none" w:sz="0" w:space="0" w:color="auto"/>
        <w:bottom w:val="none" w:sz="0" w:space="0" w:color="auto"/>
        <w:right w:val="none" w:sz="0" w:space="0" w:color="auto"/>
      </w:divBdr>
    </w:div>
    <w:div w:id="866985382">
      <w:marLeft w:val="0"/>
      <w:marRight w:val="0"/>
      <w:marTop w:val="0"/>
      <w:marBottom w:val="0"/>
      <w:divBdr>
        <w:top w:val="none" w:sz="0" w:space="0" w:color="auto"/>
        <w:left w:val="none" w:sz="0" w:space="0" w:color="auto"/>
        <w:bottom w:val="none" w:sz="0" w:space="0" w:color="auto"/>
        <w:right w:val="none" w:sz="0" w:space="0" w:color="auto"/>
      </w:divBdr>
    </w:div>
    <w:div w:id="866985383">
      <w:marLeft w:val="0"/>
      <w:marRight w:val="0"/>
      <w:marTop w:val="0"/>
      <w:marBottom w:val="0"/>
      <w:divBdr>
        <w:top w:val="none" w:sz="0" w:space="0" w:color="auto"/>
        <w:left w:val="none" w:sz="0" w:space="0" w:color="auto"/>
        <w:bottom w:val="none" w:sz="0" w:space="0" w:color="auto"/>
        <w:right w:val="none" w:sz="0" w:space="0" w:color="auto"/>
      </w:divBdr>
    </w:div>
    <w:div w:id="866985384">
      <w:marLeft w:val="0"/>
      <w:marRight w:val="0"/>
      <w:marTop w:val="0"/>
      <w:marBottom w:val="0"/>
      <w:divBdr>
        <w:top w:val="none" w:sz="0" w:space="0" w:color="auto"/>
        <w:left w:val="none" w:sz="0" w:space="0" w:color="auto"/>
        <w:bottom w:val="none" w:sz="0" w:space="0" w:color="auto"/>
        <w:right w:val="none" w:sz="0" w:space="0" w:color="auto"/>
      </w:divBdr>
    </w:div>
    <w:div w:id="866985385">
      <w:marLeft w:val="0"/>
      <w:marRight w:val="0"/>
      <w:marTop w:val="0"/>
      <w:marBottom w:val="0"/>
      <w:divBdr>
        <w:top w:val="none" w:sz="0" w:space="0" w:color="auto"/>
        <w:left w:val="none" w:sz="0" w:space="0" w:color="auto"/>
        <w:bottom w:val="none" w:sz="0" w:space="0" w:color="auto"/>
        <w:right w:val="none" w:sz="0" w:space="0" w:color="auto"/>
      </w:divBdr>
    </w:div>
    <w:div w:id="866985386">
      <w:marLeft w:val="0"/>
      <w:marRight w:val="0"/>
      <w:marTop w:val="0"/>
      <w:marBottom w:val="0"/>
      <w:divBdr>
        <w:top w:val="none" w:sz="0" w:space="0" w:color="auto"/>
        <w:left w:val="none" w:sz="0" w:space="0" w:color="auto"/>
        <w:bottom w:val="none" w:sz="0" w:space="0" w:color="auto"/>
        <w:right w:val="none" w:sz="0" w:space="0" w:color="auto"/>
      </w:divBdr>
    </w:div>
    <w:div w:id="866985387">
      <w:marLeft w:val="0"/>
      <w:marRight w:val="0"/>
      <w:marTop w:val="0"/>
      <w:marBottom w:val="0"/>
      <w:divBdr>
        <w:top w:val="none" w:sz="0" w:space="0" w:color="auto"/>
        <w:left w:val="none" w:sz="0" w:space="0" w:color="auto"/>
        <w:bottom w:val="none" w:sz="0" w:space="0" w:color="auto"/>
        <w:right w:val="none" w:sz="0" w:space="0" w:color="auto"/>
      </w:divBdr>
    </w:div>
    <w:div w:id="866985388">
      <w:marLeft w:val="0"/>
      <w:marRight w:val="0"/>
      <w:marTop w:val="0"/>
      <w:marBottom w:val="0"/>
      <w:divBdr>
        <w:top w:val="none" w:sz="0" w:space="0" w:color="auto"/>
        <w:left w:val="none" w:sz="0" w:space="0" w:color="auto"/>
        <w:bottom w:val="none" w:sz="0" w:space="0" w:color="auto"/>
        <w:right w:val="none" w:sz="0" w:space="0" w:color="auto"/>
      </w:divBdr>
    </w:div>
    <w:div w:id="866985389">
      <w:marLeft w:val="0"/>
      <w:marRight w:val="0"/>
      <w:marTop w:val="0"/>
      <w:marBottom w:val="0"/>
      <w:divBdr>
        <w:top w:val="none" w:sz="0" w:space="0" w:color="auto"/>
        <w:left w:val="none" w:sz="0" w:space="0" w:color="auto"/>
        <w:bottom w:val="none" w:sz="0" w:space="0" w:color="auto"/>
        <w:right w:val="none" w:sz="0" w:space="0" w:color="auto"/>
      </w:divBdr>
    </w:div>
    <w:div w:id="866985392">
      <w:marLeft w:val="0"/>
      <w:marRight w:val="0"/>
      <w:marTop w:val="0"/>
      <w:marBottom w:val="0"/>
      <w:divBdr>
        <w:top w:val="none" w:sz="0" w:space="0" w:color="auto"/>
        <w:left w:val="none" w:sz="0" w:space="0" w:color="auto"/>
        <w:bottom w:val="none" w:sz="0" w:space="0" w:color="auto"/>
        <w:right w:val="none" w:sz="0" w:space="0" w:color="auto"/>
      </w:divBdr>
      <w:divsChild>
        <w:div w:id="866985326">
          <w:marLeft w:val="0"/>
          <w:marRight w:val="0"/>
          <w:marTop w:val="0"/>
          <w:marBottom w:val="0"/>
          <w:divBdr>
            <w:top w:val="none" w:sz="0" w:space="0" w:color="auto"/>
            <w:left w:val="none" w:sz="0" w:space="0" w:color="auto"/>
            <w:bottom w:val="none" w:sz="0" w:space="0" w:color="auto"/>
            <w:right w:val="none" w:sz="0" w:space="0" w:color="auto"/>
          </w:divBdr>
        </w:div>
      </w:divsChild>
    </w:div>
    <w:div w:id="866985393">
      <w:marLeft w:val="0"/>
      <w:marRight w:val="0"/>
      <w:marTop w:val="0"/>
      <w:marBottom w:val="0"/>
      <w:divBdr>
        <w:top w:val="none" w:sz="0" w:space="0" w:color="auto"/>
        <w:left w:val="none" w:sz="0" w:space="0" w:color="auto"/>
        <w:bottom w:val="none" w:sz="0" w:space="0" w:color="auto"/>
        <w:right w:val="none" w:sz="0" w:space="0" w:color="auto"/>
      </w:divBdr>
    </w:div>
    <w:div w:id="866985396">
      <w:marLeft w:val="0"/>
      <w:marRight w:val="0"/>
      <w:marTop w:val="0"/>
      <w:marBottom w:val="0"/>
      <w:divBdr>
        <w:top w:val="none" w:sz="0" w:space="0" w:color="auto"/>
        <w:left w:val="none" w:sz="0" w:space="0" w:color="auto"/>
        <w:bottom w:val="none" w:sz="0" w:space="0" w:color="auto"/>
        <w:right w:val="none" w:sz="0" w:space="0" w:color="auto"/>
      </w:divBdr>
    </w:div>
    <w:div w:id="866985399">
      <w:marLeft w:val="0"/>
      <w:marRight w:val="0"/>
      <w:marTop w:val="0"/>
      <w:marBottom w:val="0"/>
      <w:divBdr>
        <w:top w:val="none" w:sz="0" w:space="0" w:color="auto"/>
        <w:left w:val="none" w:sz="0" w:space="0" w:color="auto"/>
        <w:bottom w:val="none" w:sz="0" w:space="0" w:color="auto"/>
        <w:right w:val="none" w:sz="0" w:space="0" w:color="auto"/>
      </w:divBdr>
    </w:div>
    <w:div w:id="866985402">
      <w:marLeft w:val="0"/>
      <w:marRight w:val="0"/>
      <w:marTop w:val="0"/>
      <w:marBottom w:val="0"/>
      <w:divBdr>
        <w:top w:val="none" w:sz="0" w:space="0" w:color="auto"/>
        <w:left w:val="none" w:sz="0" w:space="0" w:color="auto"/>
        <w:bottom w:val="none" w:sz="0" w:space="0" w:color="auto"/>
        <w:right w:val="none" w:sz="0" w:space="0" w:color="auto"/>
      </w:divBdr>
    </w:div>
    <w:div w:id="866985403">
      <w:marLeft w:val="0"/>
      <w:marRight w:val="0"/>
      <w:marTop w:val="0"/>
      <w:marBottom w:val="0"/>
      <w:divBdr>
        <w:top w:val="none" w:sz="0" w:space="0" w:color="auto"/>
        <w:left w:val="none" w:sz="0" w:space="0" w:color="auto"/>
        <w:bottom w:val="none" w:sz="0" w:space="0" w:color="auto"/>
        <w:right w:val="none" w:sz="0" w:space="0" w:color="auto"/>
      </w:divBdr>
    </w:div>
    <w:div w:id="866985405">
      <w:marLeft w:val="0"/>
      <w:marRight w:val="0"/>
      <w:marTop w:val="0"/>
      <w:marBottom w:val="0"/>
      <w:divBdr>
        <w:top w:val="none" w:sz="0" w:space="0" w:color="auto"/>
        <w:left w:val="none" w:sz="0" w:space="0" w:color="auto"/>
        <w:bottom w:val="none" w:sz="0" w:space="0" w:color="auto"/>
        <w:right w:val="none" w:sz="0" w:space="0" w:color="auto"/>
      </w:divBdr>
    </w:div>
    <w:div w:id="866985406">
      <w:marLeft w:val="0"/>
      <w:marRight w:val="0"/>
      <w:marTop w:val="0"/>
      <w:marBottom w:val="0"/>
      <w:divBdr>
        <w:top w:val="none" w:sz="0" w:space="0" w:color="auto"/>
        <w:left w:val="none" w:sz="0" w:space="0" w:color="auto"/>
        <w:bottom w:val="none" w:sz="0" w:space="0" w:color="auto"/>
        <w:right w:val="none" w:sz="0" w:space="0" w:color="auto"/>
      </w:divBdr>
      <w:divsChild>
        <w:div w:id="866985391">
          <w:marLeft w:val="0"/>
          <w:marRight w:val="0"/>
          <w:marTop w:val="0"/>
          <w:marBottom w:val="0"/>
          <w:divBdr>
            <w:top w:val="none" w:sz="0" w:space="0" w:color="auto"/>
            <w:left w:val="none" w:sz="0" w:space="0" w:color="auto"/>
            <w:bottom w:val="none" w:sz="0" w:space="0" w:color="auto"/>
            <w:right w:val="none" w:sz="0" w:space="0" w:color="auto"/>
          </w:divBdr>
          <w:divsChild>
            <w:div w:id="866985323">
              <w:marLeft w:val="0"/>
              <w:marRight w:val="0"/>
              <w:marTop w:val="0"/>
              <w:marBottom w:val="0"/>
              <w:divBdr>
                <w:top w:val="none" w:sz="0" w:space="0" w:color="auto"/>
                <w:left w:val="none" w:sz="0" w:space="0" w:color="auto"/>
                <w:bottom w:val="none" w:sz="0" w:space="0" w:color="auto"/>
                <w:right w:val="none" w:sz="0" w:space="0" w:color="auto"/>
              </w:divBdr>
              <w:divsChild>
                <w:div w:id="8669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85409">
      <w:marLeft w:val="0"/>
      <w:marRight w:val="0"/>
      <w:marTop w:val="0"/>
      <w:marBottom w:val="0"/>
      <w:divBdr>
        <w:top w:val="none" w:sz="0" w:space="0" w:color="auto"/>
        <w:left w:val="none" w:sz="0" w:space="0" w:color="auto"/>
        <w:bottom w:val="none" w:sz="0" w:space="0" w:color="auto"/>
        <w:right w:val="none" w:sz="0" w:space="0" w:color="auto"/>
      </w:divBdr>
      <w:divsChild>
        <w:div w:id="866985315">
          <w:marLeft w:val="0"/>
          <w:marRight w:val="0"/>
          <w:marTop w:val="0"/>
          <w:marBottom w:val="0"/>
          <w:divBdr>
            <w:top w:val="none" w:sz="0" w:space="0" w:color="auto"/>
            <w:left w:val="none" w:sz="0" w:space="0" w:color="auto"/>
            <w:bottom w:val="none" w:sz="0" w:space="0" w:color="auto"/>
            <w:right w:val="none" w:sz="0" w:space="0" w:color="auto"/>
          </w:divBdr>
        </w:div>
      </w:divsChild>
    </w:div>
    <w:div w:id="866985410">
      <w:marLeft w:val="0"/>
      <w:marRight w:val="0"/>
      <w:marTop w:val="0"/>
      <w:marBottom w:val="0"/>
      <w:divBdr>
        <w:top w:val="none" w:sz="0" w:space="0" w:color="auto"/>
        <w:left w:val="none" w:sz="0" w:space="0" w:color="auto"/>
        <w:bottom w:val="none" w:sz="0" w:space="0" w:color="auto"/>
        <w:right w:val="none" w:sz="0" w:space="0" w:color="auto"/>
      </w:divBdr>
      <w:divsChild>
        <w:div w:id="866985407">
          <w:marLeft w:val="0"/>
          <w:marRight w:val="0"/>
          <w:marTop w:val="0"/>
          <w:marBottom w:val="0"/>
          <w:divBdr>
            <w:top w:val="none" w:sz="0" w:space="0" w:color="auto"/>
            <w:left w:val="none" w:sz="0" w:space="0" w:color="auto"/>
            <w:bottom w:val="none" w:sz="0" w:space="0" w:color="auto"/>
            <w:right w:val="none" w:sz="0" w:space="0" w:color="auto"/>
          </w:divBdr>
        </w:div>
      </w:divsChild>
    </w:div>
    <w:div w:id="866985411">
      <w:marLeft w:val="0"/>
      <w:marRight w:val="0"/>
      <w:marTop w:val="0"/>
      <w:marBottom w:val="0"/>
      <w:divBdr>
        <w:top w:val="none" w:sz="0" w:space="0" w:color="auto"/>
        <w:left w:val="none" w:sz="0" w:space="0" w:color="auto"/>
        <w:bottom w:val="none" w:sz="0" w:space="0" w:color="auto"/>
        <w:right w:val="none" w:sz="0" w:space="0" w:color="auto"/>
      </w:divBdr>
    </w:div>
    <w:div w:id="866985412">
      <w:marLeft w:val="0"/>
      <w:marRight w:val="0"/>
      <w:marTop w:val="0"/>
      <w:marBottom w:val="0"/>
      <w:divBdr>
        <w:top w:val="none" w:sz="0" w:space="0" w:color="auto"/>
        <w:left w:val="none" w:sz="0" w:space="0" w:color="auto"/>
        <w:bottom w:val="none" w:sz="0" w:space="0" w:color="auto"/>
        <w:right w:val="none" w:sz="0" w:space="0" w:color="auto"/>
      </w:divBdr>
    </w:div>
    <w:div w:id="866985413">
      <w:marLeft w:val="0"/>
      <w:marRight w:val="0"/>
      <w:marTop w:val="0"/>
      <w:marBottom w:val="0"/>
      <w:divBdr>
        <w:top w:val="none" w:sz="0" w:space="0" w:color="auto"/>
        <w:left w:val="none" w:sz="0" w:space="0" w:color="auto"/>
        <w:bottom w:val="none" w:sz="0" w:space="0" w:color="auto"/>
        <w:right w:val="none" w:sz="0" w:space="0" w:color="auto"/>
      </w:divBdr>
    </w:div>
    <w:div w:id="866985414">
      <w:marLeft w:val="0"/>
      <w:marRight w:val="0"/>
      <w:marTop w:val="0"/>
      <w:marBottom w:val="0"/>
      <w:divBdr>
        <w:top w:val="none" w:sz="0" w:space="0" w:color="auto"/>
        <w:left w:val="none" w:sz="0" w:space="0" w:color="auto"/>
        <w:bottom w:val="none" w:sz="0" w:space="0" w:color="auto"/>
        <w:right w:val="none" w:sz="0" w:space="0" w:color="auto"/>
      </w:divBdr>
    </w:div>
    <w:div w:id="866985415">
      <w:marLeft w:val="0"/>
      <w:marRight w:val="0"/>
      <w:marTop w:val="0"/>
      <w:marBottom w:val="0"/>
      <w:divBdr>
        <w:top w:val="none" w:sz="0" w:space="0" w:color="auto"/>
        <w:left w:val="none" w:sz="0" w:space="0" w:color="auto"/>
        <w:bottom w:val="none" w:sz="0" w:space="0" w:color="auto"/>
        <w:right w:val="none" w:sz="0" w:space="0" w:color="auto"/>
      </w:divBdr>
      <w:divsChild>
        <w:div w:id="866985342">
          <w:marLeft w:val="0"/>
          <w:marRight w:val="0"/>
          <w:marTop w:val="0"/>
          <w:marBottom w:val="0"/>
          <w:divBdr>
            <w:top w:val="none" w:sz="0" w:space="0" w:color="auto"/>
            <w:left w:val="none" w:sz="0" w:space="0" w:color="auto"/>
            <w:bottom w:val="none" w:sz="0" w:space="0" w:color="auto"/>
            <w:right w:val="none" w:sz="0" w:space="0" w:color="auto"/>
          </w:divBdr>
          <w:divsChild>
            <w:div w:id="866985408">
              <w:marLeft w:val="0"/>
              <w:marRight w:val="0"/>
              <w:marTop w:val="0"/>
              <w:marBottom w:val="0"/>
              <w:divBdr>
                <w:top w:val="none" w:sz="0" w:space="0" w:color="auto"/>
                <w:left w:val="none" w:sz="0" w:space="0" w:color="auto"/>
                <w:bottom w:val="none" w:sz="0" w:space="0" w:color="auto"/>
                <w:right w:val="none" w:sz="0" w:space="0" w:color="auto"/>
              </w:divBdr>
              <w:divsChild>
                <w:div w:id="8669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s://bip.uws.edu.pl/aktprawny/plik/67ea81f853465e0d0dcd3db0/5bb9788d-5f4b-44cd-b9eb-642f25d1a9fe" TargetMode="External"/><Relationship Id="rId21" Type="http://schemas.openxmlformats.org/officeDocument/2006/relationships/hyperlink" Target="https://cwn.uph.edu.pl" TargetMode="External"/><Relationship Id="rId42" Type="http://schemas.openxmlformats.org/officeDocument/2006/relationships/hyperlink" Target="https://bip.uws.edu.pl/aktprawny/66e1d30ff1b8f742340c67ab" TargetMode="External"/><Relationship Id="rId47" Type="http://schemas.openxmlformats.org/officeDocument/2006/relationships/hyperlink" Target="https://inb.uws.edu.pl/oferta-edukacyjna-dla-szkol" TargetMode="External"/><Relationship Id="rId63" Type="http://schemas.openxmlformats.org/officeDocument/2006/relationships/hyperlink" Target="https://bip.uws.edu.pl/aktprawny/68cbd86303daa730c4307276" TargetMode="External"/><Relationship Id="rId68" Type="http://schemas.openxmlformats.org/officeDocument/2006/relationships/hyperlink" Target="https://wsp.uws.edu.pl/images/wnsp_2024/doc/decyzja_nr_17_2024.pdf" TargetMode="External"/><Relationship Id="rId84" Type="http://schemas.openxmlformats.org/officeDocument/2006/relationships/hyperlink" Target="https://bip.ires.pl/gfx/ap/files/Prawo/Uchwaly_2023/US-133-23.pdf" TargetMode="External"/><Relationship Id="rId89" Type="http://schemas.openxmlformats.org/officeDocument/2006/relationships/footer" Target="footer3.xml"/><Relationship Id="rId16" Type="http://schemas.openxmlformats.org/officeDocument/2006/relationships/hyperlink" Target="https://bip.ires.pl/gfx/ap/files/Prawo/Uchwaly_2023/US-133-23.pdf" TargetMode="External"/><Relationship Id="rId11" Type="http://schemas.openxmlformats.org/officeDocument/2006/relationships/image" Target="media/image1.png"/><Relationship Id="rId32" Type="http://schemas.openxmlformats.org/officeDocument/2006/relationships/hyperlink" Target="https://irk.uws.edu.pl/pl/" TargetMode="External"/><Relationship Id="rId37" Type="http://schemas.openxmlformats.org/officeDocument/2006/relationships/hyperlink" Target="https://bip.uws.edu.pl/aktprawny/66e1d4dbf1b8f742340c6fc8" TargetMode="External"/><Relationship Id="rId53" Type="http://schemas.openxmlformats.org/officeDocument/2006/relationships/hyperlink" Target="https://wsp.uws.edu.pl/images/wnsp_2024/doc/decyzja_nr_17_2024.pdf" TargetMode="External"/><Relationship Id="rId58" Type="http://schemas.openxmlformats.org/officeDocument/2006/relationships/hyperlink" Target="https://inb.uws.edu.pl/studenci/konsultacje" TargetMode="External"/><Relationship Id="rId74" Type="http://schemas.openxmlformats.org/officeDocument/2006/relationships/hyperlink" Target="https://csir.uws.edu.pl/centrum" TargetMode="External"/><Relationship Id="rId79" Type="http://schemas.openxmlformats.org/officeDocument/2006/relationships/hyperlink" Target="https://wsp.uws.edu.pl/images/wnsp_2025/doc/decyzja_nr_10_2025.pdf" TargetMode="External"/><Relationship Id="rId5" Type="http://schemas.openxmlformats.org/officeDocument/2006/relationships/numbering" Target="numbering.xml"/><Relationship Id="rId90" Type="http://schemas.openxmlformats.org/officeDocument/2006/relationships/footer" Target="footer4.xml"/><Relationship Id="rId22" Type="http://schemas.openxmlformats.org/officeDocument/2006/relationships/hyperlink" Target="https://wsp.uws.edu.pl/images/wnsp_2025/doc/decyzja_nr_10_2025.pdf" TargetMode="External"/><Relationship Id="rId27" Type="http://schemas.openxmlformats.org/officeDocument/2006/relationships/hyperlink" Target="https://bip.uws.edu.pl/aktprawny/plik/682f2116343e69054bb5e0cf/bd5fac9c-d02e-4a5e-9559-4df891f80e74" TargetMode="External"/><Relationship Id="rId43" Type="http://schemas.openxmlformats.org/officeDocument/2006/relationships/hyperlink" Target="https://bip.uws.edu.pl/aktprawny/66e1d369f1b8f742340c6926" TargetMode="External"/><Relationship Id="rId48" Type="http://schemas.openxmlformats.org/officeDocument/2006/relationships/hyperlink" Target="https://wsp.uws.edu.pl/images/wnsp_2025/doc/decyzja_nr_10_2025.pdf" TargetMode="External"/><Relationship Id="rId64" Type="http://schemas.openxmlformats.org/officeDocument/2006/relationships/hyperlink" Target="https://www.uws.edu.pl/studenci/stypendia/stypendia-ministra-dla-studentow" TargetMode="External"/><Relationship Id="rId69" Type="http://schemas.openxmlformats.org/officeDocument/2006/relationships/hyperlink" Target="https://bip.uws.edu.pl/aktprawny/67866c4af526225333bb8d79" TargetMode="External"/><Relationship Id="rId8" Type="http://schemas.openxmlformats.org/officeDocument/2006/relationships/webSettings" Target="webSettings.xml"/><Relationship Id="rId51" Type="http://schemas.openxmlformats.org/officeDocument/2006/relationships/hyperlink" Target="https://www.uws.edu.pl/studenci/program-erasmus/wyjazdy-nauczycieli-akademickich" TargetMode="External"/><Relationship Id="rId72" Type="http://schemas.openxmlformats.org/officeDocument/2006/relationships/hyperlink" Target="https://www.uws.edu.pl/studenci/uczelniany-osrodek-kultury" TargetMode="External"/><Relationship Id="rId80" Type="http://schemas.openxmlformats.org/officeDocument/2006/relationships/hyperlink" Target="http://www.bip.uws.edu.pl/" TargetMode="External"/><Relationship Id="rId85" Type="http://schemas.openxmlformats.org/officeDocument/2006/relationships/hyperlink" Target="https://bip.uws.edu.pl/aktprawny/66e1d2ddf1b8f742340c66d5"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uws.edu.pl/images/UPH_2021/pliki_pdf/dzial_rozwoju/dostepne_cyfrowo/Strategia_Uniwersytetu_do_roku_2026_dc.pdf" TargetMode="External"/><Relationship Id="rId25" Type="http://schemas.openxmlformats.org/officeDocument/2006/relationships/hyperlink" Target="https://bip.uws.edu.pl/aktprawny/683d6f492ebaa3657160dfe1" TargetMode="External"/><Relationship Id="rId33" Type="http://schemas.openxmlformats.org/officeDocument/2006/relationships/hyperlink" Target="https://bip.uws.edu.pl/aktprawny/plik/66e1dbeef1b8f72394ec7275/66e1dbeef1b8f72394ec7277" TargetMode="External"/><Relationship Id="rId38" Type="http://schemas.openxmlformats.org/officeDocument/2006/relationships/hyperlink" Target="https://bip.uws.edu.pl/aktprawny/66e1d576f1b8f742340c7332" TargetMode="External"/><Relationship Id="rId46" Type="http://schemas.openxmlformats.org/officeDocument/2006/relationships/hyperlink" Target="https://wsp.uws.edu.pl/o-wydziale/akty-prawne-wydzialu" TargetMode="External"/><Relationship Id="rId59" Type="http://schemas.openxmlformats.org/officeDocument/2006/relationships/hyperlink" Target="https://wsp.uws.edu.pl/studenci/dziekanat" TargetMode="External"/><Relationship Id="rId67" Type="http://schemas.openxmlformats.org/officeDocument/2006/relationships/hyperlink" Target="https://www.uws.edu.pl/uniwersytet/struktura-uczelni/rzecznicy-i-pelnomocnicy/pelnomocnicy-rektora" TargetMode="External"/><Relationship Id="rId20" Type="http://schemas.openxmlformats.org/officeDocument/2006/relationships/hyperlink" Target="https://bip.uws.edu.pl/aktprawny/6839aacb2ebaa3657160dfce" TargetMode="External"/><Relationship Id="rId41" Type="http://schemas.openxmlformats.org/officeDocument/2006/relationships/hyperlink" Target="https://wsp.uws.edu.pl/images/wnsp_2025/doc/decyzja_nr_10_2025.pdf" TargetMode="External"/><Relationship Id="rId54" Type="http://schemas.openxmlformats.org/officeDocument/2006/relationships/hyperlink" Target="https://welcome.uws.edu.pl/pl/" TargetMode="External"/><Relationship Id="rId62" Type="http://schemas.openxmlformats.org/officeDocument/2006/relationships/hyperlink" Target="https://www.uws.edu.pl/studenci/stypendia/stypendia-dla-studentow" TargetMode="External"/><Relationship Id="rId70" Type="http://schemas.openxmlformats.org/officeDocument/2006/relationships/hyperlink" Target="https://welcome.uws.edu.pl/pl/" TargetMode="External"/><Relationship Id="rId75" Type="http://schemas.openxmlformats.org/officeDocument/2006/relationships/hyperlink" Target="https://bg.uws.edu.pl/uslugi/informacja-naukowa" TargetMode="External"/><Relationship Id="rId83" Type="http://schemas.openxmlformats.org/officeDocument/2006/relationships/hyperlink" Target="https://wsp.uws.edu.pl/studenci" TargetMode="External"/><Relationship Id="rId88" Type="http://schemas.openxmlformats.org/officeDocument/2006/relationships/hyperlink" Target="https://bip.uws.edu.pl/aktprawny/66e1d3eaf1b8f742340c6b33"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p.uws.edu.pl/kategoria/678648d7f526225333bb8d67" TargetMode="External"/><Relationship Id="rId23" Type="http://schemas.openxmlformats.org/officeDocument/2006/relationships/hyperlink" Target="https://wsp.uws.edu.pl/images/wnsp_2025/doc/decyzja_nr_10_2025.pdf" TargetMode="External"/><Relationship Id="rId28" Type="http://schemas.openxmlformats.org/officeDocument/2006/relationships/hyperlink" Target="https://bip.uws.edu.pl/aktprawny/66e1da9df1b8f72394ec6c0e" TargetMode="External"/><Relationship Id="rId36" Type="http://schemas.openxmlformats.org/officeDocument/2006/relationships/hyperlink" Target="https://bip.uws.edu.pl/aktprawny/6839aacb2ebaa3657160dfce" TargetMode="External"/><Relationship Id="rId49" Type="http://schemas.openxmlformats.org/officeDocument/2006/relationships/hyperlink" Target="https://bip.uws.edu.pl/aktprawny/plik/66e1dc3bf1b8f72394ec742a/66e1dc3cf1b8f72394ec742c" TargetMode="External"/><Relationship Id="rId57" Type="http://schemas.openxmlformats.org/officeDocument/2006/relationships/hyperlink" Target="https://wsp.uws.edu.pl/images/wnsp_2024/doc/decyzja_nr_13_2024.pdf" TargetMode="External"/><Relationship Id="rId10" Type="http://schemas.openxmlformats.org/officeDocument/2006/relationships/endnotes" Target="endnotes.xml"/><Relationship Id="rId31" Type="http://schemas.openxmlformats.org/officeDocument/2006/relationships/hyperlink" Target="https://bip.uws.edu.pl/aktprawny/68383f54343e69054bb5e157" TargetMode="External"/><Relationship Id="rId44" Type="http://schemas.openxmlformats.org/officeDocument/2006/relationships/hyperlink" Target="https://bg.uws.edu.pl/" TargetMode="External"/><Relationship Id="rId52" Type="http://schemas.openxmlformats.org/officeDocument/2006/relationships/hyperlink" Target="https://bip.uws.edu.pl/aktprawny/66e1d304f1b8f742340c677b" TargetMode="External"/><Relationship Id="rId60" Type="http://schemas.openxmlformats.org/officeDocument/2006/relationships/hyperlink" Target="https://bg.uws.edu.pl/" TargetMode="External"/><Relationship Id="rId65" Type="http://schemas.openxmlformats.org/officeDocument/2006/relationships/hyperlink" Target="https://www.uws.edu.pl/studenci/niezbednik-studenta/domy-studenckie" TargetMode="External"/><Relationship Id="rId73" Type="http://schemas.openxmlformats.org/officeDocument/2006/relationships/hyperlink" Target="https://www.uws.edu.pl/studenci/pozostale-informacje/akademicki-zwiazek-sportowy" TargetMode="External"/><Relationship Id="rId78" Type="http://schemas.openxmlformats.org/officeDocument/2006/relationships/hyperlink" Target="https://biurokarier.uws.edu.pl/" TargetMode="External"/><Relationship Id="rId81" Type="http://schemas.openxmlformats.org/officeDocument/2006/relationships/hyperlink" Target="https://www.uws.edu.pl/kandydaci" TargetMode="External"/><Relationship Id="rId86" Type="http://schemas.openxmlformats.org/officeDocument/2006/relationships/hyperlink" Target="https://bip.uws.edu.pl/aktprawny/66e1d3ebf1b8f742340c6b3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sp.uws.edu.pl/images/wnsp_2025/doc/decyzja_nr_9_2025.pdf" TargetMode="External"/><Relationship Id="rId39" Type="http://schemas.openxmlformats.org/officeDocument/2006/relationships/hyperlink" Target="https://wsp.uws.edu.pl/images/wnsp_2025/doc/decyzja_nr_11_2025.pdf" TargetMode="External"/><Relationship Id="rId34" Type="http://schemas.openxmlformats.org/officeDocument/2006/relationships/hyperlink" Target="https://bip.uws.edu.pl/aktprawny/6839aacb2ebaa3657160dfce" TargetMode="External"/><Relationship Id="rId50" Type="http://schemas.openxmlformats.org/officeDocument/2006/relationships/hyperlink" Target="https://www.uws.edu.pl/studenci/program-erasmus/studia-za-granica-erasmus-plus" TargetMode="External"/><Relationship Id="rId55" Type="http://schemas.openxmlformats.org/officeDocument/2006/relationships/hyperlink" Target="https://cjo.uws.edu.pl/certyfikat-bieglosci-jezykowej-toeic" TargetMode="External"/><Relationship Id="rId76" Type="http://schemas.openxmlformats.org/officeDocument/2006/relationships/hyperlink" Target="https://bip.uws.edu.pl/aktprawny/67a1cbd597bf1041d3d42408" TargetMode="External"/><Relationship Id="rId97" Type="http://schemas.microsoft.com/office/2018/08/relationships/commentsExtensible" Target="commentsExtensible.xml"/><Relationship Id="rId7" Type="http://schemas.openxmlformats.org/officeDocument/2006/relationships/settings" Target="settings.xml"/><Relationship Id="rId71" Type="http://schemas.openxmlformats.org/officeDocument/2006/relationships/hyperlink" Target="https://www.uws.edu.pl/studenci/pozostale-informacje/parlament-studencki"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bip.uws.edu.pl/aktprawny/plik/682f2172343e69054bb5e0d4/f81fac68-59ab-4de1-8e18-29119db13019" TargetMode="External"/><Relationship Id="rId24" Type="http://schemas.openxmlformats.org/officeDocument/2006/relationships/hyperlink" Target="https://bip.uws.edu.pl/aktprawny/plik/66e1d863f1b8f72394ec6076/66e1d863f1b8f72394ec6078" TargetMode="External"/><Relationship Id="rId40" Type="http://schemas.openxmlformats.org/officeDocument/2006/relationships/hyperlink" Target="https://inb.uws.edu.pl/" TargetMode="External"/><Relationship Id="rId45" Type="http://schemas.openxmlformats.org/officeDocument/2006/relationships/hyperlink" Target="https://bip.uws.edu.pl/aktprawny/66e1d321f1b8f742340c67ff" TargetMode="External"/><Relationship Id="rId66" Type="http://schemas.openxmlformats.org/officeDocument/2006/relationships/hyperlink" Target="https://domystudenckie.uws.edu.pl/" TargetMode="External"/><Relationship Id="rId87" Type="http://schemas.openxmlformats.org/officeDocument/2006/relationships/hyperlink" Target="https://bip.uws.edu.pl/aktprawny/678e0385f526225333bb8da0" TargetMode="External"/><Relationship Id="rId61" Type="http://schemas.openxmlformats.org/officeDocument/2006/relationships/hyperlink" Target="https://bip.uws.edu.pl/aktprawny/6839aacb2ebaa3657160dfce" TargetMode="External"/><Relationship Id="rId82" Type="http://schemas.openxmlformats.org/officeDocument/2006/relationships/hyperlink" Target="https://inb.uws.edu.pl/studenci" TargetMode="External"/><Relationship Id="rId19" Type="http://schemas.openxmlformats.org/officeDocument/2006/relationships/hyperlink" Target="https://bip.uws.edu.pl/aktprawny/678e0385f526225333bb8da0" TargetMode="External"/><Relationship Id="rId14" Type="http://schemas.openxmlformats.org/officeDocument/2006/relationships/footer" Target="footer2.xml"/><Relationship Id="rId30" Type="http://schemas.openxmlformats.org/officeDocument/2006/relationships/hyperlink" Target="https://bip.uws.edu.pl/aktprawny/682f21e3343e69054bb5e0d8" TargetMode="External"/><Relationship Id="rId35" Type="http://schemas.openxmlformats.org/officeDocument/2006/relationships/hyperlink" Target="https://bip.uws.edu.pl/aktprawny/66e1d2f3f1b8f742340c6741" TargetMode="External"/><Relationship Id="rId56" Type="http://schemas.openxmlformats.org/officeDocument/2006/relationships/hyperlink" Target="https://www.uws.edu.pl/studenci/program-erasmus/ects-course-catalogue" TargetMode="External"/><Relationship Id="rId77" Type="http://schemas.openxmlformats.org/officeDocument/2006/relationships/hyperlink" Target="https://biurokarier.uws.edu.pl/menu-oferty-pracy-stazu-prakty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008faa-a67d-4dc0-bff2-42f834524f9b">
      <Terms xmlns="http://schemas.microsoft.com/office/infopath/2007/PartnerControls"/>
    </lcf76f155ced4ddcb4097134ff3c332f>
    <TaxCatchAll xmlns="7af247ba-ef8a-468b-a17d-907c1bfc5c78"/>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67930397BB5D4599FA69E74E70B2B7" ma:contentTypeVersion="16" ma:contentTypeDescription="Utwórz nowy dokument." ma:contentTypeScope="" ma:versionID="83a8db7eb74fb32695c0ffa199edcef1">
  <xsd:schema xmlns:xsd="http://www.w3.org/2001/XMLSchema" xmlns:xs="http://www.w3.org/2001/XMLSchema" xmlns:p="http://schemas.microsoft.com/office/2006/metadata/properties" xmlns:ns2="a9008faa-a67d-4dc0-bff2-42f834524f9b" xmlns:ns3="7af247ba-ef8a-468b-a17d-907c1bfc5c78" targetNamespace="http://schemas.microsoft.com/office/2006/metadata/properties" ma:root="true" ma:fieldsID="6787bb11a97d43619719111f90ea7190" ns2:_="" ns3:_="">
    <xsd:import namespace="a9008faa-a67d-4dc0-bff2-42f834524f9b"/>
    <xsd:import namespace="7af247ba-ef8a-468b-a17d-907c1bfc5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8faa-a67d-4dc0-bff2-42f83452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884d8a-b7dc-45f0-a3af-cd62540a767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f247ba-ef8a-468b-a17d-907c1bfc5c7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77832cb5-d2f7-4b2e-8875-07fb1be8cb55}" ma:internalName="TaxCatchAll" ma:showField="CatchAllData" ma:web="7af247ba-ef8a-468b-a17d-907c1bfc5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6CC6-D664-4818-BC90-1EFCC7F9F076}">
  <ds:schemaRefs>
    <ds:schemaRef ds:uri="http://schemas.microsoft.com/sharepoint/v3/contenttype/forms"/>
  </ds:schemaRefs>
</ds:datastoreItem>
</file>

<file path=customXml/itemProps2.xml><?xml version="1.0" encoding="utf-8"?>
<ds:datastoreItem xmlns:ds="http://schemas.openxmlformats.org/officeDocument/2006/customXml" ds:itemID="{63C2ADE3-DEF6-42A8-A2D9-E55AD56CA089}">
  <ds:schemaRefs>
    <ds:schemaRef ds:uri="http://schemas.microsoft.com/office/2006/metadata/properties"/>
    <ds:schemaRef ds:uri="http://schemas.microsoft.com/office/infopath/2007/PartnerControls"/>
    <ds:schemaRef ds:uri="a9008faa-a67d-4dc0-bff2-42f834524f9b"/>
    <ds:schemaRef ds:uri="7af247ba-ef8a-468b-a17d-907c1bfc5c78"/>
  </ds:schemaRefs>
</ds:datastoreItem>
</file>

<file path=customXml/itemProps3.xml><?xml version="1.0" encoding="utf-8"?>
<ds:datastoreItem xmlns:ds="http://schemas.openxmlformats.org/officeDocument/2006/customXml" ds:itemID="{74E19FC1-A6CC-4D53-A1A5-6F7445B2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8faa-a67d-4dc0-bff2-42f834524f9b"/>
    <ds:schemaRef ds:uri="7af247ba-ef8a-468b-a17d-907c1bfc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5E922-890D-4525-8BCA-EF032059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27653</Words>
  <Characters>165923</Characters>
  <Application>Microsoft Office Word</Application>
  <DocSecurity>0</DocSecurity>
  <Lines>1382</Lines>
  <Paragraphs>386</Paragraphs>
  <ScaleCrop>false</ScaleCrop>
  <HeadingPairs>
    <vt:vector size="2" baseType="variant">
      <vt:variant>
        <vt:lpstr>Tytuł</vt:lpstr>
      </vt:variant>
      <vt:variant>
        <vt:i4>1</vt:i4>
      </vt:variant>
    </vt:vector>
  </HeadingPairs>
  <TitlesOfParts>
    <vt:vector size="1" baseType="lpstr">
      <vt:lpstr>WZÓR</vt:lpstr>
    </vt:vector>
  </TitlesOfParts>
  <Company>Microsoft</Company>
  <LinksUpToDate>false</LinksUpToDate>
  <CharactersWithSpaces>193190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wwrona</dc:creator>
  <cp:keywords/>
  <dc:description/>
  <cp:lastModifiedBy>Magdalena</cp:lastModifiedBy>
  <cp:revision>2</cp:revision>
  <cp:lastPrinted>2025-09-24T09:24:00Z</cp:lastPrinted>
  <dcterms:created xsi:type="dcterms:W3CDTF">2025-09-29T11:51:00Z</dcterms:created>
  <dcterms:modified xsi:type="dcterms:W3CDTF">2025-09-29T11:51:00Z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0x0101005467930397BB5D4599FA69E74E70B2B7</vt:lpwstr>
  </property>
  <property fmtid="{D5CDD505-2E9C-101B-9397-08002B2CF9AE}" pid="3" name="MediaServiceImageTags">
    <vt:lpwstr/>
  </property>
  <property fmtid="{D5CDD505-2E9C-101B-9397-08002B2CF9AE}" pid="4" name="GrammarlyDocumentId">
    <vt:lpwstr>16c0365e-7939-43bb-94ae-b812c9f91876</vt:lpwstr>
  </property>
</Properties>
</file>